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31" w:rsidP="000B5831" w:rsidRDefault="000B5831">
      <w:pPr>
        <w:outlineLvl w:val="0"/>
        <w:rPr>
          <w:rFonts w:ascii="Tahoma" w:hAnsi="Tahoma" w:cs="Tahoma"/>
          <w:b/>
          <w:bCs/>
          <w:sz w:val="20"/>
          <w:szCs w:val="20"/>
          <w:lang w:eastAsia="nl-NL"/>
        </w:rPr>
      </w:pPr>
      <w:bookmarkStart w:name="_GoBack" w:id="0"/>
      <w:bookmarkEnd w:id="0"/>
    </w:p>
    <w:p w:rsidRPr="000B5831" w:rsidR="000B5831" w:rsidP="000B5831" w:rsidRDefault="000B5831">
      <w:pPr>
        <w:outlineLvl w:val="0"/>
        <w:rPr>
          <w:rFonts w:ascii="Tahoma" w:hAnsi="Tahoma" w:cs="Tahoma"/>
          <w:b/>
          <w:bCs/>
          <w:sz w:val="28"/>
          <w:szCs w:val="28"/>
          <w:lang w:eastAsia="nl-NL"/>
        </w:rPr>
      </w:pPr>
      <w:r w:rsidRPr="000B5831">
        <w:rPr>
          <w:rFonts w:ascii="Segoe UI" w:hAnsi="Segoe UI" w:cs="Segoe UI"/>
          <w:b/>
          <w:sz w:val="28"/>
          <w:szCs w:val="28"/>
        </w:rPr>
        <w:t>2019D06885</w:t>
      </w:r>
    </w:p>
    <w:p w:rsidR="000B5831" w:rsidP="000B5831" w:rsidRDefault="000B5831">
      <w:pPr>
        <w:outlineLvl w:val="0"/>
        <w:rPr>
          <w:rFonts w:ascii="Tahoma" w:hAnsi="Tahoma" w:cs="Tahoma"/>
          <w:b/>
          <w:bCs/>
          <w:sz w:val="20"/>
          <w:szCs w:val="20"/>
          <w:lang w:eastAsia="nl-NL"/>
        </w:rPr>
      </w:pPr>
    </w:p>
    <w:p w:rsidR="000B5831" w:rsidP="000B5831" w:rsidRDefault="000B583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Wörsdörfer, M. </w:t>
      </w:r>
      <w:r>
        <w:rPr>
          <w:rFonts w:ascii="Tahoma" w:hAnsi="Tahoma" w:cs="Tahoma"/>
          <w:sz w:val="20"/>
          <w:szCs w:val="20"/>
          <w:lang w:eastAsia="nl-NL"/>
        </w:rPr>
        <w:br/>
      </w:r>
      <w:proofErr w:type="gramStart"/>
      <w:r>
        <w:rPr>
          <w:rFonts w:ascii="Tahoma" w:hAnsi="Tahoma" w:cs="Tahoma"/>
          <w:b/>
          <w:bCs/>
          <w:sz w:val="20"/>
          <w:szCs w:val="20"/>
          <w:lang w:eastAsia="nl-NL"/>
        </w:rPr>
        <w:t>Verzonden:</w:t>
      </w:r>
      <w:r>
        <w:rPr>
          <w:rFonts w:ascii="Tahoma" w:hAnsi="Tahoma" w:cs="Tahoma"/>
          <w:sz w:val="20"/>
          <w:szCs w:val="20"/>
          <w:lang w:eastAsia="nl-NL"/>
        </w:rPr>
        <w:t xml:space="preserve"> dinsdag 19 februari 2019 9:50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EZK</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Nava D.; </w:t>
      </w:r>
      <w:proofErr w:type="gramEnd"/>
      <w:r>
        <w:rPr>
          <w:rFonts w:ascii="Tahoma" w:hAnsi="Tahoma" w:cs="Tahoma"/>
          <w:sz w:val="20"/>
          <w:szCs w:val="20"/>
          <w:lang w:eastAsia="nl-NL"/>
        </w:rPr>
        <w:t>Perdaan, R.; Haarlem van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aanvulling </w:t>
      </w:r>
      <w:proofErr w:type="spellStart"/>
      <w:r>
        <w:rPr>
          <w:rFonts w:ascii="Tahoma" w:hAnsi="Tahoma" w:cs="Tahoma"/>
          <w:sz w:val="20"/>
          <w:szCs w:val="20"/>
          <w:lang w:eastAsia="nl-NL"/>
        </w:rPr>
        <w:t>rondetafel</w:t>
      </w:r>
      <w:proofErr w:type="spellEnd"/>
      <w:r>
        <w:rPr>
          <w:rFonts w:ascii="Tahoma" w:hAnsi="Tahoma" w:cs="Tahoma"/>
          <w:sz w:val="20"/>
          <w:szCs w:val="20"/>
          <w:lang w:eastAsia="nl-NL"/>
        </w:rPr>
        <w:t xml:space="preserve"> Handelsregisterwet</w:t>
      </w:r>
    </w:p>
    <w:p w:rsidR="000B5831" w:rsidP="000B5831" w:rsidRDefault="000B5831"/>
    <w:p w:rsidR="000B5831" w:rsidP="000B5831" w:rsidRDefault="000B5831">
      <w:r>
        <w:t>Beste griffie,</w:t>
      </w:r>
    </w:p>
    <w:p w:rsidR="000B5831" w:rsidP="000B5831" w:rsidRDefault="000B5831"/>
    <w:p w:rsidR="000B5831" w:rsidP="000B5831" w:rsidRDefault="000B5831">
      <w:proofErr w:type="gramStart"/>
      <w:r>
        <w:t>Inmiddels</w:t>
      </w:r>
      <w:proofErr w:type="gramEnd"/>
      <w:r>
        <w:t xml:space="preserve"> kreeg ik – na de deadline voor verzending agenda vorige week – enige input met betrekking tot de door de commissie gewenste aanvullingen op mijn oorspronkelijke voorstel om te komen tot een </w:t>
      </w:r>
      <w:proofErr w:type="spellStart"/>
      <w:r>
        <w:t>rondetafel</w:t>
      </w:r>
      <w:proofErr w:type="spellEnd"/>
      <w:r>
        <w:t xml:space="preserve"> over juridische aspecten van het databankenrecht met het oog op het wetsvoorstel wijziging van de Handelsregisterwet 2007 (Kamerstuk 34687). Die aanvullingen betroffen, naast het voorstel om te spreken over ‘juridische aspecten’, het toevoegen van ‘maatschappelijke aspecten’ en het toevoegen van ‘bedrijven’.</w:t>
      </w:r>
    </w:p>
    <w:p w:rsidR="000B5831" w:rsidP="000B5831" w:rsidRDefault="000B5831"/>
    <w:p w:rsidR="000B5831" w:rsidP="000B5831" w:rsidRDefault="000B5831">
      <w:r>
        <w:t xml:space="preserve">We zouden een blok kunnen toevoegen waarin we spreken over de elementen ‘transparantie versus privacy’ en ‘toegankelijkheid register versus betalen voor specifieke bedrijfsinformatie’.  Daarin kunnen dan bedrijven, </w:t>
      </w:r>
      <w:proofErr w:type="gramStart"/>
      <w:r>
        <w:t>alsmede</w:t>
      </w:r>
      <w:proofErr w:type="gramEnd"/>
      <w:r>
        <w:t xml:space="preserve"> natuurlijk de KvK, aan het woord komen, en kan tegelijk over het onderwerp ‘open data’ van gedachten worden gewisseld.</w:t>
      </w:r>
    </w:p>
    <w:p w:rsidR="000B5831" w:rsidP="000B5831" w:rsidRDefault="000B5831"/>
    <w:p w:rsidR="000B5831" w:rsidP="000B5831" w:rsidRDefault="000B5831">
      <w:r>
        <w:t>Ik zal dit vanmiddag benoemen, maar wellicht kan het al gedeeld worden.</w:t>
      </w:r>
    </w:p>
    <w:p w:rsidR="000B5831" w:rsidP="000B5831" w:rsidRDefault="000B5831"/>
    <w:p w:rsidR="000B5831" w:rsidP="000B5831" w:rsidRDefault="000B5831">
      <w:pPr>
        <w:rPr>
          <w:rFonts w:ascii="Verdana" w:hAnsi="Verdana"/>
          <w:color w:val="323296"/>
          <w:sz w:val="20"/>
          <w:szCs w:val="20"/>
          <w:lang w:eastAsia="nl-NL"/>
        </w:rPr>
      </w:pPr>
      <w:r>
        <w:rPr>
          <w:rFonts w:ascii="Verdana" w:hAnsi="Verdana"/>
          <w:color w:val="323296"/>
          <w:sz w:val="20"/>
          <w:szCs w:val="20"/>
          <w:lang w:eastAsia="nl-NL"/>
        </w:rPr>
        <w:t>Hartelijke groet,</w:t>
      </w:r>
    </w:p>
    <w:p w:rsidR="000B5831" w:rsidP="000B5831" w:rsidRDefault="000B5831">
      <w:pPr>
        <w:rPr>
          <w:rFonts w:ascii="Verdana" w:hAnsi="Verdana"/>
          <w:color w:val="323296"/>
          <w:sz w:val="20"/>
          <w:szCs w:val="20"/>
          <w:lang w:eastAsia="nl-NL"/>
        </w:rPr>
      </w:pPr>
    </w:p>
    <w:p w:rsidR="000B5831" w:rsidP="000B5831" w:rsidRDefault="000B5831">
      <w:pPr>
        <w:rPr>
          <w:rFonts w:ascii="Verdana" w:hAnsi="Verdana"/>
          <w:color w:val="323296"/>
          <w:sz w:val="20"/>
          <w:szCs w:val="20"/>
          <w:lang w:eastAsia="nl-NL"/>
        </w:rPr>
      </w:pPr>
      <w:r>
        <w:rPr>
          <w:rFonts w:ascii="Verdana" w:hAnsi="Verdana"/>
          <w:color w:val="323296"/>
          <w:sz w:val="20"/>
          <w:szCs w:val="20"/>
          <w:lang w:eastAsia="nl-NL"/>
        </w:rPr>
        <w:t>Martin Wörsdörfer</w:t>
      </w:r>
    </w:p>
    <w:p w:rsidR="000B5831" w:rsidP="000B5831" w:rsidRDefault="000B5831">
      <w:pPr>
        <w:rPr>
          <w:rFonts w:ascii="Verdana" w:hAnsi="Verdana"/>
          <w:color w:val="323296"/>
          <w:sz w:val="20"/>
          <w:szCs w:val="20"/>
          <w:lang w:eastAsia="nl-NL"/>
        </w:rPr>
      </w:pPr>
    </w:p>
    <w:p w:rsidR="000B5831" w:rsidP="000B5831" w:rsidRDefault="000B5831">
      <w:pPr>
        <w:rPr>
          <w:rFonts w:ascii="Verdana" w:hAnsi="Verdana"/>
          <w:color w:val="969696"/>
          <w:sz w:val="20"/>
          <w:szCs w:val="20"/>
          <w:lang w:eastAsia="nl-NL"/>
        </w:rPr>
      </w:pPr>
      <w:r>
        <w:rPr>
          <w:rFonts w:ascii="Verdana" w:hAnsi="Verdana"/>
          <w:color w:val="969696"/>
          <w:sz w:val="20"/>
          <w:szCs w:val="20"/>
          <w:lang w:eastAsia="nl-NL"/>
        </w:rPr>
        <w:t xml:space="preserve">Lid VVD Tweede </w:t>
      </w:r>
      <w:proofErr w:type="spellStart"/>
      <w:r>
        <w:rPr>
          <w:rFonts w:ascii="Verdana" w:hAnsi="Verdana"/>
          <w:color w:val="969696"/>
          <w:sz w:val="20"/>
          <w:szCs w:val="20"/>
          <w:lang w:eastAsia="nl-NL"/>
        </w:rPr>
        <w:t>Kamer-fractie</w:t>
      </w:r>
      <w:proofErr w:type="spellEnd"/>
    </w:p>
    <w:p w:rsidR="000B5831" w:rsidP="000B5831" w:rsidRDefault="000B5831">
      <w:pPr>
        <w:rPr>
          <w:rFonts w:ascii="Verdana" w:hAnsi="Verdana"/>
          <w:color w:val="969696"/>
          <w:sz w:val="20"/>
          <w:szCs w:val="20"/>
          <w:lang w:eastAsia="nl-NL"/>
        </w:rPr>
      </w:pPr>
      <w:r>
        <w:rPr>
          <w:rFonts w:ascii="Verdana" w:hAnsi="Verdana"/>
          <w:color w:val="969696"/>
          <w:sz w:val="20"/>
          <w:szCs w:val="20"/>
          <w:lang w:eastAsia="nl-NL"/>
        </w:rPr>
        <w:t xml:space="preserve">Woordvoerder </w:t>
      </w:r>
      <w:r>
        <w:rPr>
          <w:rFonts w:ascii="Verdana" w:hAnsi="Verdana"/>
          <w:color w:val="969696"/>
          <w:sz w:val="18"/>
          <w:szCs w:val="18"/>
          <w:lang w:eastAsia="nl-NL"/>
        </w:rPr>
        <w:t>Economische Zaken | Ondernemers, MKB, Consumenten, Digitalisering en Regeldruk</w:t>
      </w:r>
      <w:r>
        <w:rPr>
          <w:rFonts w:ascii="Verdana" w:hAnsi="Verdana"/>
          <w:color w:val="969696"/>
          <w:sz w:val="20"/>
          <w:szCs w:val="20"/>
          <w:lang w:eastAsia="nl-NL"/>
        </w:rPr>
        <w:t xml:space="preserv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31"/>
    <w:rsid w:val="000624AB"/>
    <w:rsid w:val="000B5831"/>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583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583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1126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2019-02-19T09:52:00.0000000Z</dcterms:created>
  <dcterms:modified xsi:type="dcterms:W3CDTF">2019-02-19T09:53:00.0000000Z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0x010100EE14C3E0C9237D40B2F2B07D12D15003</vt:lpwstr>
  </property>
</Properties>
</file>