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F0" w:rsidP="00A01DF0" w:rsidRDefault="00A01DF0">
      <w:pPr>
        <w:rPr>
          <w:b/>
          <w:szCs w:val="18"/>
        </w:rPr>
      </w:pPr>
      <w:bookmarkStart w:name="_GoBack" w:id="0"/>
      <w:bookmarkEnd w:id="0"/>
      <w:r>
        <w:rPr>
          <w:b/>
          <w:szCs w:val="18"/>
        </w:rPr>
        <w:t>Bijlage 2: Belasting- en premieontvangsten op kasbasis</w:t>
      </w:r>
    </w:p>
    <w:p w:rsidRPr="00A01DF0" w:rsidR="00A01DF0" w:rsidP="00A01DF0" w:rsidRDefault="00A01DF0">
      <w:pPr>
        <w:rPr>
          <w:b/>
          <w:szCs w:val="18"/>
        </w:rPr>
      </w:pPr>
    </w:p>
    <w:p w:rsidR="00A01DF0" w:rsidP="00A01DF0" w:rsidRDefault="004D3E9B">
      <w:pPr>
        <w:rPr>
          <w:szCs w:val="18"/>
        </w:rPr>
      </w:pPr>
      <w:r>
        <w:rPr>
          <w:szCs w:val="18"/>
        </w:rPr>
        <w:t>Tabel 2.1</w:t>
      </w:r>
      <w:r w:rsidR="00A01DF0">
        <w:rPr>
          <w:szCs w:val="18"/>
        </w:rPr>
        <w:t xml:space="preserve"> laat de raming van de belasting- en premieontvangsten van de Miljoenennota 2019 en de Najaarsnota 2018 zien op kasbasis, met op de laatste regels de aansluiting naar de totaalraming op EMU-basis. </w:t>
      </w:r>
    </w:p>
    <w:p w:rsidR="00A01DF0" w:rsidP="00A01DF0" w:rsidRDefault="00A01DF0">
      <w:pPr>
        <w:rPr>
          <w:szCs w:val="18"/>
        </w:rPr>
      </w:pPr>
    </w:p>
    <w:tbl>
      <w:tblPr>
        <w:tblStyle w:val="ListTable3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4876"/>
        <w:gridCol w:w="1762"/>
        <w:gridCol w:w="613"/>
        <w:gridCol w:w="1256"/>
        <w:gridCol w:w="1015"/>
        <w:gridCol w:w="54"/>
      </w:tblGrid>
      <w:tr w:rsidRPr="006D7D5C" w:rsidR="00A01DF0" w:rsidTr="004D3E9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" w:type="pct"/>
          <w:trHeight w:val="1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66" w:type="pct"/>
            <w:gridSpan w:val="2"/>
            <w:tcBorders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A01DF0" w:rsidP="00C12F39" w:rsidRDefault="004D3E9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Tabel 2.1</w:t>
            </w:r>
            <w:r w:rsidRPr="006D7D5C" w:rsidR="00A01DF0">
              <w:rPr>
                <w:rFonts w:ascii="Arial" w:hAnsi="Arial" w:cs="Arial"/>
                <w:sz w:val="16"/>
                <w:szCs w:val="16"/>
              </w:rPr>
              <w:t xml:space="preserve"> Belasting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D7D5C" w:rsidR="00A01DF0">
              <w:rPr>
                <w:rFonts w:ascii="Arial" w:hAnsi="Arial" w:cs="Arial"/>
                <w:sz w:val="16"/>
                <w:szCs w:val="16"/>
              </w:rPr>
              <w:t xml:space="preserve"> en premieontvangsten 2018 (op kasbasis)</w:t>
            </w:r>
          </w:p>
        </w:tc>
        <w:tc>
          <w:tcPr>
            <w:tcW w:w="976" w:type="pct"/>
            <w:gridSpan w:val="2"/>
            <w:noWrap/>
            <w:hideMark/>
          </w:tcPr>
          <w:p w:rsidRPr="006D7D5C" w:rsidR="00A01DF0" w:rsidP="00C12F39" w:rsidRDefault="00A01DF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" w:type="pct"/>
            <w:noWrap/>
            <w:hideMark/>
          </w:tcPr>
          <w:p w:rsidRPr="006D7D5C" w:rsidR="00A01DF0" w:rsidP="00C12F39" w:rsidRDefault="00A01DF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Pr="00C84979" w:rsidR="00A01DF0" w:rsidTr="004D3E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single" w:color="auto" w:sz="4" w:space="0"/>
              <w:right w:val="none" w:color="auto" w:sz="0" w:space="0"/>
            </w:tcBorders>
            <w:noWrap/>
            <w:hideMark/>
          </w:tcPr>
          <w:p w:rsidRPr="004D3E9B" w:rsidR="00A01DF0" w:rsidP="00C12F39" w:rsidRDefault="00A01DF0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4D3E9B">
              <w:rPr>
                <w:rFonts w:ascii="Arial" w:hAnsi="Arial" w:cs="Arial"/>
                <w:b w:val="0"/>
                <w:sz w:val="16"/>
                <w:szCs w:val="16"/>
              </w:rPr>
              <w:t> </w:t>
            </w:r>
            <w:r w:rsidRPr="004D3E9B" w:rsidR="004D3E9B">
              <w:rPr>
                <w:rFonts w:ascii="Arial" w:hAnsi="Arial" w:cs="Arial"/>
                <w:b w:val="0"/>
                <w:sz w:val="16"/>
                <w:szCs w:val="16"/>
              </w:rPr>
              <w:t>(In miljoenen euro; “-” is saldoverslechterend)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single" w:color="auto" w:sz="4" w:space="0"/>
            </w:tcBorders>
            <w:noWrap/>
            <w:hideMark/>
          </w:tcPr>
          <w:p w:rsidRPr="00C84979" w:rsidR="00A01DF0" w:rsidP="00C12F39" w:rsidRDefault="00A01DF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C84979">
              <w:rPr>
                <w:rFonts w:ascii="Arial" w:hAnsi="Arial" w:cs="Arial"/>
                <w:b/>
                <w:sz w:val="16"/>
                <w:szCs w:val="16"/>
              </w:rPr>
              <w:t>MN2019</w:t>
            </w:r>
          </w:p>
        </w:tc>
        <w:tc>
          <w:tcPr>
            <w:tcW w:w="656" w:type="pct"/>
            <w:tcBorders>
              <w:top w:val="none" w:color="auto" w:sz="0" w:space="0"/>
              <w:bottom w:val="single" w:color="auto" w:sz="4" w:space="0"/>
            </w:tcBorders>
            <w:noWrap/>
            <w:hideMark/>
          </w:tcPr>
          <w:p w:rsidRPr="00C84979" w:rsidR="00A01DF0" w:rsidP="00C12F39" w:rsidRDefault="00A01DF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C84979">
              <w:rPr>
                <w:rFonts w:ascii="Arial" w:hAnsi="Arial" w:cs="Arial"/>
                <w:b/>
                <w:sz w:val="16"/>
                <w:szCs w:val="16"/>
              </w:rPr>
              <w:t>NJN2018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single" w:color="auto" w:sz="4" w:space="0"/>
            </w:tcBorders>
            <w:noWrap/>
            <w:hideMark/>
          </w:tcPr>
          <w:p w:rsidRPr="00C84979" w:rsidR="00A01DF0" w:rsidP="00C12F39" w:rsidRDefault="00A01DF0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C84979">
              <w:rPr>
                <w:rFonts w:ascii="Arial" w:hAnsi="Arial" w:cs="Arial"/>
                <w:b/>
                <w:sz w:val="16"/>
                <w:szCs w:val="16"/>
              </w:rPr>
              <w:t>Verschil</w:t>
            </w:r>
          </w:p>
        </w:tc>
      </w:tr>
      <w:tr w:rsidRPr="006D7D5C" w:rsidR="00564CF7" w:rsidTr="00DB5FE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single" w:color="auto" w:sz="4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D7D5C">
              <w:rPr>
                <w:rFonts w:ascii="Arial" w:hAnsi="Arial" w:cs="Arial"/>
                <w:sz w:val="16"/>
                <w:szCs w:val="16"/>
              </w:rPr>
              <w:t>Kostprijsverhogende belastingen</w:t>
            </w:r>
          </w:p>
        </w:tc>
        <w:tc>
          <w:tcPr>
            <w:tcW w:w="1240" w:type="pct"/>
            <w:gridSpan w:val="2"/>
            <w:tcBorders>
              <w:top w:val="single" w:color="auto" w:sz="4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87.060</w:t>
            </w:r>
          </w:p>
        </w:tc>
        <w:tc>
          <w:tcPr>
            <w:tcW w:w="656" w:type="pct"/>
            <w:tcBorders>
              <w:top w:val="single" w:color="auto" w:sz="4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87.068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Pr="006D7D5C" w:rsidR="00564CF7" w:rsidTr="00DB5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Omzetbelasting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52.421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52.250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-172</w:t>
            </w:r>
          </w:p>
        </w:tc>
      </w:tr>
      <w:tr w:rsidRPr="006D7D5C" w:rsidR="00564CF7" w:rsidTr="00DB5FE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Accijnzen</w:t>
            </w:r>
          </w:p>
        </w:tc>
        <w:tc>
          <w:tcPr>
            <w:tcW w:w="1240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11.986</w:t>
            </w:r>
          </w:p>
        </w:tc>
        <w:tc>
          <w:tcPr>
            <w:tcW w:w="656" w:type="pct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12.001</w:t>
            </w:r>
          </w:p>
        </w:tc>
        <w:tc>
          <w:tcPr>
            <w:tcW w:w="558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Pr="006D7D5C" w:rsidR="00564CF7" w:rsidTr="00DB5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MRB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4.131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4.131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Pr="006D7D5C" w:rsidR="00564CF7" w:rsidTr="00DB5FE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Belastingen op milieugrondslag</w:t>
            </w:r>
          </w:p>
        </w:tc>
        <w:tc>
          <w:tcPr>
            <w:tcW w:w="1240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5.113</w:t>
            </w:r>
          </w:p>
        </w:tc>
        <w:tc>
          <w:tcPr>
            <w:tcW w:w="656" w:type="pct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5.073</w:t>
            </w:r>
          </w:p>
        </w:tc>
        <w:tc>
          <w:tcPr>
            <w:tcW w:w="558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-40</w:t>
            </w:r>
          </w:p>
        </w:tc>
      </w:tr>
      <w:tr w:rsidRPr="006D7D5C" w:rsidR="00564CF7" w:rsidTr="00DB5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Invoerrechten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3.093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3.133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</w:tr>
      <w:tr w:rsidRPr="006D7D5C" w:rsidR="00564CF7" w:rsidTr="00DB5FE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Overdrachtsbelasting</w:t>
            </w:r>
          </w:p>
        </w:tc>
        <w:tc>
          <w:tcPr>
            <w:tcW w:w="1240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2.838</w:t>
            </w:r>
          </w:p>
        </w:tc>
        <w:tc>
          <w:tcPr>
            <w:tcW w:w="656" w:type="pct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2.928</w:t>
            </w:r>
          </w:p>
        </w:tc>
        <w:tc>
          <w:tcPr>
            <w:tcW w:w="558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</w:p>
        </w:tc>
      </w:tr>
      <w:tr w:rsidRPr="006D7D5C" w:rsidR="00564CF7" w:rsidTr="00DB5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Assurantiebelasting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2.620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2.660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</w:tr>
      <w:tr w:rsidRPr="006D7D5C" w:rsidR="00564CF7" w:rsidTr="00DB5FE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Verhuurderheffing</w:t>
            </w:r>
          </w:p>
        </w:tc>
        <w:tc>
          <w:tcPr>
            <w:tcW w:w="1240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1.714</w:t>
            </w:r>
          </w:p>
        </w:tc>
        <w:tc>
          <w:tcPr>
            <w:tcW w:w="656" w:type="pct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1.739</w:t>
            </w:r>
          </w:p>
        </w:tc>
        <w:tc>
          <w:tcPr>
            <w:tcW w:w="558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</w:tr>
      <w:tr w:rsidRPr="006D7D5C" w:rsidR="00564CF7" w:rsidTr="00DB5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BPM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2.219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2.259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</w:tr>
      <w:tr w:rsidRPr="006D7D5C" w:rsidR="00564CF7" w:rsidTr="00DB5FE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Bankbelasting</w:t>
            </w:r>
          </w:p>
        </w:tc>
        <w:tc>
          <w:tcPr>
            <w:tcW w:w="1240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656" w:type="pct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558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-31</w:t>
            </w:r>
          </w:p>
        </w:tc>
      </w:tr>
      <w:tr w:rsidRPr="006D7D5C" w:rsidR="00564CF7" w:rsidTr="00DB5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 xml:space="preserve">Overige 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Pr="006D7D5C" w:rsidR="00A01DF0" w:rsidTr="004D3E9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A01DF0" w:rsidP="00C12F39" w:rsidRDefault="00A01DF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pct"/>
            <w:gridSpan w:val="2"/>
            <w:noWrap/>
            <w:hideMark/>
          </w:tcPr>
          <w:p w:rsidR="00A01DF0" w:rsidP="00C12F39" w:rsidRDefault="00A01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noWrap/>
            <w:hideMark/>
          </w:tcPr>
          <w:p w:rsidR="00A01DF0" w:rsidP="00C12F39" w:rsidRDefault="00A01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noWrap/>
            <w:hideMark/>
          </w:tcPr>
          <w:p w:rsidR="00A01DF0" w:rsidP="00C12F39" w:rsidRDefault="00A01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6D7D5C" w:rsidR="00564CF7" w:rsidTr="00B01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D7D5C">
              <w:rPr>
                <w:rFonts w:ascii="Arial" w:hAnsi="Arial" w:cs="Arial"/>
                <w:sz w:val="16"/>
                <w:szCs w:val="16"/>
              </w:rPr>
              <w:t>Belastingen op inkomen, winst en vermogen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88.632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89.183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551</w:t>
            </w:r>
          </w:p>
        </w:tc>
      </w:tr>
      <w:tr w:rsidRPr="006D7D5C" w:rsidR="00564CF7" w:rsidTr="00B0128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Inkomstenbelasting kas</w:t>
            </w:r>
          </w:p>
        </w:tc>
        <w:tc>
          <w:tcPr>
            <w:tcW w:w="1240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-2.574</w:t>
            </w:r>
          </w:p>
        </w:tc>
        <w:tc>
          <w:tcPr>
            <w:tcW w:w="656" w:type="pct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-2.092</w:t>
            </w:r>
          </w:p>
        </w:tc>
        <w:tc>
          <w:tcPr>
            <w:tcW w:w="558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483</w:t>
            </w:r>
          </w:p>
        </w:tc>
      </w:tr>
      <w:tr w:rsidRPr="006D7D5C" w:rsidR="00564CF7" w:rsidTr="00B01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Loonbelasting kas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60.934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60.773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-161</w:t>
            </w:r>
          </w:p>
        </w:tc>
      </w:tr>
      <w:tr w:rsidRPr="006D7D5C" w:rsidR="00564CF7" w:rsidTr="00B0128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Vennootschapsbelasting</w:t>
            </w:r>
          </w:p>
        </w:tc>
        <w:tc>
          <w:tcPr>
            <w:tcW w:w="1240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23.696</w:t>
            </w:r>
          </w:p>
        </w:tc>
        <w:tc>
          <w:tcPr>
            <w:tcW w:w="656" w:type="pct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23.813</w:t>
            </w:r>
          </w:p>
        </w:tc>
        <w:tc>
          <w:tcPr>
            <w:tcW w:w="558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</w:t>
            </w:r>
          </w:p>
        </w:tc>
      </w:tr>
      <w:tr w:rsidRPr="006D7D5C" w:rsidR="00564CF7" w:rsidTr="00B01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Dividendbelasting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3.917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4.267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350</w:t>
            </w:r>
          </w:p>
        </w:tc>
      </w:tr>
      <w:tr w:rsidRPr="006D7D5C" w:rsidR="00564CF7" w:rsidTr="00B0128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Schenk- en erfbelasting</w:t>
            </w:r>
          </w:p>
        </w:tc>
        <w:tc>
          <w:tcPr>
            <w:tcW w:w="1240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1.938</w:t>
            </w:r>
          </w:p>
        </w:tc>
        <w:tc>
          <w:tcPr>
            <w:tcW w:w="656" w:type="pct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1.701</w:t>
            </w:r>
          </w:p>
        </w:tc>
        <w:tc>
          <w:tcPr>
            <w:tcW w:w="558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-237</w:t>
            </w:r>
          </w:p>
        </w:tc>
      </w:tr>
      <w:tr w:rsidRPr="006D7D5C" w:rsidR="00564CF7" w:rsidTr="00B01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 xml:space="preserve">Overige 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721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Pr="006D7D5C" w:rsidR="00A01DF0" w:rsidTr="004D3E9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A01DF0" w:rsidP="00C12F39" w:rsidRDefault="00A01DF0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240" w:type="pct"/>
            <w:gridSpan w:val="2"/>
            <w:noWrap/>
            <w:hideMark/>
          </w:tcPr>
          <w:p w:rsidR="00A01DF0" w:rsidP="00C12F39" w:rsidRDefault="00A01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pct"/>
            <w:noWrap/>
            <w:hideMark/>
          </w:tcPr>
          <w:p w:rsidR="00A01DF0" w:rsidP="00C12F39" w:rsidRDefault="00A01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8" w:type="pct"/>
            <w:gridSpan w:val="2"/>
            <w:noWrap/>
            <w:hideMark/>
          </w:tcPr>
          <w:p w:rsidR="00A01DF0" w:rsidP="00C12F39" w:rsidRDefault="00A01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6D7D5C" w:rsidR="00564CF7" w:rsidTr="00CE0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D7D5C">
              <w:rPr>
                <w:rFonts w:ascii="Arial" w:hAnsi="Arial" w:cs="Arial"/>
                <w:sz w:val="16"/>
                <w:szCs w:val="16"/>
              </w:rPr>
              <w:t>Totaal belastingen op kasbasis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175.692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176.250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558</w:t>
            </w:r>
          </w:p>
        </w:tc>
      </w:tr>
      <w:tr w:rsidRPr="006D7D5C" w:rsidR="00564CF7" w:rsidTr="00CE0221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Aansluiting kas-EMU-basis</w:t>
            </w:r>
          </w:p>
        </w:tc>
        <w:tc>
          <w:tcPr>
            <w:tcW w:w="1240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656" w:type="pct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699</w:t>
            </w:r>
          </w:p>
        </w:tc>
        <w:tc>
          <w:tcPr>
            <w:tcW w:w="558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-64</w:t>
            </w:r>
          </w:p>
        </w:tc>
      </w:tr>
      <w:tr w:rsidRPr="006D7D5C" w:rsidR="00564CF7" w:rsidTr="00CE02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D7D5C">
              <w:rPr>
                <w:rFonts w:ascii="Arial" w:hAnsi="Arial" w:cs="Arial"/>
                <w:sz w:val="16"/>
                <w:szCs w:val="16"/>
              </w:rPr>
              <w:t>Totaal belastingen op EMU-basis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176.455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176.949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494</w:t>
            </w:r>
          </w:p>
        </w:tc>
      </w:tr>
      <w:tr w:rsidRPr="006D7D5C" w:rsidR="00A01DF0" w:rsidTr="004D3E9B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A01DF0" w:rsidP="00C12F39" w:rsidRDefault="00A01DF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pct"/>
            <w:gridSpan w:val="2"/>
            <w:noWrap/>
            <w:hideMark/>
          </w:tcPr>
          <w:p w:rsidR="00A01DF0" w:rsidP="00C12F39" w:rsidRDefault="00A01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pct"/>
            <w:noWrap/>
            <w:hideMark/>
          </w:tcPr>
          <w:p w:rsidR="00A01DF0" w:rsidP="00C12F39" w:rsidRDefault="00A01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pct"/>
            <w:gridSpan w:val="2"/>
            <w:noWrap/>
            <w:hideMark/>
          </w:tcPr>
          <w:p w:rsidR="00A01DF0" w:rsidP="00C12F39" w:rsidRDefault="00A01D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Pr="006D7D5C" w:rsidR="00564CF7" w:rsidTr="00837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D7D5C">
              <w:rPr>
                <w:rFonts w:ascii="Arial" w:hAnsi="Arial" w:cs="Arial"/>
                <w:sz w:val="16"/>
                <w:szCs w:val="16"/>
              </w:rPr>
              <w:t>Premies VVZ kas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44.301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44.189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-112</w:t>
            </w:r>
          </w:p>
        </w:tc>
      </w:tr>
      <w:tr w:rsidRPr="006D7D5C" w:rsidR="00564CF7" w:rsidTr="00837A66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6D7D5C">
              <w:rPr>
                <w:rFonts w:ascii="Arial" w:hAnsi="Arial" w:cs="Arial"/>
                <w:b w:val="0"/>
                <w:sz w:val="16"/>
                <w:szCs w:val="16"/>
              </w:rPr>
              <w:t>Aansluiting kas-EMU-basis</w:t>
            </w:r>
          </w:p>
        </w:tc>
        <w:tc>
          <w:tcPr>
            <w:tcW w:w="1240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656" w:type="pct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558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-12</w:t>
            </w:r>
          </w:p>
        </w:tc>
      </w:tr>
      <w:tr w:rsidRPr="006D7D5C" w:rsidR="00564CF7" w:rsidTr="00837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D7D5C">
              <w:rPr>
                <w:rFonts w:ascii="Arial" w:hAnsi="Arial" w:cs="Arial"/>
                <w:sz w:val="16"/>
                <w:szCs w:val="16"/>
              </w:rPr>
              <w:t>Premies VVZ EMU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44.467</w:t>
            </w:r>
          </w:p>
        </w:tc>
        <w:tc>
          <w:tcPr>
            <w:tcW w:w="656" w:type="pct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44.344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none" w:color="auto" w:sz="0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-124</w:t>
            </w:r>
          </w:p>
        </w:tc>
      </w:tr>
      <w:tr w:rsidRPr="006D7D5C" w:rsidR="00564CF7" w:rsidTr="00500A3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D7D5C">
              <w:rPr>
                <w:rFonts w:ascii="Arial" w:hAnsi="Arial" w:cs="Arial"/>
                <w:sz w:val="16"/>
                <w:szCs w:val="16"/>
              </w:rPr>
              <w:t>Premies werknemersverzekeringen op EMU-basis</w:t>
            </w:r>
          </w:p>
        </w:tc>
        <w:tc>
          <w:tcPr>
            <w:tcW w:w="1240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63.866</w:t>
            </w:r>
          </w:p>
        </w:tc>
        <w:tc>
          <w:tcPr>
            <w:tcW w:w="656" w:type="pct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63.866</w:t>
            </w:r>
          </w:p>
        </w:tc>
        <w:tc>
          <w:tcPr>
            <w:tcW w:w="558" w:type="pct"/>
            <w:gridSpan w:val="2"/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Pr="006D7D5C" w:rsidR="00564CF7" w:rsidTr="00627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6" w:type="pct"/>
            <w:tcBorders>
              <w:top w:val="none" w:color="auto" w:sz="0" w:space="0"/>
              <w:bottom w:val="single" w:color="auto" w:sz="4" w:space="0"/>
              <w:right w:val="none" w:color="auto" w:sz="0" w:space="0"/>
            </w:tcBorders>
            <w:noWrap/>
            <w:hideMark/>
          </w:tcPr>
          <w:p w:rsidRPr="006D7D5C" w:rsidR="00564CF7" w:rsidP="00564CF7" w:rsidRDefault="00564CF7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D7D5C">
              <w:rPr>
                <w:rFonts w:ascii="Arial" w:hAnsi="Arial" w:cs="Arial"/>
                <w:sz w:val="16"/>
                <w:szCs w:val="16"/>
              </w:rPr>
              <w:t>Totaal belastingen en premies op EMU-basis</w:t>
            </w:r>
          </w:p>
        </w:tc>
        <w:tc>
          <w:tcPr>
            <w:tcW w:w="1240" w:type="pct"/>
            <w:gridSpan w:val="2"/>
            <w:tcBorders>
              <w:top w:val="none" w:color="auto" w:sz="0" w:space="0"/>
              <w:bottom w:val="single" w:color="auto" w:sz="4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284.789</w:t>
            </w:r>
          </w:p>
        </w:tc>
        <w:tc>
          <w:tcPr>
            <w:tcW w:w="656" w:type="pct"/>
            <w:tcBorders>
              <w:top w:val="none" w:color="auto" w:sz="0" w:space="0"/>
              <w:bottom w:val="single" w:color="auto" w:sz="4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285.159</w:t>
            </w:r>
          </w:p>
        </w:tc>
        <w:tc>
          <w:tcPr>
            <w:tcW w:w="558" w:type="pct"/>
            <w:gridSpan w:val="2"/>
            <w:tcBorders>
              <w:top w:val="none" w:color="auto" w:sz="0" w:space="0"/>
              <w:bottom w:val="single" w:color="auto" w:sz="4" w:space="0"/>
            </w:tcBorders>
            <w:noWrap/>
            <w:vAlign w:val="bottom"/>
            <w:hideMark/>
          </w:tcPr>
          <w:p w:rsidR="00564CF7" w:rsidP="00564CF7" w:rsidRDefault="00564C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370</w:t>
            </w:r>
          </w:p>
        </w:tc>
      </w:tr>
    </w:tbl>
    <w:p w:rsidR="00B06701" w:rsidRDefault="00B06701"/>
    <w:sectPr w:rsidR="00B06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F0" w:rsidRDefault="00A01DF0" w:rsidP="00A01DF0">
      <w:pPr>
        <w:spacing w:line="240" w:lineRule="auto"/>
      </w:pPr>
      <w:r>
        <w:separator/>
      </w:r>
    </w:p>
  </w:endnote>
  <w:endnote w:type="continuationSeparator" w:id="0">
    <w:p w:rsidR="00A01DF0" w:rsidRDefault="00A01DF0" w:rsidP="00A01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F0" w:rsidRDefault="00A01DF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F0" w:rsidRDefault="00A01DF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F0" w:rsidRDefault="00A01DF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F0" w:rsidRDefault="00A01DF0" w:rsidP="00A01DF0">
      <w:pPr>
        <w:spacing w:line="240" w:lineRule="auto"/>
      </w:pPr>
      <w:r>
        <w:separator/>
      </w:r>
    </w:p>
  </w:footnote>
  <w:footnote w:type="continuationSeparator" w:id="0">
    <w:p w:rsidR="00A01DF0" w:rsidRDefault="00A01DF0" w:rsidP="00A01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F0" w:rsidRDefault="00A01DF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F0" w:rsidRDefault="00A01DF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DF0" w:rsidRDefault="00A01DF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F0"/>
    <w:rsid w:val="002266A2"/>
    <w:rsid w:val="00436E7B"/>
    <w:rsid w:val="004D3E9B"/>
    <w:rsid w:val="00564CF7"/>
    <w:rsid w:val="005D591C"/>
    <w:rsid w:val="00A01DF0"/>
    <w:rsid w:val="00B06701"/>
    <w:rsid w:val="00E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1DF0"/>
    <w:pPr>
      <w:spacing w:after="0" w:line="240" w:lineRule="atLeast"/>
    </w:pPr>
    <w:rPr>
      <w:rFonts w:eastAsia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1DF0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1DF0"/>
  </w:style>
  <w:style w:type="paragraph" w:styleId="Voettekst">
    <w:name w:val="footer"/>
    <w:basedOn w:val="Standaard"/>
    <w:link w:val="VoettekstChar"/>
    <w:uiPriority w:val="99"/>
    <w:unhideWhenUsed/>
    <w:rsid w:val="00A01DF0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1DF0"/>
  </w:style>
  <w:style w:type="table" w:styleId="Lichtelijst-accent1">
    <w:name w:val="Light List Accent 1"/>
    <w:basedOn w:val="Standaardtabel"/>
    <w:uiPriority w:val="61"/>
    <w:rsid w:val="00A01DF0"/>
    <w:pPr>
      <w:spacing w:after="0" w:line="240" w:lineRule="auto"/>
    </w:pPr>
    <w:rPr>
      <w:rFonts w:asciiTheme="minorHAnsi" w:hAnsiTheme="minorHAnsi"/>
      <w:sz w:val="22"/>
      <w:lang w:val="nl-N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stTable3">
    <w:name w:val="List Table 3"/>
    <w:basedOn w:val="Standaardtabel"/>
    <w:uiPriority w:val="48"/>
    <w:rsid w:val="004D3E9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564CF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4CF7"/>
    <w:rPr>
      <w:rFonts w:ascii="Segoe UI" w:eastAsia="Times New Roman" w:hAnsi="Segoe UI" w:cs="Segoe UI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1DF0"/>
    <w:pPr>
      <w:spacing w:after="0" w:line="240" w:lineRule="atLeast"/>
    </w:pPr>
    <w:rPr>
      <w:rFonts w:eastAsia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1DF0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1DF0"/>
  </w:style>
  <w:style w:type="paragraph" w:styleId="Voettekst">
    <w:name w:val="footer"/>
    <w:basedOn w:val="Standaard"/>
    <w:link w:val="VoettekstChar"/>
    <w:uiPriority w:val="99"/>
    <w:unhideWhenUsed/>
    <w:rsid w:val="00A01DF0"/>
    <w:pPr>
      <w:tabs>
        <w:tab w:val="center" w:pos="4536"/>
        <w:tab w:val="right" w:pos="9072"/>
      </w:tabs>
      <w:spacing w:line="240" w:lineRule="auto"/>
    </w:pPr>
    <w:rPr>
      <w:rFonts w:eastAsiaTheme="minorHAnsi" w:cstheme="minorBidi"/>
      <w:szCs w:val="22"/>
      <w:lang w:val="en-US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1DF0"/>
  </w:style>
  <w:style w:type="table" w:styleId="Lichtelijst-accent1">
    <w:name w:val="Light List Accent 1"/>
    <w:basedOn w:val="Standaardtabel"/>
    <w:uiPriority w:val="61"/>
    <w:rsid w:val="00A01DF0"/>
    <w:pPr>
      <w:spacing w:after="0" w:line="240" w:lineRule="auto"/>
    </w:pPr>
    <w:rPr>
      <w:rFonts w:asciiTheme="minorHAnsi" w:hAnsiTheme="minorHAnsi"/>
      <w:sz w:val="22"/>
      <w:lang w:val="nl-N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stTable3">
    <w:name w:val="List Table 3"/>
    <w:basedOn w:val="Standaardtabel"/>
    <w:uiPriority w:val="48"/>
    <w:rsid w:val="004D3E9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564CF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4CF7"/>
    <w:rPr>
      <w:rFonts w:ascii="Segoe UI" w:eastAsia="Times New Roman" w:hAnsi="Segoe UI" w:cs="Segoe UI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225</ap:Words>
  <ap:Characters>1239</ap:Characters>
  <ap:DocSecurity>4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2018-11-29T15:57:00.0000000Z</lastPrinted>
  <dcterms:created xsi:type="dcterms:W3CDTF">2018-11-29T17:50:00.0000000Z</dcterms:created>
  <dcterms:modified xsi:type="dcterms:W3CDTF">2018-11-29T17:50:00.0000000Z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0x010100BDD69991982DAC4CA12DE34DE875F758</vt:lpwstr>
  </property>
</Properties>
</file>