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E27AD" w:rsidR="00CB3578" w:rsidP="000E27AD" w:rsidRDefault="000E27AD">
            <w:pPr>
              <w:pStyle w:val="Amendement"/>
              <w:rPr>
                <w:rFonts w:ascii="Times New Roman" w:hAnsi="Times New Roman" w:cs="Times New Roman"/>
                <w:b w:val="0"/>
              </w:rPr>
            </w:pPr>
            <w:r>
              <w:rPr>
                <w:rFonts w:ascii="Times New Roman" w:hAnsi="Times New Roman" w:cs="Times New Roman"/>
                <w:b w:val="0"/>
              </w:rPr>
              <w:t>Bijgewerkt t/m nr. 114 (</w:t>
            </w:r>
            <w:proofErr w:type="spellStart"/>
            <w:r>
              <w:rPr>
                <w:rFonts w:ascii="Times New Roman" w:hAnsi="Times New Roman" w:cs="Times New Roman"/>
                <w:b w:val="0"/>
              </w:rPr>
              <w:t>NvW</w:t>
            </w:r>
            <w:proofErr w:type="spellEnd"/>
            <w:r>
              <w:rPr>
                <w:rFonts w:ascii="Times New Roman" w:hAnsi="Times New Roman" w:cs="Times New Roman"/>
                <w:b w:val="0"/>
              </w:rPr>
              <w:t xml:space="preserve"> d.d. 26 november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03663" w:rsidRDefault="00103663">
            <w:pPr>
              <w:rPr>
                <w:rFonts w:ascii="Times New Roman" w:hAnsi="Times New Roman"/>
                <w:b/>
                <w:sz w:val="24"/>
              </w:rPr>
            </w:pPr>
            <w:r>
              <w:rPr>
                <w:rFonts w:ascii="Times New Roman" w:hAnsi="Times New Roman"/>
                <w:b/>
                <w:sz w:val="24"/>
              </w:rPr>
              <w:t>35 000 VIII</w:t>
            </w:r>
            <w:r w:rsidR="00F13442">
              <w:rPr>
                <w:rFonts w:ascii="Times New Roman" w:hAnsi="Times New Roman"/>
                <w:b/>
                <w:sz w:val="24"/>
              </w:rPr>
              <w:t xml:space="preserve"> </w:t>
            </w:r>
          </w:p>
        </w:tc>
        <w:tc>
          <w:tcPr>
            <w:tcW w:w="6590" w:type="dxa"/>
            <w:tcBorders>
              <w:top w:val="nil"/>
              <w:left w:val="nil"/>
              <w:bottom w:val="nil"/>
              <w:right w:val="nil"/>
            </w:tcBorders>
          </w:tcPr>
          <w:p w:rsidRPr="00103663" w:rsidR="002A727C" w:rsidP="000D5BC4" w:rsidRDefault="00103663">
            <w:pPr>
              <w:rPr>
                <w:rFonts w:ascii="Times New Roman" w:hAnsi="Times New Roman"/>
                <w:b/>
                <w:sz w:val="24"/>
              </w:rPr>
            </w:pPr>
            <w:r w:rsidRPr="00103663">
              <w:rPr>
                <w:rFonts w:ascii="Times New Roman" w:hAnsi="Times New Roman"/>
                <w:b/>
                <w:sz w:val="24"/>
              </w:rPr>
              <w:t>Vaststelling van de begrotingsstaten van het Ministerie van Onderwijs, Cultuur en Wetenschap (VIII)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6B2AFB">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03663" w:rsidP="00103663" w:rsidRDefault="00103663">
      <w:pPr>
        <w:ind w:firstLine="284"/>
        <w:rPr>
          <w:rFonts w:ascii="Times New Roman" w:hAnsi="Times New Roman"/>
          <w:sz w:val="24"/>
        </w:rPr>
      </w:pPr>
      <w:r w:rsidRPr="00103663">
        <w:rPr>
          <w:rFonts w:ascii="Times New Roman" w:hAnsi="Times New Roman"/>
          <w:sz w:val="24"/>
        </w:rPr>
        <w:t>Wij Willem-Alexander, bij de gratie Gods, Koning der Nederlanden, Prins van Oranje-Nassau, enz. enz. enz.</w:t>
      </w:r>
    </w:p>
    <w:p w:rsidRPr="00103663" w:rsidR="00103663" w:rsidP="00103663" w:rsidRDefault="00103663">
      <w:pPr>
        <w:ind w:firstLine="284"/>
        <w:rPr>
          <w:rFonts w:ascii="Times New Roman" w:hAnsi="Times New Roman"/>
          <w:sz w:val="24"/>
        </w:rPr>
      </w:pPr>
    </w:p>
    <w:p w:rsidRPr="00103663" w:rsidR="00103663" w:rsidP="00103663" w:rsidRDefault="00103663">
      <w:pPr>
        <w:ind w:firstLine="284"/>
        <w:rPr>
          <w:rFonts w:ascii="Times New Roman" w:hAnsi="Times New Roman"/>
          <w:sz w:val="24"/>
        </w:rPr>
      </w:pPr>
      <w:r w:rsidRPr="00103663">
        <w:rPr>
          <w:rFonts w:ascii="Times New Roman" w:hAnsi="Times New Roman"/>
          <w:sz w:val="24"/>
        </w:rPr>
        <w:t>Allen, die deze zullen zien of horen lezen, saluut! doen te weten:</w:t>
      </w:r>
    </w:p>
    <w:p w:rsidRPr="00103663" w:rsidR="00103663" w:rsidP="00103663" w:rsidRDefault="00103663">
      <w:pPr>
        <w:ind w:firstLine="284"/>
        <w:rPr>
          <w:rFonts w:ascii="Times New Roman" w:hAnsi="Times New Roman"/>
          <w:sz w:val="24"/>
        </w:rPr>
      </w:pPr>
      <w:r w:rsidRPr="00103663">
        <w:rPr>
          <w:rFonts w:ascii="Times New Roman" w:hAnsi="Times New Roman"/>
          <w:sz w:val="24"/>
        </w:rPr>
        <w:t>Alzo Wij in overweging genomen hebben, dat ingevolge artikel 105 van de Grondwet de begroting van de uitgaven en de ontvangsten van het Rijk bij de wet moet worden vastgesteld en dat in artikel 2.1 van de Comptabiliteitswet 2016 bepaalt welke begrotingen tot de rijksbegrotingen behoren;</w:t>
      </w:r>
    </w:p>
    <w:p w:rsidR="00103663" w:rsidP="00103663" w:rsidRDefault="00103663">
      <w:pPr>
        <w:ind w:firstLine="284"/>
        <w:rPr>
          <w:rFonts w:ascii="Times New Roman" w:hAnsi="Times New Roman"/>
          <w:sz w:val="24"/>
        </w:rPr>
      </w:pPr>
      <w:r w:rsidRPr="0010366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03663" w:rsidR="00103663" w:rsidP="00103663" w:rsidRDefault="00103663">
      <w:pPr>
        <w:ind w:firstLine="284"/>
        <w:rPr>
          <w:rFonts w:ascii="Times New Roman" w:hAnsi="Times New Roman"/>
          <w:sz w:val="24"/>
        </w:rPr>
      </w:pPr>
    </w:p>
    <w:p w:rsidR="00103663" w:rsidP="00103663" w:rsidRDefault="00103663">
      <w:pPr>
        <w:rPr>
          <w:rFonts w:ascii="Times New Roman" w:hAnsi="Times New Roman"/>
          <w:b/>
          <w:sz w:val="24"/>
        </w:rPr>
      </w:pPr>
      <w:r w:rsidRPr="00103663">
        <w:rPr>
          <w:rFonts w:ascii="Times New Roman" w:hAnsi="Times New Roman"/>
          <w:b/>
          <w:sz w:val="24"/>
        </w:rPr>
        <w:t xml:space="preserve">Artikel 1 </w:t>
      </w:r>
    </w:p>
    <w:p w:rsidRPr="00103663" w:rsidR="00103663" w:rsidP="00103663" w:rsidRDefault="00103663">
      <w:pPr>
        <w:rPr>
          <w:rFonts w:ascii="Times New Roman" w:hAnsi="Times New Roman"/>
          <w:b/>
          <w:sz w:val="24"/>
        </w:rPr>
      </w:pPr>
    </w:p>
    <w:p w:rsidRPr="00103663" w:rsidR="00103663" w:rsidP="00103663" w:rsidRDefault="00103663">
      <w:pPr>
        <w:ind w:firstLine="284"/>
        <w:rPr>
          <w:rFonts w:ascii="Times New Roman" w:hAnsi="Times New Roman"/>
          <w:sz w:val="24"/>
        </w:rPr>
      </w:pPr>
      <w:r w:rsidRPr="00103663">
        <w:rPr>
          <w:rFonts w:ascii="Times New Roman" w:hAnsi="Times New Roman"/>
          <w:sz w:val="24"/>
        </w:rPr>
        <w:t>De bij deze wet behorende begrotingsstaat voor het jaar 2019 wordt vastgesteld.</w:t>
      </w:r>
    </w:p>
    <w:p w:rsidR="00103663" w:rsidP="00103663" w:rsidRDefault="00103663">
      <w:pPr>
        <w:rPr>
          <w:rFonts w:ascii="Times New Roman" w:hAnsi="Times New Roman"/>
          <w:b/>
          <w:sz w:val="24"/>
        </w:rPr>
      </w:pPr>
    </w:p>
    <w:p w:rsidRPr="00103663" w:rsidR="00103663" w:rsidP="00103663" w:rsidRDefault="00103663">
      <w:pPr>
        <w:rPr>
          <w:rFonts w:ascii="Times New Roman" w:hAnsi="Times New Roman"/>
          <w:b/>
          <w:sz w:val="24"/>
        </w:rPr>
      </w:pPr>
      <w:r w:rsidRPr="00103663">
        <w:rPr>
          <w:rFonts w:ascii="Times New Roman" w:hAnsi="Times New Roman"/>
          <w:b/>
          <w:sz w:val="24"/>
        </w:rPr>
        <w:t xml:space="preserve">Artikel 2 </w:t>
      </w:r>
    </w:p>
    <w:p w:rsidR="00103663" w:rsidP="00103663" w:rsidRDefault="00103663">
      <w:pPr>
        <w:rPr>
          <w:rFonts w:ascii="Times New Roman" w:hAnsi="Times New Roman"/>
          <w:sz w:val="24"/>
        </w:rPr>
      </w:pPr>
    </w:p>
    <w:p w:rsidRPr="00103663" w:rsidR="00103663" w:rsidP="00103663" w:rsidRDefault="00103663">
      <w:pPr>
        <w:ind w:firstLine="284"/>
        <w:rPr>
          <w:rFonts w:ascii="Times New Roman" w:hAnsi="Times New Roman"/>
          <w:sz w:val="24"/>
        </w:rPr>
      </w:pPr>
      <w:r w:rsidRPr="00103663">
        <w:rPr>
          <w:rFonts w:ascii="Times New Roman" w:hAnsi="Times New Roman"/>
          <w:sz w:val="24"/>
        </w:rPr>
        <w:t>De bij deze wet behorende begrotingsstaat inzake de agentschappen voor het jaar 2019 wordt vastgesteld.</w:t>
      </w:r>
    </w:p>
    <w:p w:rsidR="00103663" w:rsidP="00103663" w:rsidRDefault="00103663">
      <w:pPr>
        <w:rPr>
          <w:rFonts w:ascii="Times New Roman" w:hAnsi="Times New Roman"/>
          <w:b/>
          <w:sz w:val="24"/>
        </w:rPr>
      </w:pPr>
    </w:p>
    <w:p w:rsidRPr="00103663" w:rsidR="00103663" w:rsidP="00103663" w:rsidRDefault="00103663">
      <w:pPr>
        <w:rPr>
          <w:rFonts w:ascii="Times New Roman" w:hAnsi="Times New Roman"/>
          <w:b/>
          <w:sz w:val="24"/>
        </w:rPr>
      </w:pPr>
      <w:r w:rsidRPr="00103663">
        <w:rPr>
          <w:rFonts w:ascii="Times New Roman" w:hAnsi="Times New Roman"/>
          <w:b/>
          <w:sz w:val="24"/>
        </w:rPr>
        <w:t xml:space="preserve">Artikel 3 </w:t>
      </w:r>
    </w:p>
    <w:p w:rsidR="00103663" w:rsidP="00103663" w:rsidRDefault="00103663">
      <w:pPr>
        <w:rPr>
          <w:rFonts w:ascii="Times New Roman" w:hAnsi="Times New Roman"/>
          <w:sz w:val="24"/>
        </w:rPr>
      </w:pPr>
    </w:p>
    <w:p w:rsidRPr="00103663" w:rsidR="00103663" w:rsidP="00103663" w:rsidRDefault="00103663">
      <w:pPr>
        <w:ind w:firstLine="284"/>
        <w:rPr>
          <w:rFonts w:ascii="Times New Roman" w:hAnsi="Times New Roman"/>
          <w:sz w:val="24"/>
        </w:rPr>
      </w:pPr>
      <w:r w:rsidRPr="00103663">
        <w:rPr>
          <w:rFonts w:ascii="Times New Roman" w:hAnsi="Times New Roman"/>
          <w:sz w:val="24"/>
        </w:rPr>
        <w:t>De vaststelling van de begrotingsstaten geschiedt in duizenden euro’s.</w:t>
      </w:r>
    </w:p>
    <w:p w:rsidR="00103663" w:rsidP="00103663" w:rsidRDefault="00103663">
      <w:pPr>
        <w:rPr>
          <w:rFonts w:ascii="Times New Roman" w:hAnsi="Times New Roman"/>
          <w:b/>
          <w:sz w:val="24"/>
        </w:rPr>
      </w:pPr>
    </w:p>
    <w:p w:rsidRPr="00103663" w:rsidR="00103663" w:rsidP="00103663" w:rsidRDefault="00103663">
      <w:pPr>
        <w:rPr>
          <w:rFonts w:ascii="Times New Roman" w:hAnsi="Times New Roman"/>
          <w:b/>
          <w:sz w:val="24"/>
        </w:rPr>
      </w:pPr>
      <w:r w:rsidRPr="00103663">
        <w:rPr>
          <w:rFonts w:ascii="Times New Roman" w:hAnsi="Times New Roman"/>
          <w:b/>
          <w:sz w:val="24"/>
        </w:rPr>
        <w:t xml:space="preserve">Artikel 4 </w:t>
      </w:r>
    </w:p>
    <w:p w:rsidR="00103663" w:rsidP="00103663" w:rsidRDefault="00103663">
      <w:pPr>
        <w:rPr>
          <w:rFonts w:ascii="Times New Roman" w:hAnsi="Times New Roman"/>
          <w:sz w:val="24"/>
        </w:rPr>
      </w:pPr>
    </w:p>
    <w:p w:rsidR="00103663" w:rsidP="00103663" w:rsidRDefault="00103663">
      <w:pPr>
        <w:ind w:firstLine="284"/>
        <w:rPr>
          <w:rFonts w:ascii="Times New Roman" w:hAnsi="Times New Roman"/>
          <w:sz w:val="24"/>
        </w:rPr>
      </w:pPr>
      <w:r w:rsidRPr="00103663">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103663" w:rsidP="00103663" w:rsidRDefault="00103663">
      <w:pPr>
        <w:ind w:firstLine="284"/>
        <w:rPr>
          <w:rFonts w:ascii="Times New Roman" w:hAnsi="Times New Roman"/>
          <w:sz w:val="24"/>
        </w:rPr>
      </w:pPr>
    </w:p>
    <w:p w:rsidRPr="00103663" w:rsidR="00103663" w:rsidP="00103663" w:rsidRDefault="00103663">
      <w:pPr>
        <w:ind w:firstLine="284"/>
        <w:rPr>
          <w:rFonts w:ascii="Times New Roman" w:hAnsi="Times New Roman"/>
          <w:sz w:val="24"/>
        </w:rPr>
      </w:pPr>
    </w:p>
    <w:p w:rsidR="00103663" w:rsidP="00103663" w:rsidRDefault="00103663">
      <w:pPr>
        <w:ind w:firstLine="284"/>
        <w:rPr>
          <w:rFonts w:ascii="Times New Roman" w:hAnsi="Times New Roman"/>
          <w:sz w:val="24"/>
        </w:rPr>
      </w:pPr>
      <w:r w:rsidRPr="00103663">
        <w:rPr>
          <w:rFonts w:ascii="Times New Roman" w:hAnsi="Times New Roman"/>
          <w:sz w:val="24"/>
        </w:rPr>
        <w:t xml:space="preserve">Lasten en bevelen dat deze in het Staatsblad zal worden geplaatst en dat alle ministeries, autoriteiten, colleges en ambtenaren </w:t>
      </w:r>
      <w:r w:rsidR="00D50146">
        <w:rPr>
          <w:rFonts w:ascii="Times New Roman" w:hAnsi="Times New Roman"/>
          <w:sz w:val="24"/>
        </w:rPr>
        <w:t>d</w:t>
      </w:r>
      <w:r w:rsidRPr="00103663">
        <w:rPr>
          <w:rFonts w:ascii="Times New Roman" w:hAnsi="Times New Roman"/>
          <w:sz w:val="24"/>
        </w:rPr>
        <w:t>ie zulks aangaat, aan de nauwkeurige uitvoering de hand zullen houden.</w:t>
      </w:r>
    </w:p>
    <w:p w:rsidRPr="00103663" w:rsidR="00103663" w:rsidP="00103663" w:rsidRDefault="00103663">
      <w:pPr>
        <w:rPr>
          <w:rFonts w:ascii="Times New Roman" w:hAnsi="Times New Roman"/>
          <w:sz w:val="24"/>
        </w:rPr>
      </w:pPr>
    </w:p>
    <w:p w:rsidR="00103663" w:rsidP="00103663" w:rsidRDefault="00103663">
      <w:pPr>
        <w:rPr>
          <w:rFonts w:ascii="Times New Roman" w:hAnsi="Times New Roman"/>
          <w:sz w:val="24"/>
        </w:rPr>
      </w:pPr>
      <w:r w:rsidRPr="00103663">
        <w:rPr>
          <w:rFonts w:ascii="Times New Roman" w:hAnsi="Times New Roman"/>
          <w:sz w:val="24"/>
        </w:rPr>
        <w:t>Gegeven</w:t>
      </w: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Pr="00103663" w:rsidR="00103663" w:rsidP="00103663" w:rsidRDefault="00103663">
      <w:pPr>
        <w:rPr>
          <w:rFonts w:ascii="Times New Roman" w:hAnsi="Times New Roman"/>
          <w:sz w:val="24"/>
        </w:rPr>
      </w:pPr>
    </w:p>
    <w:p w:rsidR="00103663" w:rsidP="00103663" w:rsidRDefault="00103663">
      <w:pPr>
        <w:rPr>
          <w:rFonts w:ascii="Times New Roman" w:hAnsi="Times New Roman"/>
          <w:sz w:val="24"/>
        </w:rPr>
      </w:pPr>
      <w:r w:rsidRPr="00103663">
        <w:rPr>
          <w:rFonts w:ascii="Times New Roman" w:hAnsi="Times New Roman"/>
          <w:sz w:val="24"/>
        </w:rPr>
        <w:t>De Minister van Onderwijs, Cultuur en Wetenschap,</w:t>
      </w: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Pr="00103663" w:rsidR="00103663" w:rsidP="00103663" w:rsidRDefault="00103663">
      <w:pPr>
        <w:rPr>
          <w:rFonts w:ascii="Times New Roman" w:hAnsi="Times New Roman"/>
          <w:sz w:val="24"/>
        </w:rPr>
      </w:pPr>
    </w:p>
    <w:p w:rsidRPr="00103663" w:rsidR="00103663" w:rsidP="00103663" w:rsidRDefault="00103663">
      <w:pPr>
        <w:rPr>
          <w:rFonts w:ascii="Times New Roman" w:hAnsi="Times New Roman"/>
          <w:sz w:val="24"/>
        </w:rPr>
      </w:pPr>
      <w:r w:rsidRPr="00103663">
        <w:rPr>
          <w:rFonts w:ascii="Times New Roman" w:hAnsi="Times New Roman"/>
          <w:sz w:val="24"/>
        </w:rPr>
        <w:t>De Minister voor Basis- en Voortgezet Onderwijs en Media,</w:t>
      </w:r>
    </w:p>
    <w:p w:rsidRPr="00103663" w:rsidR="00103663" w:rsidP="00103663" w:rsidRDefault="00103663">
      <w:pPr>
        <w:rPr>
          <w:rFonts w:ascii="Times New Roman" w:hAnsi="Times New Roman"/>
          <w:vanish/>
          <w:sz w:val="24"/>
        </w:rPr>
      </w:pPr>
      <w:r w:rsidRPr="00103663">
        <w:rPr>
          <w:rFonts w:ascii="Times New Roman" w:hAnsi="Times New Roman"/>
          <w:sz w:val="24"/>
        </w:rPr>
        <w:br w:type="page"/>
      </w:r>
    </w:p>
    <w:tbl>
      <w:tblPr>
        <w:tblW w:w="9694" w:type="dxa"/>
        <w:tblInd w:w="-284" w:type="dxa"/>
        <w:tblCellMar>
          <w:left w:w="10" w:type="dxa"/>
          <w:right w:w="10" w:type="dxa"/>
        </w:tblCellMar>
        <w:tblLook w:val="04A0" w:firstRow="1" w:lastRow="0" w:firstColumn="1" w:lastColumn="0" w:noHBand="0" w:noVBand="1"/>
      </w:tblPr>
      <w:tblGrid>
        <w:gridCol w:w="318"/>
        <w:gridCol w:w="4395"/>
        <w:gridCol w:w="1899"/>
        <w:gridCol w:w="1459"/>
        <w:gridCol w:w="1623"/>
      </w:tblGrid>
      <w:tr w:rsidRPr="00103663" w:rsidR="00103663" w:rsidTr="00103663">
        <w:trPr>
          <w:tblHeader/>
        </w:trPr>
        <w:tc>
          <w:tcPr>
            <w:tcW w:w="0" w:type="auto"/>
            <w:gridSpan w:val="5"/>
          </w:tcPr>
          <w:p w:rsidRPr="00103663" w:rsidR="00103663" w:rsidP="008814EA" w:rsidRDefault="00103663">
            <w:pPr>
              <w:rPr>
                <w:rFonts w:ascii="Times New Roman" w:hAnsi="Times New Roman"/>
                <w:b/>
                <w:sz w:val="24"/>
              </w:rPr>
            </w:pPr>
            <w:r w:rsidRPr="00103663">
              <w:rPr>
                <w:rFonts w:ascii="Times New Roman" w:hAnsi="Times New Roman"/>
                <w:b/>
                <w:sz w:val="24"/>
              </w:rPr>
              <w:t>Vastgestelde departementale begrotingsstaat van het Ministerie van Onderwijs, Cultuur en Wetenschap (VIII) voor het jaar 2019 (Bedragen x € 1.000)</w:t>
            </w:r>
            <w:bookmarkStart w:name="_GoBack" w:id="0"/>
            <w:bookmarkEnd w:id="0"/>
          </w:p>
        </w:tc>
      </w:tr>
      <w:tr w:rsidRPr="00103663" w:rsidR="00103663" w:rsidTr="00103663">
        <w:trPr>
          <w:tblHeader/>
        </w:trPr>
        <w:tc>
          <w:tcPr>
            <w:tcW w:w="0" w:type="auto"/>
            <w:tcBorders>
              <w:top w:val="single" w:color="000000" w:sz="4" w:space="0"/>
            </w:tcBorders>
            <w:tcMar>
              <w:top w:w="45" w:type="dxa"/>
            </w:tcMar>
          </w:tcPr>
          <w:p w:rsidRPr="00103663" w:rsidR="00103663" w:rsidP="00103663" w:rsidRDefault="00103663">
            <w:pPr>
              <w:jc w:val="center"/>
              <w:rPr>
                <w:rFonts w:ascii="Times New Roman" w:hAnsi="Times New Roman"/>
                <w:sz w:val="24"/>
              </w:rPr>
            </w:pPr>
          </w:p>
        </w:tc>
        <w:tc>
          <w:tcPr>
            <w:tcW w:w="0" w:type="auto"/>
            <w:tcBorders>
              <w:top w:val="single" w:color="000000" w:sz="4" w:space="0"/>
            </w:tcBorders>
            <w:tcMar>
              <w:top w:w="45" w:type="dxa"/>
              <w:left w:w="57" w:type="dxa"/>
              <w:right w:w="57" w:type="dxa"/>
            </w:tcMar>
          </w:tcPr>
          <w:p w:rsidRPr="00103663" w:rsidR="00103663" w:rsidP="008814EA" w:rsidRDefault="00103663">
            <w:pPr>
              <w:rPr>
                <w:rFonts w:ascii="Times New Roman" w:hAnsi="Times New Roman"/>
                <w:sz w:val="24"/>
              </w:rPr>
            </w:pPr>
            <w:r w:rsidRPr="00103663">
              <w:rPr>
                <w:rFonts w:ascii="Times New Roman" w:hAnsi="Times New Roman"/>
                <w:sz w:val="24"/>
              </w:rPr>
              <w:t>Omschrijving</w:t>
            </w:r>
          </w:p>
        </w:tc>
        <w:tc>
          <w:tcPr>
            <w:tcW w:w="0" w:type="auto"/>
            <w:gridSpan w:val="3"/>
            <w:tcBorders>
              <w:top w:val="single" w:color="000000" w:sz="4" w:space="0"/>
            </w:tcBorders>
            <w:tcMar>
              <w:top w:w="45" w:type="dxa"/>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Vastgestelde begroting</w:t>
            </w:r>
          </w:p>
        </w:tc>
      </w:tr>
      <w:tr w:rsidRPr="00103663" w:rsidR="00103663" w:rsidTr="00103663">
        <w:trPr>
          <w:tblHeader/>
        </w:trPr>
        <w:tc>
          <w:tcPr>
            <w:tcW w:w="0" w:type="auto"/>
            <w:tcBorders>
              <w:bottom w:val="single" w:color="000000" w:sz="4" w:space="0"/>
            </w:tcBorders>
            <w:tcMar>
              <w:bottom w:w="45" w:type="dxa"/>
            </w:tcMar>
          </w:tcPr>
          <w:p w:rsidRPr="00103663" w:rsidR="00103663" w:rsidP="00103663" w:rsidRDefault="00103663">
            <w:pPr>
              <w:jc w:val="center"/>
              <w:rPr>
                <w:rFonts w:ascii="Times New Roman" w:hAnsi="Times New Roman"/>
                <w:sz w:val="24"/>
              </w:rPr>
            </w:pPr>
          </w:p>
        </w:tc>
        <w:tc>
          <w:tcPr>
            <w:tcW w:w="0" w:type="auto"/>
            <w:tcBorders>
              <w:bottom w:val="single" w:color="000000" w:sz="4" w:space="0"/>
            </w:tcBorders>
            <w:tcMar>
              <w:left w:w="57" w:type="dxa"/>
              <w:bottom w:w="45" w:type="dxa"/>
              <w:right w:w="57" w:type="dxa"/>
            </w:tcMar>
          </w:tcPr>
          <w:p w:rsidRPr="00103663" w:rsidR="00103663" w:rsidP="008814EA" w:rsidRDefault="00103663">
            <w:pPr>
              <w:rPr>
                <w:rFonts w:ascii="Times New Roman" w:hAnsi="Times New Roman"/>
                <w:sz w:val="24"/>
              </w:rPr>
            </w:pPr>
          </w:p>
        </w:tc>
        <w:tc>
          <w:tcPr>
            <w:tcW w:w="0" w:type="auto"/>
            <w:tcBorders>
              <w:bottom w:val="single" w:color="000000" w:sz="4" w:space="0"/>
            </w:tcBorders>
            <w:tcMar>
              <w:left w:w="57" w:type="dxa"/>
              <w:bottom w:w="45"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Verplichtingen</w:t>
            </w:r>
          </w:p>
        </w:tc>
        <w:tc>
          <w:tcPr>
            <w:tcW w:w="0" w:type="auto"/>
            <w:tcBorders>
              <w:bottom w:val="single" w:color="000000" w:sz="4" w:space="0"/>
            </w:tcBorders>
            <w:tcMar>
              <w:left w:w="57" w:type="dxa"/>
              <w:bottom w:w="45"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Uitgaven</w:t>
            </w:r>
          </w:p>
        </w:tc>
        <w:tc>
          <w:tcPr>
            <w:tcW w:w="0" w:type="auto"/>
            <w:tcBorders>
              <w:bottom w:val="single" w:color="000000" w:sz="4" w:space="0"/>
            </w:tcBorders>
            <w:tcMar>
              <w:left w:w="57" w:type="dxa"/>
              <w:bottom w:w="45"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Ontvangsten</w:t>
            </w:r>
          </w:p>
        </w:tc>
      </w:tr>
      <w:tr w:rsidRPr="00103663" w:rsidR="00103663" w:rsidTr="00103663">
        <w:tc>
          <w:tcPr>
            <w:tcW w:w="0" w:type="auto"/>
            <w:tcMar>
              <w:top w:w="45" w:type="dxa"/>
            </w:tcMar>
          </w:tcPr>
          <w:p w:rsidRPr="00103663" w:rsidR="00103663" w:rsidP="00103663" w:rsidRDefault="00103663">
            <w:pPr>
              <w:jc w:val="center"/>
              <w:rPr>
                <w:rFonts w:ascii="Times New Roman" w:hAnsi="Times New Roman"/>
                <w:sz w:val="24"/>
              </w:rPr>
            </w:pPr>
          </w:p>
        </w:tc>
        <w:tc>
          <w:tcPr>
            <w:tcW w:w="0" w:type="auto"/>
            <w:tcMar>
              <w:top w:w="45" w:type="dxa"/>
              <w:left w:w="57" w:type="dxa"/>
              <w:right w:w="57" w:type="dxa"/>
            </w:tcMar>
          </w:tcPr>
          <w:p w:rsidRPr="00103663" w:rsidR="00103663" w:rsidP="008814EA" w:rsidRDefault="00103663">
            <w:pPr>
              <w:rPr>
                <w:rFonts w:ascii="Times New Roman" w:hAnsi="Times New Roman"/>
                <w:sz w:val="24"/>
              </w:rPr>
            </w:pPr>
            <w:r w:rsidRPr="00103663">
              <w:rPr>
                <w:rFonts w:ascii="Times New Roman" w:hAnsi="Times New Roman"/>
                <w:b/>
                <w:sz w:val="24"/>
              </w:rPr>
              <w:t>TOTAAL</w:t>
            </w:r>
          </w:p>
        </w:tc>
        <w:tc>
          <w:tcPr>
            <w:tcW w:w="0" w:type="auto"/>
            <w:tcMar>
              <w:top w:w="45" w:type="dxa"/>
              <w:left w:w="57" w:type="dxa"/>
              <w:right w:w="57" w:type="dxa"/>
            </w:tcMar>
          </w:tcPr>
          <w:p w:rsidRPr="00103663" w:rsidR="00103663" w:rsidP="009B61E9" w:rsidRDefault="00103663">
            <w:pPr>
              <w:jc w:val="center"/>
              <w:rPr>
                <w:rFonts w:ascii="Times New Roman" w:hAnsi="Times New Roman"/>
                <w:sz w:val="24"/>
              </w:rPr>
            </w:pPr>
            <w:r w:rsidRPr="00103663">
              <w:rPr>
                <w:rFonts w:ascii="Times New Roman" w:hAnsi="Times New Roman"/>
                <w:b/>
                <w:sz w:val="24"/>
              </w:rPr>
              <w:t>41.</w:t>
            </w:r>
            <w:r w:rsidR="009B61E9">
              <w:rPr>
                <w:rFonts w:ascii="Times New Roman" w:hAnsi="Times New Roman"/>
                <w:b/>
                <w:sz w:val="24"/>
              </w:rPr>
              <w:t>611</w:t>
            </w:r>
            <w:r w:rsidRPr="00103663">
              <w:rPr>
                <w:rFonts w:ascii="Times New Roman" w:hAnsi="Times New Roman"/>
                <w:b/>
                <w:sz w:val="24"/>
              </w:rPr>
              <w:t>.603</w:t>
            </w:r>
          </w:p>
        </w:tc>
        <w:tc>
          <w:tcPr>
            <w:tcW w:w="0" w:type="auto"/>
            <w:tcMar>
              <w:top w:w="45" w:type="dxa"/>
              <w:left w:w="57" w:type="dxa"/>
              <w:right w:w="57" w:type="dxa"/>
            </w:tcMar>
          </w:tcPr>
          <w:p w:rsidRPr="00103663" w:rsidR="00103663" w:rsidP="009B61E9" w:rsidRDefault="00103663">
            <w:pPr>
              <w:jc w:val="center"/>
              <w:rPr>
                <w:rFonts w:ascii="Times New Roman" w:hAnsi="Times New Roman"/>
                <w:sz w:val="24"/>
              </w:rPr>
            </w:pPr>
            <w:r w:rsidRPr="00103663">
              <w:rPr>
                <w:rFonts w:ascii="Times New Roman" w:hAnsi="Times New Roman"/>
                <w:b/>
                <w:sz w:val="24"/>
              </w:rPr>
              <w:t>4</w:t>
            </w:r>
            <w:r w:rsidR="009B61E9">
              <w:rPr>
                <w:rFonts w:ascii="Times New Roman" w:hAnsi="Times New Roman"/>
                <w:b/>
                <w:sz w:val="24"/>
              </w:rPr>
              <w:t>2</w:t>
            </w:r>
            <w:r w:rsidRPr="00103663">
              <w:rPr>
                <w:rFonts w:ascii="Times New Roman" w:hAnsi="Times New Roman"/>
                <w:b/>
                <w:sz w:val="24"/>
              </w:rPr>
              <w:t>.</w:t>
            </w:r>
            <w:r w:rsidR="009B61E9">
              <w:rPr>
                <w:rFonts w:ascii="Times New Roman" w:hAnsi="Times New Roman"/>
                <w:b/>
                <w:sz w:val="24"/>
              </w:rPr>
              <w:t>024</w:t>
            </w:r>
            <w:r w:rsidRPr="00103663">
              <w:rPr>
                <w:rFonts w:ascii="Times New Roman" w:hAnsi="Times New Roman"/>
                <w:b/>
                <w:sz w:val="24"/>
              </w:rPr>
              <w:t>.208</w:t>
            </w:r>
          </w:p>
        </w:tc>
        <w:tc>
          <w:tcPr>
            <w:tcW w:w="0" w:type="auto"/>
            <w:tcMar>
              <w:top w:w="45" w:type="dxa"/>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b/>
                <w:sz w:val="24"/>
              </w:rPr>
              <w:t>1.329.157</w:t>
            </w:r>
          </w:p>
        </w:tc>
      </w:tr>
      <w:tr w:rsidRPr="00103663" w:rsidR="00103663" w:rsidTr="00103663">
        <w:tc>
          <w:tcPr>
            <w:tcW w:w="0" w:type="auto"/>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103663" w:rsidRDefault="00103663">
            <w:pPr>
              <w:jc w:val="center"/>
              <w:rPr>
                <w:rFonts w:ascii="Times New Roman" w:hAnsi="Times New Roman"/>
                <w:sz w:val="24"/>
              </w:rPr>
            </w:pPr>
          </w:p>
        </w:tc>
      </w:tr>
      <w:tr w:rsidRPr="00103663" w:rsidR="00103663" w:rsidTr="00103663">
        <w:tc>
          <w:tcPr>
            <w:tcW w:w="0" w:type="auto"/>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b/>
                <w:sz w:val="24"/>
              </w:rPr>
              <w:t>Onderwijs, Cultuur en Wetenschap</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b/>
                <w:sz w:val="24"/>
              </w:rPr>
              <w:t>20.458.168</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b/>
                <w:sz w:val="24"/>
              </w:rPr>
              <w:t>20.940.607</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b/>
                <w:sz w:val="24"/>
              </w:rPr>
              <w:t>1.141.105</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04</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Beroepsonderwijs en volwasseneneducatie</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4.519.526</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4.576.976</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3.000</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06</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Hoger beroepsonderwijs</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3.258.567</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3.277.742</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1.213</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07</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Wetenschappelijk onderwijs</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4.928.814</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4.898.729</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16</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08</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Internationaal beleid</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12.785</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12.785</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99</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11</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Studiefinanciering</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5.602.726</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5.602.726</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893.224</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12</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Tegemoetkoming onderwijsbijdrage en schoolkosten</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93.071</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93.071</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3.657</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13</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Lesgelden</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6.649</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6.649</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238.734</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14</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Cultuur</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589.734</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967.703</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494</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16</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Onderzoek en wetenschapsbeleid</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1.179.678</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1.228.371</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101</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25</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Emancipatie</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6.643</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15.880</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0</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91</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Nog onverdeeld</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0</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0</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0</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95</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Apparaatsuitgaven</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259.975</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259.975</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567</w:t>
            </w:r>
          </w:p>
        </w:tc>
      </w:tr>
      <w:tr w:rsidRPr="00103663" w:rsidR="00103663" w:rsidTr="00103663">
        <w:tc>
          <w:tcPr>
            <w:tcW w:w="0" w:type="auto"/>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103663" w:rsidRDefault="00103663">
            <w:pPr>
              <w:rPr>
                <w:rFonts w:ascii="Times New Roman" w:hAnsi="Times New Roman"/>
                <w:sz w:val="24"/>
              </w:rPr>
            </w:pPr>
          </w:p>
        </w:tc>
        <w:tc>
          <w:tcPr>
            <w:tcW w:w="0" w:type="auto"/>
            <w:tcMar>
              <w:left w:w="57" w:type="dxa"/>
              <w:right w:w="57" w:type="dxa"/>
            </w:tcMar>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103663" w:rsidRDefault="00103663">
            <w:pPr>
              <w:jc w:val="center"/>
              <w:rPr>
                <w:rFonts w:ascii="Times New Roman" w:hAnsi="Times New Roman"/>
                <w:sz w:val="24"/>
              </w:rPr>
            </w:pPr>
          </w:p>
        </w:tc>
      </w:tr>
      <w:tr w:rsidRPr="00103663" w:rsidR="00103663" w:rsidTr="00103663">
        <w:tc>
          <w:tcPr>
            <w:tcW w:w="0" w:type="auto"/>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b/>
                <w:sz w:val="24"/>
              </w:rPr>
              <w:t>Basis- en Voortgezet onderwijs en Media</w:t>
            </w:r>
          </w:p>
        </w:tc>
        <w:tc>
          <w:tcPr>
            <w:tcW w:w="0" w:type="auto"/>
            <w:tcMar>
              <w:left w:w="57" w:type="dxa"/>
              <w:right w:w="57" w:type="dxa"/>
            </w:tcMar>
          </w:tcPr>
          <w:p w:rsidRPr="00103663" w:rsidR="00103663" w:rsidP="009B61E9" w:rsidRDefault="00103663">
            <w:pPr>
              <w:jc w:val="center"/>
              <w:rPr>
                <w:rFonts w:ascii="Times New Roman" w:hAnsi="Times New Roman"/>
                <w:sz w:val="24"/>
              </w:rPr>
            </w:pPr>
            <w:r w:rsidRPr="00103663">
              <w:rPr>
                <w:rFonts w:ascii="Times New Roman" w:hAnsi="Times New Roman"/>
                <w:b/>
                <w:sz w:val="24"/>
              </w:rPr>
              <w:t>21.1</w:t>
            </w:r>
            <w:r w:rsidR="009B61E9">
              <w:rPr>
                <w:rFonts w:ascii="Times New Roman" w:hAnsi="Times New Roman"/>
                <w:b/>
                <w:sz w:val="24"/>
              </w:rPr>
              <w:t>53</w:t>
            </w:r>
            <w:r w:rsidRPr="00103663">
              <w:rPr>
                <w:rFonts w:ascii="Times New Roman" w:hAnsi="Times New Roman"/>
                <w:b/>
                <w:sz w:val="24"/>
              </w:rPr>
              <w:t>.435</w:t>
            </w:r>
          </w:p>
        </w:tc>
        <w:tc>
          <w:tcPr>
            <w:tcW w:w="0" w:type="auto"/>
            <w:tcMar>
              <w:left w:w="57" w:type="dxa"/>
              <w:right w:w="57" w:type="dxa"/>
            </w:tcMar>
          </w:tcPr>
          <w:p w:rsidRPr="00103663" w:rsidR="00103663" w:rsidP="009B61E9" w:rsidRDefault="00103663">
            <w:pPr>
              <w:jc w:val="center"/>
              <w:rPr>
                <w:rFonts w:ascii="Times New Roman" w:hAnsi="Times New Roman"/>
                <w:sz w:val="24"/>
              </w:rPr>
            </w:pPr>
            <w:r w:rsidRPr="00103663">
              <w:rPr>
                <w:rFonts w:ascii="Times New Roman" w:hAnsi="Times New Roman"/>
                <w:b/>
                <w:sz w:val="24"/>
              </w:rPr>
              <w:t>21.0</w:t>
            </w:r>
            <w:r w:rsidR="009B61E9">
              <w:rPr>
                <w:rFonts w:ascii="Times New Roman" w:hAnsi="Times New Roman"/>
                <w:b/>
                <w:sz w:val="24"/>
              </w:rPr>
              <w:t>83</w:t>
            </w:r>
            <w:r w:rsidRPr="00103663">
              <w:rPr>
                <w:rFonts w:ascii="Times New Roman" w:hAnsi="Times New Roman"/>
                <w:b/>
                <w:sz w:val="24"/>
              </w:rPr>
              <w:t>.601</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b/>
                <w:sz w:val="24"/>
              </w:rPr>
              <w:t>188.052</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01</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Primair onderwijs</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11.302.400</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11.302.361</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8.661</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03</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Voortgezet onderwijs</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8.681.647</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8.611.856</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7.391</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09</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Arbeidsmarkt- en personeelsbeleid</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168.559</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168.555</w:t>
            </w:r>
          </w:p>
        </w:tc>
        <w:tc>
          <w:tcPr>
            <w:tcW w:w="0" w:type="auto"/>
            <w:tcMar>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9.000</w:t>
            </w:r>
          </w:p>
        </w:tc>
      </w:tr>
      <w:tr w:rsidRPr="00103663" w:rsidR="00103663" w:rsidTr="00103663">
        <w:tc>
          <w:tcPr>
            <w:tcW w:w="0" w:type="auto"/>
            <w:tcBorders>
              <w:bottom w:val="single" w:color="000000" w:sz="4" w:space="0"/>
            </w:tcBorders>
            <w:tcMar>
              <w:bottom w:w="45"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15</w:t>
            </w:r>
          </w:p>
        </w:tc>
        <w:tc>
          <w:tcPr>
            <w:tcW w:w="0" w:type="auto"/>
            <w:tcBorders>
              <w:bottom w:val="single" w:color="000000" w:sz="4" w:space="0"/>
            </w:tcBorders>
            <w:tcMar>
              <w:left w:w="57" w:type="dxa"/>
              <w:bottom w:w="45"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Media</w:t>
            </w:r>
          </w:p>
        </w:tc>
        <w:tc>
          <w:tcPr>
            <w:tcW w:w="0" w:type="auto"/>
            <w:tcBorders>
              <w:bottom w:val="single" w:color="000000" w:sz="4" w:space="0"/>
            </w:tcBorders>
            <w:tcMar>
              <w:left w:w="57" w:type="dxa"/>
              <w:bottom w:w="45" w:type="dxa"/>
              <w:right w:w="57" w:type="dxa"/>
            </w:tcMar>
          </w:tcPr>
          <w:p w:rsidRPr="00103663" w:rsidR="00103663" w:rsidP="002A30A6" w:rsidRDefault="002A30A6">
            <w:pPr>
              <w:jc w:val="center"/>
              <w:rPr>
                <w:rFonts w:ascii="Times New Roman" w:hAnsi="Times New Roman"/>
                <w:sz w:val="24"/>
              </w:rPr>
            </w:pPr>
            <w:r>
              <w:rPr>
                <w:rFonts w:ascii="Times New Roman" w:hAnsi="Times New Roman"/>
                <w:sz w:val="24"/>
              </w:rPr>
              <w:t>1.000</w:t>
            </w:r>
            <w:r w:rsidRPr="00103663" w:rsidR="00103663">
              <w:rPr>
                <w:rFonts w:ascii="Times New Roman" w:hAnsi="Times New Roman"/>
                <w:sz w:val="24"/>
              </w:rPr>
              <w:t>.829</w:t>
            </w:r>
          </w:p>
        </w:tc>
        <w:tc>
          <w:tcPr>
            <w:tcW w:w="0" w:type="auto"/>
            <w:tcBorders>
              <w:bottom w:val="single" w:color="000000" w:sz="4" w:space="0"/>
            </w:tcBorders>
            <w:tcMar>
              <w:left w:w="57" w:type="dxa"/>
              <w:bottom w:w="45" w:type="dxa"/>
              <w:right w:w="57" w:type="dxa"/>
            </w:tcMar>
          </w:tcPr>
          <w:p w:rsidRPr="00103663" w:rsidR="00103663" w:rsidP="002A30A6" w:rsidRDefault="002A30A6">
            <w:pPr>
              <w:jc w:val="center"/>
              <w:rPr>
                <w:rFonts w:ascii="Times New Roman" w:hAnsi="Times New Roman"/>
                <w:sz w:val="24"/>
              </w:rPr>
            </w:pPr>
            <w:r>
              <w:rPr>
                <w:rFonts w:ascii="Times New Roman" w:hAnsi="Times New Roman"/>
                <w:sz w:val="24"/>
              </w:rPr>
              <w:t>1.000</w:t>
            </w:r>
            <w:r w:rsidRPr="00103663" w:rsidR="00103663">
              <w:rPr>
                <w:rFonts w:ascii="Times New Roman" w:hAnsi="Times New Roman"/>
                <w:sz w:val="24"/>
              </w:rPr>
              <w:t>.829</w:t>
            </w:r>
          </w:p>
        </w:tc>
        <w:tc>
          <w:tcPr>
            <w:tcW w:w="0" w:type="auto"/>
            <w:tcBorders>
              <w:bottom w:val="single" w:color="000000" w:sz="4" w:space="0"/>
            </w:tcBorders>
            <w:tcMar>
              <w:left w:w="57" w:type="dxa"/>
              <w:bottom w:w="45"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163.000</w:t>
            </w:r>
          </w:p>
        </w:tc>
      </w:tr>
    </w:tbl>
    <w:p w:rsidRPr="00103663" w:rsidR="00103663" w:rsidP="00103663" w:rsidRDefault="00103663">
      <w:pPr>
        <w:rPr>
          <w:rFonts w:ascii="Times New Roman" w:hAnsi="Times New Roman"/>
          <w:vanish/>
          <w:sz w:val="24"/>
        </w:rPr>
      </w:pPr>
    </w:p>
    <w:tbl>
      <w:tblPr>
        <w:tblW w:w="9694" w:type="dxa"/>
        <w:tblInd w:w="-284" w:type="dxa"/>
        <w:tblCellMar>
          <w:left w:w="10" w:type="dxa"/>
          <w:right w:w="10" w:type="dxa"/>
        </w:tblCellMar>
        <w:tblLook w:val="04A0" w:firstRow="1" w:lastRow="0" w:firstColumn="1" w:lastColumn="0" w:noHBand="0" w:noVBand="1"/>
      </w:tblPr>
      <w:tblGrid>
        <w:gridCol w:w="4597"/>
        <w:gridCol w:w="1158"/>
        <w:gridCol w:w="1158"/>
        <w:gridCol w:w="2781"/>
      </w:tblGrid>
      <w:tr w:rsidRPr="00103663" w:rsidR="00103663" w:rsidTr="00103663">
        <w:trPr>
          <w:tblHeader/>
        </w:trPr>
        <w:tc>
          <w:tcPr>
            <w:tcW w:w="0" w:type="auto"/>
            <w:gridSpan w:val="4"/>
          </w:tcPr>
          <w:p w:rsidRPr="00103663" w:rsidR="00103663" w:rsidP="00103663" w:rsidRDefault="00103663">
            <w:pPr>
              <w:rPr>
                <w:rFonts w:ascii="Times New Roman" w:hAnsi="Times New Roman"/>
                <w:b/>
                <w:sz w:val="24"/>
              </w:rPr>
            </w:pPr>
            <w:r w:rsidRPr="00103663">
              <w:rPr>
                <w:rFonts w:ascii="Times New Roman" w:hAnsi="Times New Roman"/>
                <w:b/>
                <w:sz w:val="24"/>
              </w:rPr>
              <w:t>Vastgestelde begrotingsstaat inzake de agentschappen voor het jaar 2019 (Bedragen x € 1.000)</w:t>
            </w:r>
          </w:p>
        </w:tc>
      </w:tr>
      <w:tr w:rsidRPr="00103663" w:rsidR="00103663" w:rsidTr="00103663">
        <w:trPr>
          <w:tblHeader/>
        </w:trPr>
        <w:tc>
          <w:tcPr>
            <w:tcW w:w="0" w:type="auto"/>
            <w:tcBorders>
              <w:top w:val="single" w:color="000000" w:sz="4" w:space="0"/>
              <w:bottom w:val="single" w:color="000000" w:sz="4" w:space="0"/>
            </w:tcBorders>
            <w:tcMar>
              <w:top w:w="45" w:type="dxa"/>
              <w:bottom w:w="45" w:type="dxa"/>
            </w:tcMar>
          </w:tcPr>
          <w:p w:rsidRPr="00103663" w:rsidR="00103663" w:rsidP="00103663" w:rsidRDefault="00103663">
            <w:pPr>
              <w:rPr>
                <w:rFonts w:ascii="Times New Roman" w:hAnsi="Times New Roman"/>
                <w:sz w:val="24"/>
              </w:rPr>
            </w:pPr>
            <w:r w:rsidRPr="00103663">
              <w:rPr>
                <w:rFonts w:ascii="Times New Roman" w:hAnsi="Times New Roman"/>
                <w:sz w:val="24"/>
              </w:rPr>
              <w:t>Naam baten- 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Baten</w:t>
            </w:r>
          </w:p>
        </w:tc>
        <w:tc>
          <w:tcPr>
            <w:tcW w:w="0" w:type="auto"/>
            <w:tcBorders>
              <w:top w:val="single" w:color="000000" w:sz="4" w:space="0"/>
              <w:bottom w:val="single" w:color="000000" w:sz="4" w:space="0"/>
            </w:tcBorders>
            <w:tcMar>
              <w:top w:w="45" w:type="dxa"/>
              <w:left w:w="57" w:type="dxa"/>
              <w:bottom w:w="45"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Saldo baten en lasten</w:t>
            </w:r>
          </w:p>
        </w:tc>
      </w:tr>
      <w:tr w:rsidRPr="00103663" w:rsidR="00103663" w:rsidTr="00103663">
        <w:tc>
          <w:tcPr>
            <w:tcW w:w="0" w:type="auto"/>
            <w:tcMar>
              <w:top w:w="45" w:type="dxa"/>
            </w:tcMar>
          </w:tcPr>
          <w:p w:rsidRPr="00103663" w:rsidR="00103663" w:rsidP="00103663" w:rsidRDefault="00103663">
            <w:pPr>
              <w:rPr>
                <w:rFonts w:ascii="Times New Roman" w:hAnsi="Times New Roman"/>
                <w:sz w:val="24"/>
              </w:rPr>
            </w:pPr>
            <w:r w:rsidRPr="00103663">
              <w:rPr>
                <w:rFonts w:ascii="Times New Roman" w:hAnsi="Times New Roman"/>
                <w:sz w:val="24"/>
              </w:rPr>
              <w:t>Dienst Uitvoering Onderwijs (DUO)</w:t>
            </w:r>
          </w:p>
        </w:tc>
        <w:tc>
          <w:tcPr>
            <w:tcW w:w="0" w:type="auto"/>
            <w:tcMar>
              <w:top w:w="45" w:type="dxa"/>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281.363</w:t>
            </w:r>
          </w:p>
        </w:tc>
        <w:tc>
          <w:tcPr>
            <w:tcW w:w="0" w:type="auto"/>
            <w:tcMar>
              <w:top w:w="45" w:type="dxa"/>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281.363</w:t>
            </w:r>
          </w:p>
        </w:tc>
        <w:tc>
          <w:tcPr>
            <w:tcW w:w="0" w:type="auto"/>
            <w:tcMar>
              <w:top w:w="45" w:type="dxa"/>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0</w:t>
            </w:r>
          </w:p>
        </w:tc>
      </w:tr>
      <w:tr w:rsidRPr="00103663" w:rsidR="00103663" w:rsidTr="00103663">
        <w:tc>
          <w:tcPr>
            <w:tcW w:w="0" w:type="auto"/>
          </w:tcPr>
          <w:p w:rsidRPr="00103663" w:rsidR="00103663" w:rsidP="00103663" w:rsidRDefault="00103663">
            <w:pPr>
              <w:rPr>
                <w:rFonts w:ascii="Times New Roman" w:hAnsi="Times New Roman"/>
                <w:sz w:val="24"/>
              </w:rPr>
            </w:pPr>
            <w:r w:rsidRPr="00103663">
              <w:rPr>
                <w:rFonts w:ascii="Times New Roman" w:hAnsi="Times New Roman"/>
                <w:sz w:val="24"/>
              </w:rPr>
              <w:t>Nationaal Archief (NA)</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39.662</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39.662</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0</w:t>
            </w:r>
          </w:p>
        </w:tc>
      </w:tr>
      <w:tr w:rsidRPr="00103663" w:rsidR="00103663" w:rsidTr="00103663">
        <w:tc>
          <w:tcPr>
            <w:tcW w:w="0" w:type="auto"/>
            <w:tcBorders>
              <w:bottom w:val="single" w:color="000000" w:sz="4" w:space="0"/>
            </w:tcBorders>
            <w:tcMar>
              <w:bottom w:w="45" w:type="dxa"/>
            </w:tcMar>
          </w:tcPr>
          <w:p w:rsidRPr="00103663" w:rsidR="00103663" w:rsidP="00103663" w:rsidRDefault="00103663">
            <w:pPr>
              <w:rPr>
                <w:rFonts w:ascii="Times New Roman" w:hAnsi="Times New Roman"/>
                <w:sz w:val="24"/>
              </w:rPr>
            </w:pPr>
            <w:r w:rsidRPr="00103663">
              <w:rPr>
                <w:rFonts w:ascii="Times New Roman" w:hAnsi="Times New Roman"/>
                <w:b/>
                <w:sz w:val="24"/>
              </w:rPr>
              <w:t>Totaal</w:t>
            </w:r>
          </w:p>
        </w:tc>
        <w:tc>
          <w:tcPr>
            <w:tcW w:w="0" w:type="auto"/>
            <w:tcBorders>
              <w:bottom w:val="single" w:color="000000" w:sz="4" w:space="0"/>
            </w:tcBorders>
            <w:tcMar>
              <w:left w:w="57" w:type="dxa"/>
              <w:bottom w:w="45" w:type="dxa"/>
              <w:right w:w="57" w:type="dxa"/>
            </w:tcMar>
          </w:tcPr>
          <w:p w:rsidRPr="00103663" w:rsidR="00103663" w:rsidP="00103663" w:rsidRDefault="00103663">
            <w:pPr>
              <w:rPr>
                <w:rFonts w:ascii="Times New Roman" w:hAnsi="Times New Roman"/>
                <w:sz w:val="24"/>
              </w:rPr>
            </w:pPr>
            <w:r w:rsidRPr="00103663">
              <w:rPr>
                <w:rFonts w:ascii="Times New Roman" w:hAnsi="Times New Roman"/>
                <w:b/>
                <w:sz w:val="24"/>
              </w:rPr>
              <w:t>321.025</w:t>
            </w:r>
          </w:p>
        </w:tc>
        <w:tc>
          <w:tcPr>
            <w:tcW w:w="0" w:type="auto"/>
            <w:tcBorders>
              <w:bottom w:val="single" w:color="000000" w:sz="4" w:space="0"/>
            </w:tcBorders>
            <w:tcMar>
              <w:left w:w="57" w:type="dxa"/>
              <w:bottom w:w="45" w:type="dxa"/>
              <w:right w:w="57" w:type="dxa"/>
            </w:tcMar>
          </w:tcPr>
          <w:p w:rsidRPr="00103663" w:rsidR="00103663" w:rsidP="00103663" w:rsidRDefault="00103663">
            <w:pPr>
              <w:rPr>
                <w:rFonts w:ascii="Times New Roman" w:hAnsi="Times New Roman"/>
                <w:sz w:val="24"/>
              </w:rPr>
            </w:pPr>
            <w:r w:rsidRPr="00103663">
              <w:rPr>
                <w:rFonts w:ascii="Times New Roman" w:hAnsi="Times New Roman"/>
                <w:b/>
                <w:sz w:val="24"/>
              </w:rPr>
              <w:t>321.025</w:t>
            </w:r>
          </w:p>
        </w:tc>
        <w:tc>
          <w:tcPr>
            <w:tcW w:w="0" w:type="auto"/>
            <w:tcBorders>
              <w:bottom w:val="single" w:color="000000" w:sz="4" w:space="0"/>
            </w:tcBorders>
            <w:tcMar>
              <w:left w:w="57" w:type="dxa"/>
              <w:bottom w:w="45" w:type="dxa"/>
              <w:right w:w="57" w:type="dxa"/>
            </w:tcMar>
          </w:tcPr>
          <w:p w:rsidRPr="00103663" w:rsidR="00103663" w:rsidP="00103663" w:rsidRDefault="00103663">
            <w:pPr>
              <w:rPr>
                <w:rFonts w:ascii="Times New Roman" w:hAnsi="Times New Roman"/>
                <w:sz w:val="24"/>
              </w:rPr>
            </w:pPr>
            <w:r w:rsidRPr="00103663">
              <w:rPr>
                <w:rFonts w:ascii="Times New Roman" w:hAnsi="Times New Roman"/>
                <w:b/>
                <w:sz w:val="24"/>
              </w:rPr>
              <w:t>0</w:t>
            </w:r>
          </w:p>
        </w:tc>
      </w:tr>
    </w:tbl>
    <w:p w:rsidRPr="00103663" w:rsidR="00103663" w:rsidP="00103663" w:rsidRDefault="00103663">
      <w:pPr>
        <w:rPr>
          <w:rFonts w:ascii="Times New Roman" w:hAnsi="Times New Roman"/>
          <w:vanish/>
          <w:sz w:val="24"/>
        </w:rPr>
      </w:pPr>
    </w:p>
    <w:tbl>
      <w:tblPr>
        <w:tblW w:w="9694" w:type="dxa"/>
        <w:jc w:val="center"/>
        <w:tblCellMar>
          <w:left w:w="10" w:type="dxa"/>
          <w:right w:w="10" w:type="dxa"/>
        </w:tblCellMar>
        <w:tblLook w:val="04A0" w:firstRow="1" w:lastRow="0" w:firstColumn="1" w:lastColumn="0" w:noHBand="0" w:noVBand="1"/>
      </w:tblPr>
      <w:tblGrid>
        <w:gridCol w:w="3986"/>
        <w:gridCol w:w="2667"/>
        <w:gridCol w:w="3041"/>
      </w:tblGrid>
      <w:tr w:rsidRPr="00103663" w:rsidR="00103663" w:rsidTr="00103663">
        <w:trPr>
          <w:tblHeader/>
          <w:jc w:val="center"/>
        </w:trPr>
        <w:tc>
          <w:tcPr>
            <w:tcW w:w="0" w:type="auto"/>
            <w:tcBorders>
              <w:top w:val="single" w:color="000000" w:sz="4" w:space="0"/>
              <w:bottom w:val="single" w:color="000000" w:sz="4" w:space="0"/>
            </w:tcBorders>
            <w:tcMar>
              <w:top w:w="45" w:type="dxa"/>
              <w:bottom w:w="45" w:type="dxa"/>
            </w:tcMar>
          </w:tcPr>
          <w:p w:rsidRPr="00103663" w:rsidR="00103663" w:rsidP="00103663" w:rsidRDefault="00103663">
            <w:pPr>
              <w:rPr>
                <w:rFonts w:ascii="Times New Roman" w:hAnsi="Times New Roman"/>
                <w:sz w:val="24"/>
              </w:rPr>
            </w:pPr>
            <w:r w:rsidRPr="00103663">
              <w:rPr>
                <w:rFonts w:ascii="Times New Roman" w:hAnsi="Times New Roman"/>
                <w:sz w:val="24"/>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Totaal kapitaalontvangsten</w:t>
            </w:r>
          </w:p>
        </w:tc>
      </w:tr>
      <w:tr w:rsidRPr="00103663" w:rsidR="00103663" w:rsidTr="00103663">
        <w:trPr>
          <w:jc w:val="center"/>
        </w:trPr>
        <w:tc>
          <w:tcPr>
            <w:tcW w:w="0" w:type="auto"/>
            <w:tcMar>
              <w:top w:w="45" w:type="dxa"/>
            </w:tcMar>
          </w:tcPr>
          <w:p w:rsidRPr="00103663" w:rsidR="00103663" w:rsidP="00103663" w:rsidRDefault="00103663">
            <w:pPr>
              <w:rPr>
                <w:rFonts w:ascii="Times New Roman" w:hAnsi="Times New Roman"/>
                <w:sz w:val="24"/>
              </w:rPr>
            </w:pPr>
            <w:r w:rsidRPr="00103663">
              <w:rPr>
                <w:rFonts w:ascii="Times New Roman" w:hAnsi="Times New Roman"/>
                <w:sz w:val="24"/>
              </w:rPr>
              <w:t>Dienst Uitvoering Onderwijs (DUO)</w:t>
            </w:r>
          </w:p>
        </w:tc>
        <w:tc>
          <w:tcPr>
            <w:tcW w:w="0" w:type="auto"/>
            <w:tcMar>
              <w:top w:w="45" w:type="dxa"/>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 10.794</w:t>
            </w:r>
          </w:p>
        </w:tc>
        <w:tc>
          <w:tcPr>
            <w:tcW w:w="0" w:type="auto"/>
            <w:tcMar>
              <w:top w:w="45" w:type="dxa"/>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1.248</w:t>
            </w:r>
          </w:p>
        </w:tc>
      </w:tr>
      <w:tr w:rsidRPr="00103663" w:rsidR="00103663" w:rsidTr="00103663">
        <w:trPr>
          <w:jc w:val="center"/>
        </w:trPr>
        <w:tc>
          <w:tcPr>
            <w:tcW w:w="0" w:type="auto"/>
          </w:tcPr>
          <w:p w:rsidRPr="00103663" w:rsidR="00103663" w:rsidP="00103663" w:rsidRDefault="00103663">
            <w:pPr>
              <w:rPr>
                <w:rFonts w:ascii="Times New Roman" w:hAnsi="Times New Roman"/>
                <w:sz w:val="24"/>
              </w:rPr>
            </w:pPr>
            <w:r w:rsidRPr="00103663">
              <w:rPr>
                <w:rFonts w:ascii="Times New Roman" w:hAnsi="Times New Roman"/>
                <w:sz w:val="24"/>
              </w:rPr>
              <w:t>Nationaal Archief (NA)</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 7.751</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0</w:t>
            </w:r>
          </w:p>
        </w:tc>
      </w:tr>
      <w:tr w:rsidRPr="00103663" w:rsidR="00103663" w:rsidTr="00103663">
        <w:trPr>
          <w:jc w:val="center"/>
        </w:trPr>
        <w:tc>
          <w:tcPr>
            <w:tcW w:w="0" w:type="auto"/>
            <w:tcBorders>
              <w:bottom w:val="single" w:color="000000" w:sz="4" w:space="0"/>
            </w:tcBorders>
            <w:tcMar>
              <w:bottom w:w="45" w:type="dxa"/>
            </w:tcMar>
          </w:tcPr>
          <w:p w:rsidRPr="00103663" w:rsidR="00103663" w:rsidP="00103663" w:rsidRDefault="00103663">
            <w:pPr>
              <w:rPr>
                <w:rFonts w:ascii="Times New Roman" w:hAnsi="Times New Roman"/>
                <w:sz w:val="24"/>
              </w:rPr>
            </w:pPr>
            <w:r w:rsidRPr="00103663">
              <w:rPr>
                <w:rFonts w:ascii="Times New Roman" w:hAnsi="Times New Roman"/>
                <w:b/>
                <w:sz w:val="24"/>
              </w:rPr>
              <w:t>Totaal</w:t>
            </w:r>
          </w:p>
        </w:tc>
        <w:tc>
          <w:tcPr>
            <w:tcW w:w="0" w:type="auto"/>
            <w:tcBorders>
              <w:bottom w:val="single" w:color="000000" w:sz="4" w:space="0"/>
            </w:tcBorders>
            <w:tcMar>
              <w:left w:w="57" w:type="dxa"/>
              <w:bottom w:w="45" w:type="dxa"/>
              <w:right w:w="57" w:type="dxa"/>
            </w:tcMar>
          </w:tcPr>
          <w:p w:rsidRPr="00103663" w:rsidR="00103663" w:rsidP="00103663" w:rsidRDefault="00103663">
            <w:pPr>
              <w:rPr>
                <w:rFonts w:ascii="Times New Roman" w:hAnsi="Times New Roman"/>
                <w:sz w:val="24"/>
              </w:rPr>
            </w:pPr>
            <w:r w:rsidRPr="00103663">
              <w:rPr>
                <w:rFonts w:ascii="Times New Roman" w:hAnsi="Times New Roman"/>
                <w:b/>
                <w:sz w:val="24"/>
              </w:rPr>
              <w:t>– 18.545</w:t>
            </w:r>
          </w:p>
        </w:tc>
        <w:tc>
          <w:tcPr>
            <w:tcW w:w="0" w:type="auto"/>
            <w:tcBorders>
              <w:bottom w:val="single" w:color="000000" w:sz="4" w:space="0"/>
            </w:tcBorders>
            <w:tcMar>
              <w:left w:w="57" w:type="dxa"/>
              <w:bottom w:w="45" w:type="dxa"/>
              <w:right w:w="57" w:type="dxa"/>
            </w:tcMar>
          </w:tcPr>
          <w:p w:rsidRPr="00103663" w:rsidR="00103663" w:rsidP="00103663" w:rsidRDefault="00103663">
            <w:pPr>
              <w:rPr>
                <w:rFonts w:ascii="Times New Roman" w:hAnsi="Times New Roman"/>
                <w:sz w:val="24"/>
              </w:rPr>
            </w:pPr>
            <w:r w:rsidRPr="00103663">
              <w:rPr>
                <w:rFonts w:ascii="Times New Roman" w:hAnsi="Times New Roman"/>
                <w:b/>
                <w:sz w:val="24"/>
              </w:rPr>
              <w:t>1.248</w:t>
            </w:r>
          </w:p>
        </w:tc>
      </w:tr>
    </w:tbl>
    <w:p w:rsidRPr="00103663" w:rsidR="00CB3578" w:rsidP="00103663" w:rsidRDefault="00CB3578">
      <w:pPr>
        <w:rPr>
          <w:rFonts w:ascii="Times New Roman" w:hAnsi="Times New Roman"/>
          <w:sz w:val="24"/>
        </w:rPr>
      </w:pPr>
    </w:p>
    <w:sectPr w:rsidRPr="00103663"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663" w:rsidRDefault="00103663">
      <w:pPr>
        <w:spacing w:line="20" w:lineRule="exact"/>
      </w:pPr>
    </w:p>
  </w:endnote>
  <w:endnote w:type="continuationSeparator" w:id="0">
    <w:p w:rsidR="00103663" w:rsidRDefault="00103663">
      <w:pPr>
        <w:pStyle w:val="Amendement"/>
      </w:pPr>
      <w:r>
        <w:rPr>
          <w:b w:val="0"/>
          <w:bCs w:val="0"/>
        </w:rPr>
        <w:t xml:space="preserve"> </w:t>
      </w:r>
    </w:p>
  </w:endnote>
  <w:endnote w:type="continuationNotice" w:id="1">
    <w:p w:rsidR="00103663" w:rsidRDefault="0010366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B61E9">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663" w:rsidRDefault="00103663">
      <w:pPr>
        <w:pStyle w:val="Amendement"/>
      </w:pPr>
      <w:r>
        <w:rPr>
          <w:b w:val="0"/>
          <w:bCs w:val="0"/>
        </w:rPr>
        <w:separator/>
      </w:r>
    </w:p>
  </w:footnote>
  <w:footnote w:type="continuationSeparator" w:id="0">
    <w:p w:rsidR="00103663" w:rsidRDefault="00103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63"/>
    <w:rsid w:val="00012DBE"/>
    <w:rsid w:val="000A1D81"/>
    <w:rsid w:val="000E27AD"/>
    <w:rsid w:val="00103663"/>
    <w:rsid w:val="00111ED3"/>
    <w:rsid w:val="001C190E"/>
    <w:rsid w:val="002168F4"/>
    <w:rsid w:val="002A30A6"/>
    <w:rsid w:val="002A727C"/>
    <w:rsid w:val="005D2707"/>
    <w:rsid w:val="00606255"/>
    <w:rsid w:val="006B2AFB"/>
    <w:rsid w:val="006B607A"/>
    <w:rsid w:val="007D451C"/>
    <w:rsid w:val="00826224"/>
    <w:rsid w:val="008814EA"/>
    <w:rsid w:val="00930A23"/>
    <w:rsid w:val="009B61E9"/>
    <w:rsid w:val="009C7354"/>
    <w:rsid w:val="009E6D7F"/>
    <w:rsid w:val="00A11E73"/>
    <w:rsid w:val="00A2521E"/>
    <w:rsid w:val="00AE436A"/>
    <w:rsid w:val="00C135B1"/>
    <w:rsid w:val="00C92DF8"/>
    <w:rsid w:val="00CB3578"/>
    <w:rsid w:val="00D20AFA"/>
    <w:rsid w:val="00D50146"/>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103663"/>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103663"/>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103663"/>
    <w:pPr>
      <w:widowControl w:val="0"/>
      <w:autoSpaceDN w:val="0"/>
      <w:jc w:val="right"/>
      <w:textAlignment w:val="baseline"/>
    </w:pPr>
    <w:rPr>
      <w:rFonts w:ascii="DejaVu Sans" w:eastAsiaTheme="minorEastAsia" w:hAnsi="DejaVu Sans" w:cstheme="minorBidi"/>
      <w:kern w:val="3"/>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103663"/>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103663"/>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103663"/>
    <w:pPr>
      <w:widowControl w:val="0"/>
      <w:autoSpaceDN w:val="0"/>
      <w:jc w:val="right"/>
      <w:textAlignment w:val="baseline"/>
    </w:pPr>
    <w:rPr>
      <w:rFonts w:ascii="DejaVu Sans" w:eastAsiaTheme="minorEastAsia" w:hAnsi="DejaVu Sans" w:cstheme="minorBidi"/>
      <w:kern w:val="3"/>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487</ap:Words>
  <ap:Characters>3011</ap:Characters>
  <ap:DocSecurity>0</ap:DocSecurity>
  <ap:Lines>25</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2018-11-27T08:44:00.0000000Z</dcterms:created>
  <dcterms:modified xsi:type="dcterms:W3CDTF">2018-11-27T09:00:00.0000000Z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0x010100B5C2231C82349E41B544CE1E88B5B4F3</vt:lpwstr>
  </property>
</Properties>
</file>