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07D14" w:rsidR="002E28CB" w:rsidRDefault="002E28CB">
      <w:pPr>
        <w:rPr>
          <w:sz w:val="32"/>
        </w:rPr>
      </w:pPr>
      <w:r w:rsidRPr="00807D14">
        <w:rPr>
          <w:sz w:val="32"/>
        </w:rPr>
        <w:t>TWEEDE KAMER DER STATEN-GENERAAL</w:t>
      </w:r>
    </w:p>
    <w:p w:rsidRPr="00807D14" w:rsidR="00B24600" w:rsidRDefault="00B24600">
      <w:pPr>
        <w:rPr>
          <w:sz w:val="32"/>
        </w:rPr>
      </w:pPr>
    </w:p>
    <w:p w:rsidR="00956642" w:rsidP="00B73642" w:rsidRDefault="00E47F98">
      <w:pPr>
        <w:tabs>
          <w:tab w:val="left" w:pos="7620"/>
        </w:tabs>
        <w:rPr>
          <w:sz w:val="32"/>
        </w:rPr>
      </w:pPr>
      <w:r>
        <w:rPr>
          <w:sz w:val="32"/>
        </w:rPr>
        <w:t>St</w:t>
      </w:r>
      <w:r w:rsidRPr="00807D14" w:rsidR="002B0D9D">
        <w:rPr>
          <w:sz w:val="32"/>
        </w:rPr>
        <w:t>emming</w:t>
      </w:r>
      <w:r w:rsidRPr="00807D14" w:rsidR="009D2ECF">
        <w:rPr>
          <w:sz w:val="32"/>
        </w:rPr>
        <w:t>slijst</w:t>
      </w:r>
      <w:r w:rsidRPr="00807D14" w:rsidR="002E28CB">
        <w:rPr>
          <w:sz w:val="32"/>
        </w:rPr>
        <w:t xml:space="preserve"> </w:t>
      </w:r>
      <w:r w:rsidR="00AE1E6E">
        <w:rPr>
          <w:sz w:val="32"/>
        </w:rPr>
        <w:t xml:space="preserve">dinsdag </w:t>
      </w:r>
      <w:r w:rsidR="00FB0C5F">
        <w:rPr>
          <w:sz w:val="32"/>
        </w:rPr>
        <w:t>20 november 2018</w:t>
      </w:r>
      <w:r>
        <w:rPr>
          <w:sz w:val="32"/>
        </w:rPr>
        <w:t xml:space="preserve">, versie </w:t>
      </w:r>
      <w:r w:rsidR="001B3953">
        <w:rPr>
          <w:sz w:val="32"/>
        </w:rPr>
        <w:t>13.15</w:t>
      </w:r>
      <w:r>
        <w:rPr>
          <w:sz w:val="32"/>
        </w:rPr>
        <w:t xml:space="preserve"> uur</w:t>
      </w:r>
    </w:p>
    <w:p w:rsidR="0053545E" w:rsidP="00B73642" w:rsidRDefault="0053545E">
      <w:pPr>
        <w:tabs>
          <w:tab w:val="left" w:pos="7620"/>
        </w:tabs>
        <w:rPr>
          <w:sz w:val="32"/>
        </w:rPr>
      </w:pPr>
    </w:p>
    <w:tbl>
      <w:tblPr>
        <w:tblW w:w="5465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159"/>
        <w:gridCol w:w="6978"/>
      </w:tblGrid>
      <w:tr w:rsidRPr="00AB1AA6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4E04AA" w:rsidR="00FB0C5F" w:rsidP="00CE44B7" w:rsidRDefault="00FB0C5F">
            <w:pPr>
              <w:rPr>
                <w:b/>
              </w:rPr>
            </w:pPr>
            <w:r>
              <w:rPr>
                <w:b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B1AA6" w:rsidR="00FB0C5F" w:rsidP="00CE44B7" w:rsidRDefault="00FB0C5F">
            <w:r>
              <w:t xml:space="preserve">3. Stemmingen over: moties ingediend bij het wetgevingsoverleg </w:t>
            </w:r>
            <w:r w:rsidRPr="00286FF7">
              <w:t xml:space="preserve">over het begrotingsonderdeel Jeugd </w:t>
            </w:r>
            <w:r>
              <w:t xml:space="preserve">van de begrotingen van het ministerie van </w:t>
            </w:r>
            <w:r w:rsidRPr="00286FF7">
              <w:t xml:space="preserve">Volksgezondheid, Welzijn en Sport </w:t>
            </w:r>
            <w:r>
              <w:t xml:space="preserve">en Justitie en Veiligheid </w:t>
            </w:r>
          </w:p>
        </w:tc>
      </w:tr>
      <w:tr w:rsidRPr="00E8254F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4E04AA" w:rsidR="00FB0C5F" w:rsidP="00CE44B7" w:rsidRDefault="00FB0C5F">
            <w:pPr>
              <w:rPr>
                <w:b/>
              </w:rPr>
            </w:pPr>
            <w:r>
              <w:rPr>
                <w:b/>
              </w:rPr>
              <w:t xml:space="preserve">35 000-XVI, nr. 79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8254F" w:rsidR="00FB0C5F" w:rsidP="00CE44B7" w:rsidRDefault="00FB0C5F">
            <w:r>
              <w:t>-</w:t>
            </w:r>
            <w:r w:rsidRPr="00E8254F">
              <w:t xml:space="preserve">de motie-Westerveld c.s. over het onderzoek naar gemeentelijke tekorten vóór de Voorjaarsnota afronden </w:t>
            </w:r>
          </w:p>
        </w:tc>
      </w:tr>
      <w:tr w:rsidRPr="00E8254F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3F37F2">
              <w:rPr>
                <w:b/>
              </w:rPr>
              <w:t xml:space="preserve">35 000-XVI, nr. </w:t>
            </w:r>
            <w:r>
              <w:rPr>
                <w:b/>
              </w:rPr>
              <w:t>80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8254F" w:rsidR="00FB0C5F" w:rsidP="00CE44B7" w:rsidRDefault="00FB0C5F">
            <w:r>
              <w:t>-</w:t>
            </w:r>
            <w:r w:rsidRPr="00E8254F">
              <w:t xml:space="preserve">de motie-Westerveld/Kuiken over een financiële doorrekening van de actieplannen </w:t>
            </w:r>
          </w:p>
        </w:tc>
      </w:tr>
      <w:tr w:rsidRPr="00E8254F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CC5D84">
              <w:rPr>
                <w:b/>
              </w:rPr>
              <w:t>35 000-XVI, nr. 8</w:t>
            </w:r>
            <w:r>
              <w:rPr>
                <w:b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8254F" w:rsidR="00FB0C5F" w:rsidP="00CE44B7" w:rsidRDefault="00FB0C5F">
            <w:r>
              <w:t>-</w:t>
            </w:r>
            <w:r w:rsidRPr="00E8254F">
              <w:t xml:space="preserve">de motie-Westerveld over passend onderwijsaanbod in jeugdzorginstellingen </w:t>
            </w:r>
          </w:p>
        </w:tc>
      </w:tr>
      <w:tr w:rsidRPr="00E8254F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CC5D84">
              <w:rPr>
                <w:b/>
              </w:rPr>
              <w:t>35 000-XVI, nr. 8</w:t>
            </w:r>
            <w:r>
              <w:rPr>
                <w:b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8254F" w:rsidR="00FB0C5F" w:rsidP="00CE44B7" w:rsidRDefault="00FB0C5F">
            <w:r>
              <w:t>-</w:t>
            </w:r>
            <w:r w:rsidRPr="00E8254F">
              <w:t xml:space="preserve">de motie-Westerveld over financiële belemmeringen voor het pleegouderschap </w:t>
            </w:r>
          </w:p>
        </w:tc>
      </w:tr>
      <w:tr w:rsidRPr="00E8254F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CC5D84">
              <w:rPr>
                <w:b/>
              </w:rPr>
              <w:t>35 000-XVI, nr. 8</w:t>
            </w:r>
            <w:r>
              <w:rPr>
                <w:b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8254F" w:rsidR="00FB0C5F" w:rsidP="00CE44B7" w:rsidRDefault="00FB0C5F">
            <w:r>
              <w:t>-</w:t>
            </w:r>
            <w:r w:rsidRPr="00E8254F">
              <w:t xml:space="preserve">de motie-Westerveld over een onderzoek naar werkdruk in relatie tot behandelmethode </w:t>
            </w:r>
          </w:p>
        </w:tc>
      </w:tr>
      <w:tr w:rsidRPr="00E8254F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CC5D84">
              <w:rPr>
                <w:b/>
              </w:rPr>
              <w:t>35 000-XVI, nr. 8</w:t>
            </w:r>
            <w:r>
              <w:rPr>
                <w:b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8254F" w:rsidR="00FB0C5F" w:rsidP="00CE44B7" w:rsidRDefault="00FB0C5F">
            <w:r>
              <w:t>-</w:t>
            </w:r>
            <w:r w:rsidRPr="00E8254F">
              <w:t xml:space="preserve">de motie-Peters c.s. over verminderen van de verantwoordingslasten voor kleine jeugdhulpaanbieders </w:t>
            </w:r>
          </w:p>
        </w:tc>
      </w:tr>
      <w:tr w:rsidRPr="00E8254F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CC5D84">
              <w:rPr>
                <w:b/>
              </w:rPr>
              <w:t>35 000-XVI, nr. 8</w:t>
            </w:r>
            <w:r>
              <w:rPr>
                <w:b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8254F" w:rsidR="00FB0C5F" w:rsidP="00CE44B7" w:rsidRDefault="00FB0C5F">
            <w:r>
              <w:t>-</w:t>
            </w:r>
            <w:r w:rsidRPr="00E8254F">
              <w:t xml:space="preserve">de motie-Peters c.s. over voorkómen van uithuisplaatsing wegens schulden en armoede </w:t>
            </w:r>
          </w:p>
        </w:tc>
      </w:tr>
      <w:tr w:rsidRPr="00E8254F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CC5D84">
              <w:rPr>
                <w:b/>
              </w:rPr>
              <w:t>35 000-XVI, nr. 8</w:t>
            </w:r>
            <w:r>
              <w:rPr>
                <w:b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8254F" w:rsidR="00FB0C5F" w:rsidP="00CE44B7" w:rsidRDefault="00FB0C5F">
            <w:r>
              <w:t>-</w:t>
            </w:r>
            <w:r w:rsidRPr="00E8254F">
              <w:t xml:space="preserve">de motie-Peters c.s. over de gewenste reikwijdte van door de overheid geleverde jeugdhulp </w:t>
            </w:r>
          </w:p>
        </w:tc>
      </w:tr>
      <w:tr w:rsidRPr="00E8254F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CC5D84">
              <w:rPr>
                <w:b/>
              </w:rPr>
              <w:t>35 000-XVI, nr. 8</w:t>
            </w:r>
            <w:r>
              <w:rPr>
                <w:b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8254F" w:rsidR="00FB0C5F" w:rsidP="00CE44B7" w:rsidRDefault="00FB0C5F">
            <w:r>
              <w:t>-</w:t>
            </w:r>
            <w:r w:rsidRPr="00E8254F">
              <w:t xml:space="preserve">de motie-Hijink/Westerveld over afdwingen dat jeugdbescherming niet onder de kostprijs wordt betaald </w:t>
            </w:r>
          </w:p>
        </w:tc>
      </w:tr>
      <w:tr w:rsidRPr="00E8254F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CC5D84">
              <w:rPr>
                <w:b/>
              </w:rPr>
              <w:t>35 000-XVI, nr. 8</w:t>
            </w:r>
            <w:r>
              <w:rPr>
                <w:b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8254F" w:rsidR="00FB0C5F" w:rsidP="00CE44B7" w:rsidRDefault="00FB0C5F">
            <w:r>
              <w:t>-</w:t>
            </w:r>
            <w:r w:rsidRPr="00E8254F">
              <w:t xml:space="preserve">de motie-Raemakers/Kuiken over de aanpak van eenzaamheid onder jongeren </w:t>
            </w:r>
          </w:p>
        </w:tc>
      </w:tr>
      <w:tr w:rsidRPr="00E8254F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CC5D84">
              <w:rPr>
                <w:b/>
              </w:rPr>
              <w:t>35 000-XVI, nr. 8</w:t>
            </w:r>
            <w:r>
              <w:rPr>
                <w:b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8254F" w:rsidR="00FB0C5F" w:rsidP="00CE44B7" w:rsidRDefault="00FB0C5F">
            <w:r>
              <w:t>-</w:t>
            </w:r>
            <w:r w:rsidRPr="00E8254F">
              <w:t xml:space="preserve">de motie-Kuiken over budget voor initiatieven voor geïntensiveerde zorg </w:t>
            </w:r>
          </w:p>
        </w:tc>
      </w:tr>
      <w:tr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CC5D84">
              <w:rPr>
                <w:b/>
              </w:rPr>
              <w:t xml:space="preserve">35 000-XVI, nr. </w:t>
            </w:r>
            <w:r>
              <w:rPr>
                <w:b/>
              </w:rPr>
              <w:t>90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>
              <w:t>-</w:t>
            </w:r>
            <w:r w:rsidRPr="00E8254F">
              <w:t xml:space="preserve">de motie-Voordewind c.s. over onderzoek naar het verhogen van de leeftijdsgrens voor gezinshuizen 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  <w:r>
              <w:rPr>
                <w:szCs w:val="24"/>
              </w:rPr>
              <w:t xml:space="preserve">4. Stemmingen over: moties ingediend bij het wetgevingsoverleg over </w:t>
            </w:r>
            <w:r w:rsidRPr="005D3BB5">
              <w:rPr>
                <w:szCs w:val="24"/>
              </w:rPr>
              <w:t>het begrotingsonderdeel Wonen en ruimte</w:t>
            </w:r>
            <w:r>
              <w:rPr>
                <w:szCs w:val="24"/>
              </w:rPr>
              <w:t xml:space="preserve"> van de begroting van het ministerie van Binnenlandse Zaken </w:t>
            </w:r>
          </w:p>
        </w:tc>
      </w:tr>
      <w:tr w:rsidRPr="006E0473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6E0473" w:rsidR="00FB0C5F" w:rsidP="00CE44B7" w:rsidRDefault="00FB0C5F">
            <w:pPr>
              <w:rPr>
                <w:b/>
              </w:rPr>
            </w:pPr>
            <w:r w:rsidRPr="006E0473">
              <w:rPr>
                <w:b/>
              </w:rPr>
              <w:t xml:space="preserve">De Voorzitter: mw. Akerboom verzoekt haar aangehouden motie op stuk nr. 67 in stemming te brengen. </w:t>
            </w:r>
            <w:r>
              <w:rPr>
                <w:b/>
              </w:rPr>
              <w:t>Dhr. Nijboer verzoekt zijn motie op stuk nr. 60 aan te houden.</w:t>
            </w:r>
            <w:r>
              <w:t xml:space="preserve"> M</w:t>
            </w:r>
            <w:r w:rsidRPr="00DF06B5">
              <w:rPr>
                <w:b/>
              </w:rPr>
              <w:t xml:space="preserve">w. </w:t>
            </w:r>
            <w:r>
              <w:rPr>
                <w:b/>
              </w:rPr>
              <w:t xml:space="preserve">Beckerman </w:t>
            </w:r>
            <w:r w:rsidRPr="00DF06B5">
              <w:rPr>
                <w:b/>
              </w:rPr>
              <w:t>wenst haar motie</w:t>
            </w:r>
            <w:r>
              <w:rPr>
                <w:b/>
              </w:rPr>
              <w:t>s</w:t>
            </w:r>
            <w:r w:rsidRPr="00DF06B5">
              <w:rPr>
                <w:b/>
              </w:rPr>
              <w:t xml:space="preserve"> op stuk nr</w:t>
            </w:r>
            <w:r>
              <w:rPr>
                <w:b/>
              </w:rPr>
              <w:t>s</w:t>
            </w:r>
            <w:r w:rsidRPr="00DF06B5">
              <w:rPr>
                <w:b/>
              </w:rPr>
              <w:t xml:space="preserve">. </w:t>
            </w:r>
            <w:r>
              <w:rPr>
                <w:b/>
              </w:rPr>
              <w:t>53</w:t>
            </w:r>
            <w:r w:rsidR="001A0006">
              <w:rPr>
                <w:b/>
              </w:rPr>
              <w:t>, 54</w:t>
            </w:r>
            <w:r>
              <w:rPr>
                <w:b/>
              </w:rPr>
              <w:t xml:space="preserve"> en 56</w:t>
            </w:r>
            <w:r w:rsidRPr="00DF06B5">
              <w:rPr>
                <w:b/>
              </w:rPr>
              <w:t xml:space="preserve"> te wijzigen. De gewijzigde moties </w:t>
            </w:r>
            <w:r>
              <w:rPr>
                <w:b/>
              </w:rPr>
              <w:t xml:space="preserve">zijn </w:t>
            </w:r>
            <w:r w:rsidRPr="00DF06B5">
              <w:rPr>
                <w:b/>
              </w:rPr>
              <w:t>rondgedeeld. Ik neem aan dat wij daar nu over kunnen stemmen.</w:t>
            </w:r>
          </w:p>
        </w:tc>
      </w:tr>
      <w:tr w:rsidRPr="00110A70" w:rsidR="003474A3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3474A3" w:rsidP="00CE44B7" w:rsidRDefault="003474A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3474A3" w:rsidP="00CE44B7" w:rsidRDefault="003474A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3474A3" w:rsidP="003474A3" w:rsidRDefault="003474A3">
            <w:r w:rsidRPr="00871B42">
              <w:rPr>
                <w:b/>
                <w:szCs w:val="24"/>
              </w:rPr>
              <w:t>De fractie van de PVV wordt aantekening verl</w:t>
            </w:r>
            <w:r>
              <w:rPr>
                <w:b/>
                <w:szCs w:val="24"/>
              </w:rPr>
              <w:t>eend tegen de overgenomen motie</w:t>
            </w:r>
            <w:r w:rsidRPr="00871B42">
              <w:rPr>
                <w:b/>
                <w:szCs w:val="24"/>
              </w:rPr>
              <w:t xml:space="preserve"> op stuk nr. </w:t>
            </w:r>
            <w:r>
              <w:rPr>
                <w:b/>
                <w:szCs w:val="24"/>
              </w:rPr>
              <w:t>63</w:t>
            </w:r>
            <w:bookmarkStart w:name="_GoBack" w:id="0"/>
            <w:bookmarkEnd w:id="0"/>
            <w:r w:rsidRPr="00871B42">
              <w:rPr>
                <w:b/>
                <w:szCs w:val="24"/>
              </w:rPr>
              <w:t xml:space="preserve"> te zijn.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35 000-VII, nr. 39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motie-Kops over het toepassen van woningwaardering op nieuwe middenhuurwoningen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F11E45">
              <w:rPr>
                <w:b/>
                <w:color w:val="000000"/>
                <w:szCs w:val="24"/>
              </w:rPr>
              <w:t xml:space="preserve">35 000-VII, nr. </w:t>
            </w:r>
            <w:r>
              <w:rPr>
                <w:b/>
                <w:color w:val="000000"/>
                <w:szCs w:val="24"/>
              </w:rPr>
              <w:t>40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motie-Kops over huren in de corporatiesector met 15% verlagen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EA3432">
              <w:rPr>
                <w:b/>
                <w:color w:val="000000"/>
                <w:szCs w:val="24"/>
              </w:rPr>
              <w:t>35 000-VII, nr. 4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>de motie-Kops/Fritsma over vrijkomende sociale huurwoningen uitsluite</w:t>
            </w:r>
            <w:r>
              <w:t>nd toewijzen aan Nederlanders</w:t>
            </w:r>
            <w:r w:rsidRPr="00110A70">
              <w:t xml:space="preserve">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EA3432">
              <w:rPr>
                <w:b/>
                <w:color w:val="000000"/>
                <w:szCs w:val="24"/>
              </w:rPr>
              <w:t>35 000-VII, nr. 4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motie-Koerhuis over tijdelijke en sobere woonoplossingen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EA3432">
              <w:rPr>
                <w:b/>
                <w:color w:val="000000"/>
                <w:szCs w:val="24"/>
              </w:rPr>
              <w:lastRenderedPageBreak/>
              <w:t>35 000-VII, nr. 4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motie-Koerhuis over het bevriezen van de toewijzingsgrens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EA3432">
              <w:rPr>
                <w:b/>
                <w:color w:val="000000"/>
                <w:szCs w:val="24"/>
              </w:rPr>
              <w:t>35 000-VII, nr. 4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motie-Koerhuis over sociale huren niet laten stijgen als gevolg van indexering van de liberalisatiegrens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EA3432">
              <w:rPr>
                <w:b/>
                <w:color w:val="000000"/>
                <w:szCs w:val="24"/>
              </w:rPr>
              <w:t>35 000-VII, nr. 4</w:t>
            </w:r>
            <w:r>
              <w:rPr>
                <w:b/>
                <w:color w:val="000000"/>
                <w:szCs w:val="24"/>
              </w:rPr>
              <w:t>5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motie-Smeulders over WOZ-waarde minder laten meewegen in woningwaarderingsstelsel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EA3432">
              <w:rPr>
                <w:b/>
                <w:color w:val="000000"/>
                <w:szCs w:val="24"/>
              </w:rPr>
              <w:t>35 000-VII, nr. 4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motie-Smeulders over verhoging van de liberalisatiegrens in overspannen woningmarktregio's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EA3432">
              <w:rPr>
                <w:b/>
                <w:color w:val="000000"/>
                <w:szCs w:val="24"/>
              </w:rPr>
              <w:t>35 000-VII, nr. 4</w:t>
            </w:r>
            <w:r>
              <w:rPr>
                <w:b/>
                <w:color w:val="000000"/>
                <w:szCs w:val="24"/>
              </w:rPr>
              <w:t>7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motie-Smeulders over verhogen van de toewijzingsgrens voor gezinnen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EA3432">
              <w:rPr>
                <w:b/>
                <w:color w:val="000000"/>
                <w:szCs w:val="24"/>
              </w:rPr>
              <w:t>35 000-VII, nr. 4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motie-Smeulders over geen vertraging door gesprekken over herverdeling van middelen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EA3432">
              <w:rPr>
                <w:b/>
                <w:color w:val="000000"/>
                <w:szCs w:val="24"/>
              </w:rPr>
              <w:t>35 000-VII, nr. 4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motie-Smeulders over korting op de verhuurderheffing bij verduurzaming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EA3432">
              <w:rPr>
                <w:b/>
                <w:color w:val="000000"/>
                <w:szCs w:val="24"/>
              </w:rPr>
              <w:t xml:space="preserve">35 000-VII, nr. </w:t>
            </w:r>
            <w:r>
              <w:rPr>
                <w:b/>
                <w:color w:val="000000"/>
                <w:szCs w:val="24"/>
              </w:rPr>
              <w:t>50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motie-Smeulders over ondersteunen van medeoverheden bij het opstellen van ruimtelijk beleid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6A0A8D">
              <w:rPr>
                <w:b/>
                <w:color w:val="000000"/>
                <w:szCs w:val="24"/>
              </w:rPr>
              <w:t>35 000-VII, nr. 5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motie-Ronnes/Beckerman over de positie van starters op de koopmarkt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6A0A8D">
              <w:rPr>
                <w:b/>
                <w:color w:val="000000"/>
                <w:szCs w:val="24"/>
              </w:rPr>
              <w:t>35 000-VII, nr. 5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motie-Ronnes c.s. over oppakken van maatschappelijke opgaven door de corporaties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6A0A8D">
              <w:rPr>
                <w:b/>
                <w:color w:val="000000"/>
                <w:szCs w:val="24"/>
              </w:rPr>
              <w:t>35 000-VII, nr. 5</w:t>
            </w:r>
            <w:r>
              <w:rPr>
                <w:b/>
                <w:color w:val="000000"/>
                <w:szCs w:val="24"/>
              </w:rPr>
              <w:t>3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</w:t>
            </w:r>
            <w:r>
              <w:t xml:space="preserve">gewijzigde </w:t>
            </w:r>
            <w:r w:rsidRPr="00110A70">
              <w:t>motie-Beckerman</w:t>
            </w:r>
            <w:r>
              <w:t xml:space="preserve"> c.s.</w:t>
            </w:r>
            <w:r w:rsidRPr="00110A70">
              <w:t xml:space="preserve"> over een aanpak voor schimmel- en vochtproblemen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6A0A8D">
              <w:rPr>
                <w:b/>
                <w:color w:val="000000"/>
                <w:szCs w:val="24"/>
              </w:rPr>
              <w:t>35 000-VII, nr. 5</w:t>
            </w:r>
            <w:r>
              <w:rPr>
                <w:b/>
                <w:color w:val="000000"/>
                <w:szCs w:val="24"/>
              </w:rPr>
              <w:t>4</w:t>
            </w:r>
            <w:r w:rsidR="001A0006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</w:t>
            </w:r>
            <w:r w:rsidR="001A0006">
              <w:t xml:space="preserve">gewijzigde </w:t>
            </w:r>
            <w:r w:rsidRPr="00110A70">
              <w:t xml:space="preserve">motie-Beckerman over een Nationaal Woningbouwplan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6A0A8D">
              <w:rPr>
                <w:b/>
                <w:color w:val="000000"/>
                <w:szCs w:val="24"/>
              </w:rPr>
              <w:t>35 000-VII, nr. 5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motie-Beckerman over een meerjarig buurten- en wijkenbeleid </w:t>
            </w:r>
          </w:p>
        </w:tc>
      </w:tr>
      <w:tr w:rsidRPr="00127D2B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127D2B" w:rsidR="00FB0C5F" w:rsidP="00CE44B7" w:rsidRDefault="00FB0C5F">
            <w:r w:rsidRPr="00127D2B">
              <w:rPr>
                <w:b/>
                <w:color w:val="000000"/>
                <w:szCs w:val="24"/>
              </w:rPr>
              <w:t>35 000-VII, nr. 56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27D2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27D2B" w:rsidR="00FB0C5F" w:rsidP="00CE44B7" w:rsidRDefault="00FB0C5F">
            <w:r w:rsidRPr="00127D2B">
              <w:t xml:space="preserve">-de gewijzigde motie-Beckerman/Krol over geen sanering van vakantieparken zonder betaalbaar alternatief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6A0A8D">
              <w:rPr>
                <w:b/>
                <w:color w:val="000000"/>
                <w:szCs w:val="24"/>
              </w:rPr>
              <w:t>35 000-VII, nr. 5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motie-Van Eijs/Ronnes over neveneffecten van de noodknop op speculerende beleggers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F11E45">
              <w:rPr>
                <w:b/>
                <w:color w:val="000000"/>
                <w:szCs w:val="24"/>
              </w:rPr>
              <w:t xml:space="preserve">35 000-VII, nr. </w:t>
            </w:r>
            <w:r>
              <w:rPr>
                <w:b/>
                <w:color w:val="000000"/>
                <w:szCs w:val="24"/>
              </w:rPr>
              <w:t>58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motie-Van Eijs/Koerhuis over verdere verlaging van de NHG-premie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F11E45">
              <w:rPr>
                <w:b/>
                <w:color w:val="000000"/>
                <w:szCs w:val="24"/>
              </w:rPr>
              <w:t xml:space="preserve">35 000-VII, nr. </w:t>
            </w:r>
            <w:r>
              <w:rPr>
                <w:b/>
                <w:color w:val="000000"/>
                <w:szCs w:val="24"/>
              </w:rPr>
              <w:t>59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motie-Van Eijs over belemmeringen wegnemen voor het verduurzamen van appartementen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F11E45">
              <w:rPr>
                <w:b/>
                <w:color w:val="000000"/>
                <w:szCs w:val="24"/>
              </w:rPr>
              <w:t xml:space="preserve">35 000-VII, nr. </w:t>
            </w:r>
            <w:r>
              <w:rPr>
                <w:b/>
                <w:color w:val="000000"/>
                <w:szCs w:val="24"/>
              </w:rPr>
              <w:t>60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motie-Nijboer over uitvoering van de motie-Asscher/Buma/Segers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3C15D4">
              <w:rPr>
                <w:b/>
                <w:color w:val="000000"/>
                <w:szCs w:val="24"/>
              </w:rPr>
              <w:t>35 000-VII, nr. 6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>de motie-Dik-Faber/Koerhuis over ver</w:t>
            </w:r>
            <w:r>
              <w:t xml:space="preserve">duurzamen van gespikkeld bezit </w:t>
            </w:r>
            <w:r w:rsidRPr="00110A70">
              <w:t xml:space="preserve">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3C15D4">
              <w:rPr>
                <w:b/>
                <w:color w:val="000000"/>
                <w:szCs w:val="24"/>
              </w:rPr>
              <w:t>35 000-VII, nr. 6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motie-Dik-Faber/Ronnes over de opleiding en inzet van wooncoaches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3C15D4">
              <w:rPr>
                <w:b/>
                <w:color w:val="000000"/>
                <w:szCs w:val="24"/>
              </w:rPr>
              <w:t>35 000-VII, nr. 6</w:t>
            </w:r>
            <w:r>
              <w:rPr>
                <w:b/>
                <w:color w:val="000000"/>
                <w:szCs w:val="24"/>
              </w:rPr>
              <w:t>3 (overgenomen)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motie-Dik-Faber over de huisvesting van Oost-Europese arbeidsmigranten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3C15D4">
              <w:rPr>
                <w:b/>
                <w:color w:val="000000"/>
                <w:szCs w:val="24"/>
              </w:rPr>
              <w:t>35 000-VII, nr. 6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motie-Akerboom over bevorderen van stadsnatuur bij de verduurzaming van de woningbouw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3C15D4">
              <w:rPr>
                <w:b/>
                <w:color w:val="000000"/>
                <w:szCs w:val="24"/>
              </w:rPr>
              <w:t>35 000-VII, nr. 6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motie-Akerboom over natuurinclusief bouwen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3C15D4">
              <w:rPr>
                <w:b/>
                <w:color w:val="000000"/>
                <w:szCs w:val="24"/>
              </w:rPr>
              <w:t>35 000-VII, nr. 6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motie-Akerboom over regelingen gebruiken voor lagetemperatuursystemen en isolatie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3C15D4">
              <w:rPr>
                <w:b/>
                <w:color w:val="000000"/>
                <w:szCs w:val="24"/>
              </w:rPr>
              <w:t>35 000-VII, nr. 6</w:t>
            </w:r>
            <w:r>
              <w:rPr>
                <w:b/>
                <w:color w:val="000000"/>
                <w:szCs w:val="24"/>
              </w:rPr>
              <w:t xml:space="preserve">7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motie-Akerboom over het erfpachtmodel voor gebouwgebonden financiering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3C15D4">
              <w:rPr>
                <w:b/>
                <w:color w:val="000000"/>
                <w:szCs w:val="24"/>
              </w:rPr>
              <w:t>35 000-VII, nr. 6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motie-Krol/Beckerman over een recreatiepark verbouwen tot seniorenpark </w:t>
            </w:r>
          </w:p>
        </w:tc>
      </w:tr>
      <w:tr w:rsidRPr="00110A7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78189F">
              <w:rPr>
                <w:b/>
                <w:color w:val="000000"/>
                <w:szCs w:val="24"/>
              </w:rPr>
              <w:t>35 000-VII, nr. 6</w:t>
            </w:r>
            <w:r>
              <w:rPr>
                <w:b/>
                <w:color w:val="000000"/>
                <w:szCs w:val="24"/>
              </w:rPr>
              <w:t>9</w:t>
            </w:r>
            <w:r w:rsidR="00D33781">
              <w:rPr>
                <w:b/>
                <w:color w:val="000000"/>
                <w:szCs w:val="24"/>
              </w:rPr>
              <w:t xml:space="preserve"> </w:t>
            </w:r>
            <w:r w:rsidRPr="00D33781" w:rsidR="00D33781">
              <w:rPr>
                <w:b/>
                <w:color w:val="000000"/>
                <w:szCs w:val="24"/>
              </w:rPr>
              <w:lastRenderedPageBreak/>
              <w:t>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10A70" w:rsidR="00FB0C5F" w:rsidP="00CE44B7" w:rsidRDefault="00FB0C5F">
            <w:r>
              <w:t>-</w:t>
            </w:r>
            <w:r w:rsidRPr="00110A70">
              <w:t xml:space="preserve">de motie-Krol over een ecologische woonzone als voorbeeldproject </w:t>
            </w:r>
          </w:p>
        </w:tc>
      </w:tr>
      <w:tr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D33781" w:rsidRDefault="00FB0C5F">
            <w:r w:rsidRPr="0078189F">
              <w:rPr>
                <w:b/>
                <w:color w:val="000000"/>
                <w:szCs w:val="24"/>
              </w:rPr>
              <w:lastRenderedPageBreak/>
              <w:t xml:space="preserve">35 000-VII, nr. </w:t>
            </w:r>
            <w:r>
              <w:rPr>
                <w:b/>
                <w:color w:val="000000"/>
                <w:szCs w:val="24"/>
              </w:rPr>
              <w:t xml:space="preserve">70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>
              <w:t>-</w:t>
            </w:r>
            <w:r w:rsidRPr="00110A70">
              <w:t xml:space="preserve">de motie-Krol over vluchtroutes voor minder-zelfredzamen 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  <w:r>
              <w:rPr>
                <w:szCs w:val="24"/>
              </w:rPr>
              <w:t xml:space="preserve">5. Stemmingen over: moties ingediend bij het wetgevingsoverleg over </w:t>
            </w:r>
            <w:r w:rsidRPr="00EA6224">
              <w:rPr>
                <w:szCs w:val="24"/>
              </w:rPr>
              <w:t xml:space="preserve">het begrotingsonderdeel Personeel </w:t>
            </w:r>
            <w:r>
              <w:rPr>
                <w:szCs w:val="24"/>
              </w:rPr>
              <w:t xml:space="preserve">van de begroting van het ministerie van </w:t>
            </w:r>
            <w:r w:rsidRPr="00EA6224">
              <w:rPr>
                <w:szCs w:val="24"/>
              </w:rPr>
              <w:t>Defensie</w:t>
            </w:r>
          </w:p>
        </w:tc>
      </w:tr>
      <w:tr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5870CF" w:rsidRDefault="00FB0C5F">
            <w:r w:rsidRPr="002652A6">
              <w:rPr>
                <w:b/>
              </w:rPr>
              <w:t xml:space="preserve">De Voorzitter: mw. </w:t>
            </w:r>
            <w:r>
              <w:rPr>
                <w:b/>
              </w:rPr>
              <w:t>Diks wenst haar motie</w:t>
            </w:r>
            <w:r w:rsidR="005870CF">
              <w:rPr>
                <w:b/>
              </w:rPr>
              <w:t>s</w:t>
            </w:r>
            <w:r>
              <w:rPr>
                <w:b/>
              </w:rPr>
              <w:t xml:space="preserve"> op stuk nr</w:t>
            </w:r>
            <w:r w:rsidR="005870CF">
              <w:rPr>
                <w:b/>
              </w:rPr>
              <w:t>s</w:t>
            </w:r>
            <w:r>
              <w:rPr>
                <w:b/>
              </w:rPr>
              <w:t xml:space="preserve">. </w:t>
            </w:r>
            <w:r w:rsidR="005870CF">
              <w:rPr>
                <w:b/>
              </w:rPr>
              <w:t xml:space="preserve">26 en </w:t>
            </w:r>
            <w:r>
              <w:rPr>
                <w:b/>
              </w:rPr>
              <w:t>27</w:t>
            </w:r>
            <w:r w:rsidRPr="002652A6">
              <w:rPr>
                <w:b/>
              </w:rPr>
              <w:t xml:space="preserve"> te wijzigen</w:t>
            </w:r>
            <w:r w:rsidR="00864F03">
              <w:rPr>
                <w:b/>
              </w:rPr>
              <w:t xml:space="preserve"> en mw. Belhaj haar motie op stuk nr. 31</w:t>
            </w:r>
            <w:r w:rsidRPr="002652A6">
              <w:rPr>
                <w:b/>
              </w:rPr>
              <w:t xml:space="preserve">. De gewijzigde moties </w:t>
            </w:r>
            <w:r w:rsidR="005870CF">
              <w:rPr>
                <w:b/>
              </w:rPr>
              <w:t xml:space="preserve">zijn </w:t>
            </w:r>
            <w:r w:rsidRPr="002652A6">
              <w:rPr>
                <w:b/>
              </w:rPr>
              <w:t>rondgedeeld. Ik neem aan dat wij daar nu over kunnen stemmen.</w:t>
            </w:r>
          </w:p>
        </w:tc>
      </w:tr>
      <w:tr w:rsidRPr="00A2442B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35 000-X, nr. 26</w:t>
            </w:r>
            <w:r w:rsidR="005870CF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2442B" w:rsidR="00FB0C5F" w:rsidP="005870CF" w:rsidRDefault="00FB0C5F">
            <w:r>
              <w:t>-</w:t>
            </w:r>
            <w:r w:rsidRPr="00A2442B">
              <w:t>de</w:t>
            </w:r>
            <w:r w:rsidR="005870CF">
              <w:t xml:space="preserve"> gewijzigde </w:t>
            </w:r>
            <w:r w:rsidRPr="00A2442B">
              <w:t xml:space="preserve">motie-Diks over verhogen van de toeslagen van Defensiepersoneel </w:t>
            </w:r>
          </w:p>
        </w:tc>
      </w:tr>
      <w:tr w:rsidRPr="00763F00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763F00" w:rsidR="00FB0C5F" w:rsidP="00CE44B7" w:rsidRDefault="00FB0C5F">
            <w:r w:rsidRPr="00763F00">
              <w:rPr>
                <w:b/>
                <w:color w:val="000000"/>
                <w:szCs w:val="24"/>
              </w:rPr>
              <w:t>35 000-X, nr. 27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763F00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63F00" w:rsidR="00FB0C5F" w:rsidP="00CE44B7" w:rsidRDefault="00FB0C5F">
            <w:r w:rsidRPr="00763F00">
              <w:t xml:space="preserve">-de gewijzigde motie-Diks over inzicht in de plannen voor verbetering van de bedrijfsvoering </w:t>
            </w:r>
          </w:p>
        </w:tc>
      </w:tr>
      <w:tr w:rsidRPr="00A2442B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93455E">
              <w:rPr>
                <w:b/>
                <w:color w:val="000000"/>
                <w:szCs w:val="24"/>
              </w:rPr>
              <w:t>35 000-X, nr. 2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2442B" w:rsidR="00FB0C5F" w:rsidP="00CE44B7" w:rsidRDefault="00FB0C5F">
            <w:r>
              <w:t>-</w:t>
            </w:r>
            <w:r w:rsidRPr="00A2442B">
              <w:t xml:space="preserve">de motie-Karabulut/Kerstens over een goede cao voor het Defensiepersoneel </w:t>
            </w:r>
          </w:p>
        </w:tc>
      </w:tr>
      <w:tr w:rsidRPr="00A2442B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93455E">
              <w:rPr>
                <w:b/>
                <w:color w:val="000000"/>
                <w:szCs w:val="24"/>
              </w:rPr>
              <w:t>35 000-X, nr. 2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2442B" w:rsidR="00FB0C5F" w:rsidP="00CE44B7" w:rsidRDefault="00FB0C5F">
            <w:r>
              <w:t>-</w:t>
            </w:r>
            <w:r w:rsidRPr="00A2442B">
              <w:t xml:space="preserve">de motie-Kerstens/Karabulut over de verslechtering van de militaire pensioenregeling </w:t>
            </w:r>
          </w:p>
        </w:tc>
      </w:tr>
      <w:tr w:rsidRPr="00A2442B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93455E">
              <w:rPr>
                <w:b/>
                <w:color w:val="000000"/>
                <w:szCs w:val="24"/>
              </w:rPr>
              <w:t xml:space="preserve">35 000-X, nr. </w:t>
            </w:r>
            <w:r>
              <w:rPr>
                <w:b/>
                <w:color w:val="000000"/>
                <w:szCs w:val="24"/>
              </w:rPr>
              <w:t>30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2442B" w:rsidR="00FB0C5F" w:rsidP="00CE44B7" w:rsidRDefault="00FB0C5F">
            <w:r>
              <w:t>-</w:t>
            </w:r>
            <w:r w:rsidRPr="00A2442B">
              <w:t xml:space="preserve">de motie-Kerstens over een gezamenlijk aanbod op de arbeidsmarkt door Defensie, brandweer en politie </w:t>
            </w:r>
          </w:p>
        </w:tc>
      </w:tr>
      <w:tr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93455E">
              <w:rPr>
                <w:b/>
                <w:color w:val="000000"/>
                <w:szCs w:val="24"/>
              </w:rPr>
              <w:t xml:space="preserve">35 000-X, nr. </w:t>
            </w:r>
            <w:r>
              <w:rPr>
                <w:b/>
                <w:color w:val="000000"/>
                <w:szCs w:val="24"/>
              </w:rPr>
              <w:t>31</w:t>
            </w:r>
            <w:r w:rsidR="00864F03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>
              <w:t>-</w:t>
            </w:r>
            <w:r w:rsidRPr="00A2442B">
              <w:t>de</w:t>
            </w:r>
            <w:r w:rsidR="00864F03">
              <w:t xml:space="preserve"> gewijzigde</w:t>
            </w:r>
            <w:r w:rsidRPr="00A2442B">
              <w:t xml:space="preserve"> motie-Belhaj </w:t>
            </w:r>
            <w:r w:rsidR="00864F03">
              <w:t xml:space="preserve">over </w:t>
            </w:r>
            <w:r w:rsidRPr="00864F03" w:rsidR="00864F03">
              <w:t>duidelijke doelstellingen voor het programma Behoud en Werving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  <w:r>
              <w:rPr>
                <w:szCs w:val="24"/>
              </w:rPr>
              <w:t xml:space="preserve">6. Stemmingen over: moties ingediend bij het </w:t>
            </w:r>
            <w:r w:rsidRPr="00640D65">
              <w:rPr>
                <w:szCs w:val="24"/>
              </w:rPr>
              <w:t>VAO Woonaangelegenheden</w:t>
            </w:r>
          </w:p>
        </w:tc>
      </w:tr>
      <w:tr w:rsidRPr="00E8148D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E8148D" w:rsidR="00FB0C5F" w:rsidP="00CE44B7" w:rsidRDefault="00FB0C5F">
            <w:pPr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E8148D" w:rsidR="00FB0C5F" w:rsidP="00CE44B7" w:rsidRDefault="00FB0C5F">
            <w:pPr>
              <w:rPr>
                <w:szCs w:val="24"/>
                <w:highlight w:val="yellow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8148D" w:rsidR="00FB0C5F" w:rsidP="00CE44B7" w:rsidRDefault="00FB0C5F">
            <w:pPr>
              <w:rPr>
                <w:highlight w:val="yellow"/>
              </w:rPr>
            </w:pPr>
            <w:r w:rsidRPr="0007498C">
              <w:rPr>
                <w:b/>
              </w:rPr>
              <w:t>De Voorzitter: dhr. Krol wenst zijn motie op stuk nr. 443 te wijzigen. De gewijzigde motie is rondgedeeld. Ik neem aan dat wij daar nu over kunnen stemmen.</w:t>
            </w:r>
          </w:p>
        </w:tc>
      </w:tr>
      <w:tr w:rsidRPr="001607A4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1607A4" w:rsidR="00FB0C5F" w:rsidP="00CE44B7" w:rsidRDefault="00FB0C5F">
            <w:pPr>
              <w:rPr>
                <w:b/>
                <w:color w:val="000000"/>
                <w:szCs w:val="24"/>
              </w:rPr>
            </w:pPr>
            <w:r w:rsidRPr="001607A4">
              <w:rPr>
                <w:b/>
                <w:color w:val="000000"/>
                <w:szCs w:val="24"/>
              </w:rPr>
              <w:t>32 847, nr. 443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607A4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607A4" w:rsidR="00FB0C5F" w:rsidP="00CE44B7" w:rsidRDefault="00FB0C5F">
            <w:r w:rsidRPr="001607A4">
              <w:t xml:space="preserve">-de gewijzigde motie-Krol over het benodigde aantal extra studentenkamers </w:t>
            </w:r>
          </w:p>
        </w:tc>
      </w:tr>
      <w:tr w:rsidRPr="00C51198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167828">
              <w:rPr>
                <w:b/>
                <w:color w:val="000000"/>
                <w:szCs w:val="24"/>
              </w:rPr>
              <w:t>32 847, nr. 44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C51198" w:rsidR="00FB0C5F" w:rsidP="00CE44B7" w:rsidRDefault="00FB0C5F">
            <w:r>
              <w:t>-</w:t>
            </w:r>
            <w:r w:rsidRPr="00C51198">
              <w:t>de motie-Krol over het verduurzamen van huizen omvormen van kostenpost naar verdienmod</w:t>
            </w:r>
            <w:r>
              <w:t xml:space="preserve">el </w:t>
            </w:r>
            <w:r w:rsidRPr="00C51198">
              <w:t xml:space="preserve"> </w:t>
            </w:r>
          </w:p>
        </w:tc>
      </w:tr>
      <w:tr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167828">
              <w:rPr>
                <w:b/>
                <w:color w:val="000000"/>
                <w:szCs w:val="24"/>
              </w:rPr>
              <w:t>32 847, nr. 44</w:t>
            </w:r>
            <w:r>
              <w:rPr>
                <w:b/>
                <w:color w:val="000000"/>
                <w:szCs w:val="24"/>
              </w:rPr>
              <w:t>5 (overgenomen)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>
              <w:t>-</w:t>
            </w:r>
            <w:r w:rsidRPr="00C51198">
              <w:t xml:space="preserve">de motie-Koerhuis/Ronnes over een overzicht van protest- en kraakacties van woonwagenbewoners 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  <w:r>
              <w:rPr>
                <w:szCs w:val="24"/>
              </w:rPr>
              <w:t xml:space="preserve">7. Stemmingen over: moties ingediend bij het </w:t>
            </w:r>
            <w:r w:rsidRPr="008C00B2">
              <w:rPr>
                <w:szCs w:val="24"/>
              </w:rPr>
              <w:t>VAO Nationale woonagenda 2018-2021</w:t>
            </w:r>
          </w:p>
        </w:tc>
      </w:tr>
      <w:tr w:rsidRPr="00246042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32 847, nr. 446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246042" w:rsidR="00FB0C5F" w:rsidP="00CE44B7" w:rsidRDefault="00FB0C5F">
            <w:r>
              <w:t>-</w:t>
            </w:r>
            <w:r w:rsidRPr="00246042">
              <w:t xml:space="preserve">de motie-Smeulders/Koerhuis over afspraken over de voortrekkersrol van woningcorporaties </w:t>
            </w:r>
          </w:p>
        </w:tc>
      </w:tr>
      <w:tr w:rsidRPr="00246042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1578B9">
              <w:rPr>
                <w:b/>
                <w:color w:val="000000"/>
                <w:szCs w:val="24"/>
              </w:rPr>
              <w:t>32 847, nr. 44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246042" w:rsidR="00FB0C5F" w:rsidP="00CE44B7" w:rsidRDefault="00FB0C5F">
            <w:r>
              <w:t>-</w:t>
            </w:r>
            <w:r w:rsidRPr="00246042">
              <w:t xml:space="preserve">de motie-Nijboer over lagere kosten voor taxatierapporten </w:t>
            </w:r>
          </w:p>
        </w:tc>
      </w:tr>
      <w:tr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1578B9">
              <w:rPr>
                <w:b/>
                <w:color w:val="000000"/>
                <w:szCs w:val="24"/>
              </w:rPr>
              <w:t>32 847, nr. 44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>
              <w:t>-</w:t>
            </w:r>
            <w:r w:rsidRPr="00246042">
              <w:t xml:space="preserve">de motie-Ronnes/Koerhuis over het wegnemen van belemmeringen voor een versnelde aanpak van het woningtekort 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  <w:r>
              <w:rPr>
                <w:szCs w:val="24"/>
              </w:rPr>
              <w:t xml:space="preserve">8. Stemmingen over: moties ingediend bij het </w:t>
            </w:r>
            <w:r w:rsidRPr="008319F2">
              <w:rPr>
                <w:szCs w:val="24"/>
              </w:rPr>
              <w:t>VAO Nederlandse inzet inzake nucleaire ontwapening</w:t>
            </w:r>
          </w:p>
        </w:tc>
      </w:tr>
      <w:tr w:rsidRPr="0027565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27565E" w:rsidR="00FB0C5F" w:rsidP="00CE44B7" w:rsidRDefault="00FB0C5F">
            <w:pPr>
              <w:rPr>
                <w:b/>
                <w:szCs w:val="24"/>
              </w:rPr>
            </w:pPr>
            <w:r w:rsidRPr="0027565E">
              <w:rPr>
                <w:b/>
                <w:szCs w:val="24"/>
              </w:rPr>
              <w:t>De Voorzitter: mw. Ploumen wenst haar motie op stuk nr. 24 te wijzigen</w:t>
            </w:r>
            <w:r w:rsidR="002A4644">
              <w:rPr>
                <w:b/>
                <w:szCs w:val="24"/>
              </w:rPr>
              <w:t xml:space="preserve"> en nader te wijzigen</w:t>
            </w:r>
            <w:r w:rsidRPr="0027565E">
              <w:rPr>
                <w:b/>
                <w:szCs w:val="24"/>
              </w:rPr>
              <w:t xml:space="preserve">. De gewijzigde motie is rondgedeeld. Ik neem aan dat wij daar nu over kunnen stemmen. </w:t>
            </w:r>
          </w:p>
        </w:tc>
      </w:tr>
      <w:tr w:rsidRPr="001607A4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1607A4" w:rsidR="00FB0C5F" w:rsidP="00CE44B7" w:rsidRDefault="00FB0C5F">
            <w:pPr>
              <w:rPr>
                <w:b/>
                <w:color w:val="000000"/>
                <w:szCs w:val="24"/>
              </w:rPr>
            </w:pPr>
            <w:r w:rsidRPr="001607A4">
              <w:rPr>
                <w:b/>
                <w:color w:val="000000"/>
                <w:szCs w:val="24"/>
              </w:rPr>
              <w:t>33 694, nr. 24 (gewijzigd</w:t>
            </w:r>
            <w:r w:rsidR="002A4644">
              <w:rPr>
                <w:b/>
                <w:color w:val="000000"/>
                <w:szCs w:val="24"/>
              </w:rPr>
              <w:t xml:space="preserve"> en nader gewijzigd</w:t>
            </w:r>
            <w:r w:rsidRPr="001607A4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1607A4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607A4" w:rsidR="00FB0C5F" w:rsidP="00CE44B7" w:rsidRDefault="00FB0C5F">
            <w:r w:rsidRPr="001607A4">
              <w:t xml:space="preserve">-de </w:t>
            </w:r>
            <w:r w:rsidR="002A4644">
              <w:t xml:space="preserve">nader </w:t>
            </w:r>
            <w:r w:rsidRPr="001607A4">
              <w:t xml:space="preserve">gewijzigde motie-Ploumen c.s. over alomvattende en verifieerbare uitbanning van kernwapens </w:t>
            </w:r>
          </w:p>
        </w:tc>
      </w:tr>
      <w:tr w:rsidRPr="009B4B5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D26DAF">
              <w:rPr>
                <w:b/>
                <w:color w:val="000000"/>
                <w:szCs w:val="24"/>
              </w:rPr>
              <w:lastRenderedPageBreak/>
              <w:t>33 694, nr. 2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B4B5C" w:rsidR="00FB0C5F" w:rsidP="00CE44B7" w:rsidRDefault="00FB0C5F">
            <w:r>
              <w:t>-</w:t>
            </w:r>
            <w:r w:rsidRPr="009B4B5C">
              <w:t xml:space="preserve">de motie-Ploumen c.s. over geen grotere rol van kernwapens in het veiligheidsbeleid </w:t>
            </w:r>
          </w:p>
        </w:tc>
      </w:tr>
      <w:tr w:rsidRPr="009B4B5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D26DAF">
              <w:rPr>
                <w:b/>
                <w:color w:val="000000"/>
                <w:szCs w:val="24"/>
              </w:rPr>
              <w:t>33 694, nr. 2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B4B5C" w:rsidR="00FB0C5F" w:rsidP="00CE44B7" w:rsidRDefault="00FB0C5F">
            <w:r>
              <w:t>-</w:t>
            </w:r>
            <w:r w:rsidRPr="009B4B5C">
              <w:t xml:space="preserve">de motie-Van Ojik c.s. over instandhouding van het INF-verdrag </w:t>
            </w:r>
          </w:p>
        </w:tc>
      </w:tr>
      <w:tr w:rsidRPr="009B4B5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D26DAF">
              <w:rPr>
                <w:b/>
                <w:color w:val="000000"/>
                <w:szCs w:val="24"/>
              </w:rPr>
              <w:t>33 694, nr. 2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B4B5C" w:rsidR="00FB0C5F" w:rsidP="00CE44B7" w:rsidRDefault="00FB0C5F">
            <w:r>
              <w:t>-</w:t>
            </w:r>
            <w:r w:rsidRPr="009B4B5C">
              <w:t xml:space="preserve">de motie-Van Ojik c.s. over geen lagere drempel voor kernwapens </w:t>
            </w:r>
          </w:p>
        </w:tc>
      </w:tr>
      <w:tr w:rsidRPr="009B4B5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D26DAF">
              <w:rPr>
                <w:b/>
                <w:color w:val="000000"/>
                <w:szCs w:val="24"/>
              </w:rPr>
              <w:t>33 694, nr. 2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B4B5C" w:rsidR="00FB0C5F" w:rsidP="00CE44B7" w:rsidRDefault="00FB0C5F">
            <w:r>
              <w:t>-</w:t>
            </w:r>
            <w:r w:rsidRPr="009B4B5C">
              <w:t xml:space="preserve">de motie-Karabulut c.s. over aanvullende nationale maatregelen voor een kernwapenvrije wereld </w:t>
            </w:r>
          </w:p>
        </w:tc>
      </w:tr>
      <w:tr w:rsidRPr="009B4B5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D26DAF">
              <w:rPr>
                <w:b/>
                <w:color w:val="000000"/>
                <w:szCs w:val="24"/>
              </w:rPr>
              <w:t>33 694, nr. 2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B4B5C" w:rsidR="00FB0C5F" w:rsidP="00CE44B7" w:rsidRDefault="00FB0C5F">
            <w:r>
              <w:t>-de</w:t>
            </w:r>
            <w:r w:rsidRPr="009B4B5C">
              <w:t xml:space="preserve"> motie-Karabulut c.s. over inzage in de infrastructuur van de Nederlandse kernwapentaak</w:t>
            </w:r>
          </w:p>
        </w:tc>
      </w:tr>
      <w:tr w:rsidRPr="009B4B5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D26DAF">
              <w:rPr>
                <w:b/>
                <w:color w:val="000000"/>
                <w:szCs w:val="24"/>
              </w:rPr>
              <w:t xml:space="preserve">33 694, nr. </w:t>
            </w:r>
            <w:r>
              <w:rPr>
                <w:b/>
                <w:color w:val="000000"/>
                <w:szCs w:val="24"/>
              </w:rPr>
              <w:t>30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B4B5C" w:rsidR="00FB0C5F" w:rsidP="00CE44B7" w:rsidRDefault="00FB0C5F">
            <w:r>
              <w:t>-</w:t>
            </w:r>
            <w:r w:rsidRPr="009B4B5C">
              <w:t xml:space="preserve">de motie-Voordewind c.s. over behoud van het INF-verdrag </w:t>
            </w:r>
          </w:p>
        </w:tc>
      </w:tr>
      <w:tr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D26DAF">
              <w:rPr>
                <w:b/>
                <w:color w:val="000000"/>
                <w:szCs w:val="24"/>
              </w:rPr>
              <w:t xml:space="preserve">33 694, nr. </w:t>
            </w:r>
            <w:r>
              <w:rPr>
                <w:b/>
                <w:color w:val="000000"/>
                <w:szCs w:val="24"/>
              </w:rPr>
              <w:t>31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>
              <w:t>-</w:t>
            </w:r>
            <w:r w:rsidRPr="009B4B5C">
              <w:t xml:space="preserve">de motie-Voordewind over draagvlak voor het VN-verdrag 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  <w:r>
              <w:rPr>
                <w:szCs w:val="24"/>
              </w:rPr>
              <w:t xml:space="preserve">9. Stemmingen over: moties ingediend bij </w:t>
            </w:r>
            <w:r w:rsidRPr="00910E24">
              <w:rPr>
                <w:szCs w:val="24"/>
              </w:rPr>
              <w:t>Vaststelling van de begrotingsstaat van het Ministerie van Buitenlandse Zaken (V) voor het jaar 20</w:t>
            </w:r>
            <w:r>
              <w:rPr>
                <w:szCs w:val="24"/>
              </w:rPr>
              <w:t>19</w:t>
            </w:r>
          </w:p>
        </w:tc>
      </w:tr>
      <w:tr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F22BC9" w:rsidRDefault="00FB0C5F">
            <w:r>
              <w:rPr>
                <w:b/>
              </w:rPr>
              <w:t xml:space="preserve">De Voorzitter: </w:t>
            </w:r>
            <w:r w:rsidR="00F22BC9">
              <w:rPr>
                <w:b/>
              </w:rPr>
              <w:t>dhr. Koopmans verzoekt zijn motie op stuk nr. 21 aan te houden. M</w:t>
            </w:r>
            <w:r>
              <w:rPr>
                <w:b/>
              </w:rPr>
              <w:t>w. Karabulut</w:t>
            </w:r>
            <w:r w:rsidRPr="00067093">
              <w:rPr>
                <w:b/>
              </w:rPr>
              <w:t xml:space="preserve"> wenst haar motie op stuk nr. 2</w:t>
            </w:r>
            <w:r>
              <w:rPr>
                <w:b/>
              </w:rPr>
              <w:t>7</w:t>
            </w:r>
            <w:r w:rsidRPr="00067093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35 000-V, nr. 17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motie-De Roon/De Graaf over werknemers uitsluitend selecteren op basis van kwaliteit en Nederlandse nationaliteit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>35 000-V, nr. 1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motie-De Roon/Maeijer over vasthouden aan besluitvorming bij unanimiteit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>35 000-V, nr. 1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motie-De Roon over beëindiging van de subsidies aan UNWRA en de Palestijnse Autoriteit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 xml:space="preserve">35 000-V, nr. </w:t>
            </w:r>
            <w:r>
              <w:rPr>
                <w:b/>
                <w:color w:val="000000"/>
                <w:szCs w:val="24"/>
              </w:rPr>
              <w:t>20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motie-De Roon/Wilders over het erkennen van Jeruzalem als hoofdstad van Israël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 xml:space="preserve">35 000-V, nr. </w:t>
            </w:r>
            <w:r>
              <w:rPr>
                <w:b/>
                <w:color w:val="000000"/>
                <w:szCs w:val="24"/>
              </w:rPr>
              <w:t>21</w:t>
            </w:r>
            <w:r w:rsidR="00F22BC9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motie-Koopmans c.s. over prioriteit geven aan terugnemen van afgewezen asielzoekers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 xml:space="preserve">35 000-V, nr. </w:t>
            </w:r>
            <w:r>
              <w:rPr>
                <w:b/>
                <w:color w:val="000000"/>
                <w:szCs w:val="24"/>
              </w:rPr>
              <w:t>22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motie-Koopmans/Sjoerdsma over reisdocumenten voor Nederlanders in het buitenland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 xml:space="preserve">35 000-V, nr. </w:t>
            </w:r>
            <w:r>
              <w:rPr>
                <w:b/>
                <w:color w:val="000000"/>
                <w:szCs w:val="24"/>
              </w:rPr>
              <w:t>23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motie-Van Ojik over aanbevelingen van het Planetary Security Initiative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 xml:space="preserve">35 000-V, nr. </w:t>
            </w:r>
            <w:r>
              <w:rPr>
                <w:b/>
                <w:color w:val="000000"/>
                <w:szCs w:val="24"/>
              </w:rPr>
              <w:t>24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motie-Van Ojik over ondersteuning van mensenrechtenverdedigers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 xml:space="preserve">35 000-V, nr. </w:t>
            </w:r>
            <w:r>
              <w:rPr>
                <w:b/>
                <w:color w:val="000000"/>
                <w:szCs w:val="24"/>
              </w:rPr>
              <w:t>25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motie-Van Helvert c.s. over oprichting van een parlementaire contactgroep Verenigde Staten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 xml:space="preserve">35 000-V, nr. </w:t>
            </w:r>
            <w:r>
              <w:rPr>
                <w:b/>
                <w:color w:val="000000"/>
                <w:szCs w:val="24"/>
              </w:rPr>
              <w:t>26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motie-Van Helvert c.s. over een speciaal gezant voor vrijheid van godsdienst en levensovertuiging </w:t>
            </w:r>
          </w:p>
        </w:tc>
      </w:tr>
      <w:tr w:rsidRPr="00A17B16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A17B16" w:rsidR="00FB0C5F" w:rsidP="00CE44B7" w:rsidRDefault="00FB0C5F">
            <w:r w:rsidRPr="00A17B16">
              <w:rPr>
                <w:b/>
                <w:color w:val="000000"/>
                <w:szCs w:val="24"/>
              </w:rPr>
              <w:t>35 000-V, nr. 27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A17B16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17B16" w:rsidR="00FB0C5F" w:rsidP="00CE44B7" w:rsidRDefault="00FB0C5F">
            <w:r w:rsidRPr="00A17B16">
              <w:t xml:space="preserve">-de gewijzigde motie-Karabulut c.s. over uithongering als oorlogswapen in Jemen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 xml:space="preserve">35 000-V, nr. </w:t>
            </w:r>
            <w:r>
              <w:rPr>
                <w:b/>
                <w:color w:val="000000"/>
                <w:szCs w:val="24"/>
              </w:rPr>
              <w:t>28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motie-Karabulut over exportcriteria voor militair materieel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 xml:space="preserve">35 000-V, nr. </w:t>
            </w:r>
            <w:r>
              <w:rPr>
                <w:b/>
                <w:color w:val="000000"/>
                <w:szCs w:val="24"/>
              </w:rPr>
              <w:t>29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motie-Sjoerdsma/Koopmans over kosten voor paspoortaanvragen voor Nederlanders in het buitenland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016A30">
              <w:rPr>
                <w:b/>
                <w:color w:val="000000"/>
                <w:szCs w:val="24"/>
              </w:rPr>
              <w:t>35 000-V, nr. 3</w:t>
            </w:r>
            <w:r>
              <w:rPr>
                <w:b/>
                <w:color w:val="000000"/>
                <w:szCs w:val="24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motie-Ploumen/Sjoerdsma over het jaarlijkse UNESCO-congres in 2020 in Nederland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016A30">
              <w:rPr>
                <w:b/>
                <w:color w:val="000000"/>
                <w:szCs w:val="24"/>
              </w:rPr>
              <w:t>35 000-V, nr. 3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motie-Ploumen over een jaarlijkse Nederlandse vrije-mediaprijs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016A30">
              <w:rPr>
                <w:b/>
                <w:color w:val="000000"/>
                <w:szCs w:val="24"/>
              </w:rPr>
              <w:t>35 000-V, nr. 3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motie-Ploumen over een wereldwijd sanctieregime tegen seksueel geweld tegen vrouwen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016A30">
              <w:rPr>
                <w:b/>
                <w:color w:val="000000"/>
                <w:szCs w:val="24"/>
              </w:rPr>
              <w:t>35 000-V, nr. 3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motie-Voordewind c.s. over de mensonterende situatie in de kampen op de Griekse eilanden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016A30">
              <w:rPr>
                <w:b/>
                <w:color w:val="000000"/>
                <w:szCs w:val="24"/>
              </w:rPr>
              <w:t>35 000-V, nr. 3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motie-Van der Staaij over financiële bijdragen aan de Palestijnse </w:t>
            </w:r>
            <w:r w:rsidRPr="000A7E9C">
              <w:lastRenderedPageBreak/>
              <w:t xml:space="preserve">Autoriteit staken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016A30">
              <w:rPr>
                <w:b/>
                <w:color w:val="000000"/>
                <w:szCs w:val="24"/>
              </w:rPr>
              <w:lastRenderedPageBreak/>
              <w:t>35 000-V, nr. 3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motie-Van der Staaij/Koopmans over versterken van de "eigen" financiering van maatschappelijke organisaties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016A30">
              <w:rPr>
                <w:b/>
                <w:color w:val="000000"/>
                <w:szCs w:val="24"/>
              </w:rPr>
              <w:t>35 000-V, nr. 3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motie-Van der Staaij c.s. over activiteiten ter ondersteuning van de klassieke vrijheidsrechten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016A30">
              <w:rPr>
                <w:b/>
                <w:color w:val="000000"/>
                <w:szCs w:val="24"/>
              </w:rPr>
              <w:t>35 000-V, nr. 3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motie-Van der Staaij over het overnemen van de IHRA-definitie van antisemitisme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 xml:space="preserve">35 000-V, nr. </w:t>
            </w:r>
            <w:r>
              <w:rPr>
                <w:b/>
                <w:color w:val="000000"/>
                <w:szCs w:val="24"/>
              </w:rPr>
              <w:t>38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motie-Kuzu over waarborgen van een vrije uitoefening van de democratische grondrechten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 xml:space="preserve">35 000-V, nr. </w:t>
            </w:r>
            <w:r>
              <w:rPr>
                <w:b/>
                <w:color w:val="000000"/>
                <w:szCs w:val="24"/>
              </w:rPr>
              <w:t>39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motie-Kuzu over eventuele aantasting van de democratische grondrechten door de Israëlische regering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 xml:space="preserve">35 000-V, nr. </w:t>
            </w:r>
            <w:r>
              <w:rPr>
                <w:b/>
                <w:color w:val="000000"/>
                <w:szCs w:val="24"/>
              </w:rPr>
              <w:t>40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motie-Kuzu over intensiveren van de inspanningen in VN-verband en op EU-niveau </w:t>
            </w:r>
          </w:p>
        </w:tc>
      </w:tr>
      <w:tr w:rsidRPr="000A7E9C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A4728D">
              <w:rPr>
                <w:b/>
                <w:color w:val="000000"/>
                <w:szCs w:val="24"/>
              </w:rPr>
              <w:t xml:space="preserve">35 000-V, nr. </w:t>
            </w:r>
            <w:r>
              <w:rPr>
                <w:b/>
                <w:color w:val="000000"/>
                <w:szCs w:val="24"/>
              </w:rPr>
              <w:t>41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A7E9C" w:rsidR="00FB0C5F" w:rsidP="00CE44B7" w:rsidRDefault="00FB0C5F">
            <w:r>
              <w:t>-</w:t>
            </w:r>
            <w:r w:rsidRPr="000A7E9C">
              <w:t xml:space="preserve">de motie-Kuzu over vorstelijk gehoor geven aan de hulpvraag van Aruba en Curaçao </w:t>
            </w:r>
          </w:p>
        </w:tc>
      </w:tr>
      <w:tr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 w:rsidRPr="004B2849">
              <w:rPr>
                <w:b/>
                <w:color w:val="000000"/>
                <w:szCs w:val="24"/>
              </w:rPr>
              <w:t>35 000-V, nr. 4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>
              <w:t>-</w:t>
            </w:r>
            <w:r w:rsidRPr="000A7E9C">
              <w:t xml:space="preserve">de motie-Kuzu over het per direct sluiten van Chinese heropvoedingskampen 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  <w:r w:rsidRPr="00910E24">
              <w:rPr>
                <w:szCs w:val="24"/>
              </w:rPr>
              <w:t>10. Stemmingen</w:t>
            </w:r>
            <w:r>
              <w:rPr>
                <w:szCs w:val="24"/>
              </w:rPr>
              <w:t xml:space="preserve"> in verband met: </w:t>
            </w:r>
          </w:p>
        </w:tc>
      </w:tr>
      <w:tr w:rsidRPr="00AB1AA6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4E04AA" w:rsidR="00FB0C5F" w:rsidP="00CE44B7" w:rsidRDefault="00FB0C5F">
            <w:pPr>
              <w:rPr>
                <w:b/>
              </w:rPr>
            </w:pPr>
            <w:r w:rsidRPr="004E04AA">
              <w:rPr>
                <w:b/>
              </w:rPr>
              <w:t>34 858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B1AA6" w:rsidR="00FB0C5F" w:rsidP="00CE44B7" w:rsidRDefault="00FB0C5F">
            <w:r w:rsidRPr="001B2881">
              <w:t>Nieuwe bepalingen met betrekking tot de medezeggenschap van cliënten in zorginstellingen (Wet medezeggenschap cliënten zorginstellingen 2018)</w:t>
            </w:r>
            <w:r>
              <w:t xml:space="preserve"> 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34 858</w:t>
            </w:r>
            <w:r w:rsidRPr="00636375">
              <w:rPr>
                <w:szCs w:val="24"/>
              </w:rPr>
              <w:tab/>
            </w:r>
            <w:r w:rsidRPr="00636375">
              <w:rPr>
                <w:szCs w:val="24"/>
              </w:rPr>
              <w:tab/>
            </w:r>
            <w:r>
              <w:rPr>
                <w:szCs w:val="24"/>
              </w:rPr>
              <w:t xml:space="preserve">      </w:t>
            </w:r>
            <w:r w:rsidRPr="00636375">
              <w:rPr>
                <w:szCs w:val="24"/>
              </w:rPr>
              <w:fldChar w:fldCharType="begin"/>
            </w:r>
            <w:r w:rsidRPr="00636375">
              <w:rPr>
                <w:szCs w:val="24"/>
              </w:rPr>
              <w:instrText xml:space="preserve"> =  \* MERGEFORMAT </w:instrText>
            </w:r>
            <w:r w:rsidRPr="00636375">
              <w:rPr>
                <w:szCs w:val="24"/>
              </w:rPr>
              <w:fldChar w:fldCharType="separate"/>
            </w:r>
            <w:r w:rsidRPr="00636375">
              <w:rPr>
                <w:szCs w:val="24"/>
              </w:rPr>
              <w:t xml:space="preserve">(bijgewerkt t/m amendement nr. </w:t>
            </w:r>
            <w:r w:rsidRPr="00636375">
              <w:rPr>
                <w:szCs w:val="24"/>
              </w:rPr>
              <w:fldChar w:fldCharType="end"/>
            </w:r>
            <w:r w:rsidRPr="00636375">
              <w:rPr>
                <w:szCs w:val="24"/>
              </w:rPr>
              <w:t>38)</w:t>
            </w:r>
            <w:r w:rsidRPr="00636375">
              <w:rPr>
                <w:szCs w:val="24"/>
              </w:rPr>
              <w:tab/>
            </w:r>
          </w:p>
          <w:p w:rsidRPr="00636375" w:rsidR="00FB0C5F" w:rsidP="00CE44B7" w:rsidRDefault="00FB0C5F">
            <w:pPr>
              <w:rPr>
                <w:szCs w:val="24"/>
              </w:rPr>
            </w:pP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artikel 1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artikel 2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t>- subamendement Bergkamp/Dik-Faber (35)</w:t>
            </w:r>
            <w:r w:rsidRPr="00636375">
              <w:rPr>
                <w:szCs w:val="24"/>
              </w:rPr>
              <w:t xml:space="preserve"> over directe inspraak</w:t>
            </w:r>
            <w:r w:rsidRPr="00636375">
              <w:rPr>
                <w:szCs w:val="24"/>
              </w:rPr>
              <w:tab/>
            </w:r>
            <w:r w:rsidRPr="00636375">
              <w:rPr>
                <w:szCs w:val="24"/>
              </w:rPr>
              <w:tab/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t>- gewijzigd amendement Stoffer c.s. (33,I)</w:t>
            </w:r>
            <w:r w:rsidRPr="00636375">
              <w:rPr>
                <w:szCs w:val="24"/>
              </w:rPr>
              <w:t xml:space="preserve"> over geen cliëntenraad bij bepaalde vormen van ambulante zorg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t>- amendement Hijink (36,I)</w:t>
            </w:r>
            <w:r w:rsidRPr="00636375">
              <w:rPr>
                <w:szCs w:val="24"/>
              </w:rPr>
              <w:t xml:space="preserve"> over uitbreiding van de rechten in de artikelen 3, 7 en 8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t>- gewijzigd amendement Dik-Faber c.s. (38,I)</w:t>
            </w:r>
            <w:r w:rsidRPr="00636375">
              <w:rPr>
                <w:szCs w:val="24"/>
              </w:rPr>
              <w:t xml:space="preserve">  over een cliëntenraad per locatie tenzij dit niet redelijk is of er geen behoefte is</w:t>
            </w:r>
          </w:p>
          <w:p w:rsidRPr="00636375" w:rsidR="00FB0C5F" w:rsidP="00CE44B7" w:rsidRDefault="00FB0C5F">
            <w:pPr>
              <w:rPr>
                <w:szCs w:val="24"/>
              </w:rPr>
            </w:pP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ab/>
            </w:r>
            <w:r w:rsidRPr="00636375">
              <w:rPr>
                <w:szCs w:val="24"/>
              </w:rPr>
              <w:tab/>
              <w:t>Indien 38 verworpen: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ab/>
            </w:r>
            <w:r w:rsidRPr="00636375">
              <w:rPr>
                <w:szCs w:val="24"/>
              </w:rPr>
              <w:tab/>
            </w:r>
            <w:r w:rsidRPr="00636375">
              <w:rPr>
                <w:szCs w:val="24"/>
                <w:highlight w:val="yellow"/>
              </w:rPr>
              <w:t>- gewijzigd amendement Slootweg (37,I)</w:t>
            </w:r>
            <w:r w:rsidRPr="00636375">
              <w:rPr>
                <w:szCs w:val="24"/>
              </w:rPr>
              <w:t xml:space="preserve"> over de </w:t>
            </w:r>
            <w:r w:rsidRPr="00636375">
              <w:rPr>
                <w:szCs w:val="24"/>
              </w:rPr>
              <w:tab/>
            </w:r>
            <w:r w:rsidRPr="00636375">
              <w:rPr>
                <w:szCs w:val="24"/>
              </w:rPr>
              <w:tab/>
            </w:r>
            <w:r w:rsidRPr="00636375">
              <w:rPr>
                <w:szCs w:val="24"/>
              </w:rPr>
              <w:tab/>
              <w:t>verdeling van bevoegdheden tussen cliëntenraden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ab/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artikel 3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gewijzigd amendement Stoffer c.s. (33,II)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t>- gewijzigd amendement Aukje de Vries c.s. (34,I)</w:t>
            </w:r>
            <w:r w:rsidRPr="00636375">
              <w:rPr>
                <w:szCs w:val="24"/>
              </w:rPr>
              <w:t xml:space="preserve"> over minder regels voor vrijwillige cliëntenraden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artikel 4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t>- amendement Aukje de Vries/Bergkamp (14,I)</w:t>
            </w:r>
            <w:r w:rsidRPr="00636375">
              <w:rPr>
                <w:szCs w:val="24"/>
              </w:rPr>
              <w:t xml:space="preserve"> over extra plichten voor de cliëntenraad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artikel 5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t>- gewijzigd amendement Stoffer/Van der Staaij (32)</w:t>
            </w:r>
            <w:r w:rsidRPr="00636375">
              <w:rPr>
                <w:szCs w:val="24"/>
              </w:rPr>
              <w:t xml:space="preserve"> over alleen redelijke kosten voor juridische bijstand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lastRenderedPageBreak/>
              <w:t>- artikel 6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t>- amendement Hijink/Ellemeet (19,I)</w:t>
            </w:r>
            <w:r w:rsidRPr="00636375">
              <w:rPr>
                <w:szCs w:val="24"/>
              </w:rPr>
              <w:t xml:space="preserve"> over instemmingsrecht voor cliëntenraden bij belangrijke besluiten zoals fusies, verbouwing, verhuizing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amendement Hijink (36,II)</w:t>
            </w:r>
          </w:p>
          <w:p w:rsidRPr="00636375" w:rsidR="00FB0C5F" w:rsidP="00CE44B7" w:rsidRDefault="00FB0C5F">
            <w:pPr>
              <w:rPr>
                <w:szCs w:val="24"/>
              </w:rPr>
            </w:pP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ab/>
            </w:r>
            <w:r w:rsidRPr="00636375">
              <w:rPr>
                <w:szCs w:val="24"/>
              </w:rPr>
              <w:tab/>
              <w:t xml:space="preserve">NB. Indien zowel 19 als 36 wordt aangenomen, komt </w:t>
            </w:r>
            <w:r w:rsidRPr="00636375">
              <w:rPr>
                <w:szCs w:val="24"/>
              </w:rPr>
              <w:tab/>
            </w:r>
            <w:r w:rsidRPr="00636375">
              <w:rPr>
                <w:szCs w:val="24"/>
              </w:rPr>
              <w:tab/>
              <w:t>artikel 7, eerste lid, onderdeel h als volgt te luiden:</w:t>
            </w:r>
          </w:p>
          <w:p w:rsidRPr="00636375" w:rsidR="00FB0C5F" w:rsidP="00CE44B7" w:rsidRDefault="00FB0C5F">
            <w:pPr>
              <w:ind w:left="1379"/>
              <w:rPr>
                <w:szCs w:val="24"/>
              </w:rPr>
            </w:pPr>
            <w:r>
              <w:rPr>
                <w:szCs w:val="24"/>
              </w:rPr>
              <w:tab/>
            </w:r>
            <w:r w:rsidRPr="00636375">
              <w:rPr>
                <w:szCs w:val="24"/>
              </w:rPr>
              <w:t xml:space="preserve">h. het algemene huisvestingsbeleid van een instelling </w:t>
            </w:r>
            <w:r w:rsidRPr="00636375">
              <w:rPr>
                <w:szCs w:val="24"/>
              </w:rPr>
              <w:tab/>
              <w:t>waarin  cliënten gedurende ten minste een etmaal kunnen verblijven;</w:t>
            </w:r>
          </w:p>
          <w:p w:rsidRPr="00636375" w:rsidR="00FB0C5F" w:rsidP="00CE44B7" w:rsidRDefault="00FB0C5F">
            <w:pPr>
              <w:rPr>
                <w:szCs w:val="24"/>
              </w:rPr>
            </w:pP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t>- gewijzigd amendement Bergkamp/Dik-Faber (30,I)</w:t>
            </w:r>
            <w:r w:rsidRPr="00636375">
              <w:rPr>
                <w:szCs w:val="24"/>
              </w:rPr>
              <w:t xml:space="preserve"> over instemmingsrecht cliëntenraad bij selectie en benoeming onafhankelijke ondersteuning</w:t>
            </w:r>
          </w:p>
          <w:p w:rsidRPr="00636375" w:rsidR="00FB0C5F" w:rsidP="00CE44B7" w:rsidRDefault="00FB0C5F">
            <w:pPr>
              <w:rPr>
                <w:szCs w:val="24"/>
              </w:rPr>
            </w:pP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ab/>
            </w:r>
            <w:r w:rsidRPr="00636375">
              <w:rPr>
                <w:szCs w:val="24"/>
              </w:rPr>
              <w:tab/>
              <w:t>Indien 38 verworpen: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ab/>
            </w:r>
            <w:r w:rsidRPr="00636375">
              <w:rPr>
                <w:szCs w:val="24"/>
              </w:rPr>
              <w:tab/>
              <w:t>- gewijzigd amendement Slootweg (37,II)</w:t>
            </w:r>
          </w:p>
          <w:p w:rsidRPr="00636375" w:rsidR="00FB0C5F" w:rsidP="00CE44B7" w:rsidRDefault="00FB0C5F">
            <w:pPr>
              <w:rPr>
                <w:szCs w:val="24"/>
              </w:rPr>
            </w:pP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amendement Aukje de Vries/Bergkamp (14,II)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artikel 7</w:t>
            </w:r>
          </w:p>
          <w:p w:rsidRPr="00636375" w:rsidR="00FB0C5F" w:rsidP="00CE44B7" w:rsidRDefault="00FB0C5F">
            <w:pPr>
              <w:rPr>
                <w:szCs w:val="24"/>
                <w:highlight w:val="yellow"/>
              </w:rPr>
            </w:pP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amendement Hijink (36,III)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t>- amendement Hijink/Ellemeet (18,I)</w:t>
            </w:r>
            <w:r w:rsidRPr="00636375">
              <w:rPr>
                <w:szCs w:val="24"/>
              </w:rPr>
              <w:t xml:space="preserve"> over uitbreiding instemmingsrecht van cliëntenraad met benoeming leden RvT en bestuur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amendement Hijink/Ellemeet (19,II)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gewijzigd amendement Bergkamp/Dik-Faber (30,II)</w:t>
            </w:r>
          </w:p>
          <w:p w:rsidRPr="00636375" w:rsidR="00FB0C5F" w:rsidP="00CE44B7" w:rsidRDefault="00FB0C5F">
            <w:pPr>
              <w:rPr>
                <w:szCs w:val="24"/>
              </w:rPr>
            </w:pPr>
          </w:p>
          <w:p w:rsidRPr="00636375" w:rsidR="00FB0C5F" w:rsidP="00CE44B7" w:rsidRDefault="00FB0C5F">
            <w:pPr>
              <w:ind w:left="1379"/>
              <w:rPr>
                <w:szCs w:val="24"/>
              </w:rPr>
            </w:pPr>
            <w:r>
              <w:rPr>
                <w:szCs w:val="24"/>
              </w:rPr>
              <w:tab/>
            </w:r>
            <w:r w:rsidRPr="00636375">
              <w:rPr>
                <w:szCs w:val="24"/>
              </w:rPr>
              <w:t xml:space="preserve">NB. Indien twee of meer van de amendementen 18, 19 of 30 worden aangenomen, worden de teksten in elkaar </w:t>
            </w:r>
          </w:p>
          <w:p w:rsidRPr="00636375" w:rsidR="00FB0C5F" w:rsidP="00CE44B7" w:rsidRDefault="00FB0C5F">
            <w:pPr>
              <w:ind w:left="1379"/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636375">
              <w:rPr>
                <w:szCs w:val="24"/>
              </w:rPr>
              <w:t xml:space="preserve">erwerkt. </w:t>
            </w:r>
          </w:p>
          <w:p w:rsidRPr="00636375" w:rsidR="00FB0C5F" w:rsidP="00CE44B7" w:rsidRDefault="00FB0C5F">
            <w:pPr>
              <w:rPr>
                <w:szCs w:val="24"/>
              </w:rPr>
            </w:pPr>
          </w:p>
          <w:p w:rsidRPr="00636375" w:rsidR="00FB0C5F" w:rsidP="00CE44B7" w:rsidRDefault="00FB0C5F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636375">
              <w:rPr>
                <w:szCs w:val="24"/>
              </w:rPr>
              <w:t>Indien 38 verworpen: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ab/>
            </w:r>
            <w:r w:rsidRPr="00636375">
              <w:rPr>
                <w:szCs w:val="24"/>
              </w:rPr>
              <w:tab/>
            </w:r>
            <w:r w:rsidRPr="00636375">
              <w:rPr>
                <w:szCs w:val="24"/>
              </w:rPr>
              <w:tab/>
              <w:t>- gewijzigd amendement Slootweg (37,III)</w:t>
            </w:r>
          </w:p>
          <w:p w:rsidRPr="00636375" w:rsidR="00FB0C5F" w:rsidP="00CE44B7" w:rsidRDefault="00FB0C5F">
            <w:pPr>
              <w:rPr>
                <w:szCs w:val="24"/>
              </w:rPr>
            </w:pP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t>- amendement Stoffer c.s. (24)</w:t>
            </w:r>
            <w:r w:rsidRPr="00636375">
              <w:rPr>
                <w:szCs w:val="24"/>
              </w:rPr>
              <w:t xml:space="preserve"> over overleg voor een besluit om niet in te stemmen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t>- amendement Stoffer c.s. (25)</w:t>
            </w:r>
            <w:r w:rsidRPr="00636375">
              <w:rPr>
                <w:szCs w:val="24"/>
              </w:rPr>
              <w:t xml:space="preserve"> over toestemming bij alle besluiten om zwaarwegende redenen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artikel 8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artikel 9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amendement Hijink/Ellemeet (18,II)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artikel 10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t>- amendement Bergkamp (11)</w:t>
            </w:r>
            <w:r w:rsidRPr="00636375">
              <w:rPr>
                <w:szCs w:val="24"/>
              </w:rPr>
              <w:t xml:space="preserve"> over eenmaal per jaar overleg tussen de RvT en de cliëntenraad (invoegen artikel 10a)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artikelen 11 en 12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gewijzigd amendement Aukje de Vries c.s. (34,II)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amendement Aukje de Vries/Bergkamp (14,III)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gewijzigd amendement Dik-Faber c.s. (38,II)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lastRenderedPageBreak/>
              <w:t>- gewijzigd amendement Stoffer c.s. (22)</w:t>
            </w:r>
            <w:r w:rsidRPr="00636375">
              <w:rPr>
                <w:szCs w:val="24"/>
              </w:rPr>
              <w:t xml:space="preserve"> over beroep bij de Ondernemingskamer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artikel 13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artikelen 14 t/m 28</w:t>
            </w:r>
          </w:p>
          <w:p w:rsidRPr="00636375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</w:rPr>
              <w:t>- beweegreden</w:t>
            </w:r>
          </w:p>
          <w:p w:rsidRPr="001F028E" w:rsidR="00FB0C5F" w:rsidP="00CE44B7" w:rsidRDefault="00FB0C5F">
            <w:pPr>
              <w:rPr>
                <w:szCs w:val="24"/>
              </w:rPr>
            </w:pPr>
            <w:r w:rsidRPr="00636375">
              <w:rPr>
                <w:szCs w:val="24"/>
                <w:highlight w:val="yellow"/>
              </w:rPr>
              <w:t>- wetsvoorstel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  <w:r>
              <w:rPr>
                <w:szCs w:val="24"/>
              </w:rPr>
              <w:t xml:space="preserve">11. Stemmingen over: moties ingediend bij </w:t>
            </w:r>
            <w:r w:rsidRPr="00910E24">
              <w:rPr>
                <w:szCs w:val="24"/>
              </w:rPr>
              <w:t>Wet medezeggenschap cliënten zorginstellingen 2018</w:t>
            </w:r>
          </w:p>
        </w:tc>
      </w:tr>
      <w:tr w:rsidRPr="00C407FA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7C6E3F" w:rsidP="0045194F" w:rsidRDefault="00FB0C5F">
            <w:pPr>
              <w:rPr>
                <w:b/>
              </w:rPr>
            </w:pPr>
            <w:r w:rsidRPr="00C407FA">
              <w:rPr>
                <w:b/>
              </w:rPr>
              <w:t xml:space="preserve">De Voorzitter: mw. Dik-Faber trekt haar motie op stuk nr. 40 in. </w:t>
            </w:r>
            <w:r w:rsidR="0045194F">
              <w:rPr>
                <w:b/>
              </w:rPr>
              <w:t xml:space="preserve">Mw. Bergkamp </w:t>
            </w:r>
            <w:r w:rsidRPr="0045194F" w:rsidR="0045194F">
              <w:rPr>
                <w:b/>
              </w:rPr>
              <w:t xml:space="preserve">wenst </w:t>
            </w:r>
            <w:r w:rsidR="0045194F">
              <w:rPr>
                <w:b/>
              </w:rPr>
              <w:t>haar</w:t>
            </w:r>
            <w:r w:rsidRPr="0045194F" w:rsidR="0045194F">
              <w:rPr>
                <w:b/>
              </w:rPr>
              <w:t xml:space="preserve"> motie op stuk nr. </w:t>
            </w:r>
            <w:r w:rsidR="0045194F">
              <w:rPr>
                <w:b/>
              </w:rPr>
              <w:t>39</w:t>
            </w:r>
            <w:r w:rsidRPr="0045194F" w:rsidR="0045194F">
              <w:rPr>
                <w:b/>
              </w:rPr>
              <w:t xml:space="preserve"> te wijzigen. </w:t>
            </w:r>
          </w:p>
          <w:p w:rsidRPr="00C407FA" w:rsidR="00FB0C5F" w:rsidP="0045194F" w:rsidRDefault="0045194F">
            <w:pPr>
              <w:rPr>
                <w:b/>
              </w:rPr>
            </w:pPr>
            <w:r w:rsidRPr="0045194F">
              <w:rPr>
                <w:b/>
              </w:rPr>
              <w:t>De gewijzigde motie is rondgedeeld. Ik neem aan dat wij daar nu over kunnen stemmen.</w:t>
            </w:r>
          </w:p>
        </w:tc>
      </w:tr>
      <w:tr w:rsidRPr="008B04A7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34 858, nr. 39</w:t>
            </w:r>
            <w:r w:rsidR="0045194F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B04A7" w:rsidR="00FB0C5F" w:rsidP="00CE44B7" w:rsidRDefault="00FB0C5F">
            <w:r>
              <w:t>-</w:t>
            </w:r>
            <w:r w:rsidRPr="008B04A7">
              <w:t xml:space="preserve">de </w:t>
            </w:r>
            <w:r w:rsidR="0045194F">
              <w:t xml:space="preserve">gewijzigde </w:t>
            </w:r>
            <w:r w:rsidRPr="008B04A7">
              <w:t>motie-Bergkamp/Dik-Faber over organiseren van een</w:t>
            </w:r>
            <w:r>
              <w:t xml:space="preserve"> congres over directe inspraak </w:t>
            </w:r>
            <w:r w:rsidRPr="008B04A7">
              <w:t xml:space="preserve"> </w:t>
            </w:r>
          </w:p>
        </w:tc>
      </w:tr>
      <w:tr w:rsidRPr="008B04A7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702954">
              <w:rPr>
                <w:b/>
                <w:color w:val="000000"/>
                <w:szCs w:val="24"/>
              </w:rPr>
              <w:t xml:space="preserve">34 858, nr. </w:t>
            </w:r>
            <w:r>
              <w:rPr>
                <w:b/>
                <w:color w:val="000000"/>
                <w:szCs w:val="24"/>
              </w:rPr>
              <w:t>40 (ingetrokken)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B04A7" w:rsidR="00FB0C5F" w:rsidP="00CE44B7" w:rsidRDefault="00FB0C5F">
            <w:r>
              <w:t>-</w:t>
            </w:r>
            <w:r w:rsidRPr="008B04A7">
              <w:t xml:space="preserve">de motie-Dik-Faber over afspraken over variëteit in medezeggenschap </w:t>
            </w:r>
          </w:p>
        </w:tc>
      </w:tr>
      <w:tr w:rsidRPr="008B04A7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702954">
              <w:rPr>
                <w:b/>
                <w:color w:val="000000"/>
                <w:szCs w:val="24"/>
              </w:rPr>
              <w:t xml:space="preserve">34 858, nr. </w:t>
            </w:r>
            <w:r>
              <w:rPr>
                <w:b/>
                <w:color w:val="000000"/>
                <w:szCs w:val="24"/>
              </w:rPr>
              <w:t>41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B04A7" w:rsidR="00FB0C5F" w:rsidP="00CE44B7" w:rsidRDefault="00FB0C5F">
            <w:r>
              <w:t>-</w:t>
            </w:r>
            <w:r w:rsidRPr="008B04A7">
              <w:t xml:space="preserve">de motie-Dik-Faber/Kerstens over de wet niet van toepassing laten zijn op pgb-gefinancierde wooninitiatieven </w:t>
            </w:r>
          </w:p>
        </w:tc>
      </w:tr>
      <w:tr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702954">
              <w:rPr>
                <w:b/>
                <w:color w:val="000000"/>
                <w:szCs w:val="24"/>
              </w:rPr>
              <w:t xml:space="preserve">34 858, nr. </w:t>
            </w:r>
            <w:r>
              <w:rPr>
                <w:b/>
                <w:color w:val="000000"/>
                <w:szCs w:val="24"/>
              </w:rPr>
              <w:t>42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>
              <w:t>-</w:t>
            </w:r>
            <w:r w:rsidRPr="008B04A7">
              <w:t xml:space="preserve">de motie-Kerstens over een jaarlijkse rapportage over trends in de zorginstellingen 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  <w:r>
              <w:rPr>
                <w:szCs w:val="24"/>
              </w:rPr>
              <w:t xml:space="preserve">12. Stemmingen in verband met: </w:t>
            </w:r>
          </w:p>
        </w:tc>
      </w:tr>
      <w:tr w:rsidRPr="00AB1AA6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4E04AA" w:rsidR="00FB0C5F" w:rsidP="00CE44B7" w:rsidRDefault="00FB0C5F">
            <w:pPr>
              <w:rPr>
                <w:b/>
              </w:rPr>
            </w:pPr>
            <w:r>
              <w:rPr>
                <w:b/>
              </w:rPr>
              <w:t>35 011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B1AA6" w:rsidR="00FB0C5F" w:rsidP="00CE44B7" w:rsidRDefault="00FB0C5F">
            <w:r w:rsidRPr="006854D0">
              <w:t xml:space="preserve">Wijziging van de Kieswet houdende maatregelen tot elektronische openbaarmaking van de processen-verbaal van de stembureaus en van de opgaven van de burgemeesters </w:t>
            </w:r>
            <w:r w:rsidRPr="006854D0">
              <w:rPr>
                <w:iCs/>
              </w:rPr>
              <w:t>van de aantallen in de gemeenten uitgebrachte stemmen</w:t>
            </w:r>
          </w:p>
        </w:tc>
      </w:tr>
      <w:tr w:rsidRPr="00C7188B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C7188B" w:rsidR="00FB0C5F" w:rsidP="00CE44B7" w:rsidRDefault="00FB0C5F">
            <w:pPr>
              <w:rPr>
                <w:szCs w:val="24"/>
              </w:rPr>
            </w:pPr>
          </w:p>
        </w:tc>
      </w:tr>
      <w:tr w:rsidRPr="00C7188B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64451" w:rsidR="00FB0C5F" w:rsidP="00CE44B7" w:rsidRDefault="00FB0C5F">
            <w:pPr>
              <w:rPr>
                <w:szCs w:val="24"/>
              </w:rPr>
            </w:pPr>
            <w:r w:rsidRPr="00064451">
              <w:rPr>
                <w:szCs w:val="24"/>
              </w:rPr>
              <w:t>35 011</w:t>
            </w:r>
            <w:r w:rsidRPr="00064451">
              <w:rPr>
                <w:szCs w:val="24"/>
              </w:rPr>
              <w:tab/>
            </w:r>
          </w:p>
          <w:p w:rsidRPr="00064451" w:rsidR="00FB0C5F" w:rsidP="00CE44B7" w:rsidRDefault="00FB0C5F">
            <w:pPr>
              <w:rPr>
                <w:szCs w:val="24"/>
              </w:rPr>
            </w:pPr>
          </w:p>
          <w:p w:rsidRPr="00064451" w:rsidR="00FB0C5F" w:rsidP="00CE44B7" w:rsidRDefault="00FB0C5F">
            <w:pPr>
              <w:rPr>
                <w:szCs w:val="24"/>
              </w:rPr>
            </w:pPr>
            <w:r w:rsidRPr="00064451">
              <w:rPr>
                <w:szCs w:val="24"/>
              </w:rPr>
              <w:t>- artikelen I en II</w:t>
            </w:r>
          </w:p>
          <w:p w:rsidRPr="00064451" w:rsidR="00FB0C5F" w:rsidP="00CE44B7" w:rsidRDefault="00FB0C5F">
            <w:pPr>
              <w:rPr>
                <w:szCs w:val="24"/>
              </w:rPr>
            </w:pPr>
            <w:r w:rsidRPr="00064451">
              <w:rPr>
                <w:szCs w:val="24"/>
              </w:rPr>
              <w:t>- beweegreden</w:t>
            </w:r>
          </w:p>
          <w:p w:rsidRPr="00C7188B" w:rsidR="00FB0C5F" w:rsidP="00CE44B7" w:rsidRDefault="00FB0C5F">
            <w:pPr>
              <w:rPr>
                <w:szCs w:val="24"/>
              </w:rPr>
            </w:pPr>
            <w:r w:rsidRPr="00064451">
              <w:rPr>
                <w:szCs w:val="24"/>
                <w:highlight w:val="yellow"/>
              </w:rPr>
              <w:t>- wetsvoorstel</w:t>
            </w:r>
          </w:p>
        </w:tc>
      </w:tr>
      <w:tr w:rsidRPr="00C7188B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C7188B" w:rsidR="00FB0C5F" w:rsidP="00CE44B7" w:rsidRDefault="00FB0C5F">
            <w:pPr>
              <w:rPr>
                <w:szCs w:val="24"/>
              </w:rPr>
            </w:pPr>
          </w:p>
        </w:tc>
      </w:tr>
      <w:tr w:rsidRPr="00C7188B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</w:rPr>
            </w:pPr>
            <w:r>
              <w:rPr>
                <w:b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C7188B" w:rsidR="00FB0C5F" w:rsidP="00CE44B7" w:rsidRDefault="00FB0C5F">
            <w:pPr>
              <w:rPr>
                <w:szCs w:val="24"/>
              </w:rPr>
            </w:pPr>
            <w:r>
              <w:rPr>
                <w:szCs w:val="24"/>
              </w:rPr>
              <w:t>13. Stemmingen in verband met:</w:t>
            </w:r>
          </w:p>
        </w:tc>
      </w:tr>
      <w:tr w:rsidRPr="004E04AA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4E04AA" w:rsidR="00FB0C5F" w:rsidP="00CE44B7" w:rsidRDefault="00FB0C5F">
            <w:pPr>
              <w:rPr>
                <w:b/>
              </w:rPr>
            </w:pPr>
            <w:r>
              <w:rPr>
                <w:b/>
              </w:rPr>
              <w:t>35 012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4E04AA" w:rsidR="00FB0C5F" w:rsidP="00CE44B7" w:rsidRDefault="00FB0C5F">
            <w:pPr>
              <w:rPr>
                <w:szCs w:val="24"/>
              </w:rPr>
            </w:pPr>
            <w:r w:rsidRPr="00C7188B">
              <w:rPr>
                <w:szCs w:val="24"/>
              </w:rPr>
              <w:t>Wijziging van de Kieswet en de Tijdelijke experimentenwet stembiljetten en centrale stemopneming ter vereenvoudiging van stemmen vanuit het buitenland en verlenging van de mogelijkheid tot experimenteren</w:t>
            </w:r>
          </w:p>
        </w:tc>
      </w:tr>
      <w:tr w:rsidRPr="00835B48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35B48" w:rsidR="00FB0C5F" w:rsidP="00CE44B7" w:rsidRDefault="00FB0C5F"/>
        </w:tc>
      </w:tr>
      <w:tr w:rsidRPr="00064451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64451" w:rsidR="00FB0C5F" w:rsidP="00CE44B7" w:rsidRDefault="00FB0C5F">
            <w:pPr>
              <w:rPr>
                <w:szCs w:val="24"/>
              </w:rPr>
            </w:pPr>
            <w:r w:rsidRPr="00064451">
              <w:rPr>
                <w:szCs w:val="24"/>
              </w:rPr>
              <w:t>35 012</w:t>
            </w:r>
            <w:r w:rsidRPr="00064451">
              <w:rPr>
                <w:szCs w:val="24"/>
              </w:rPr>
              <w:tab/>
            </w:r>
          </w:p>
          <w:p w:rsidRPr="00064451" w:rsidR="00FB0C5F" w:rsidP="00CE44B7" w:rsidRDefault="00FB0C5F">
            <w:pPr>
              <w:rPr>
                <w:szCs w:val="24"/>
              </w:rPr>
            </w:pPr>
          </w:p>
          <w:p w:rsidRPr="00064451" w:rsidR="00FB0C5F" w:rsidP="00CE44B7" w:rsidRDefault="00FB0C5F">
            <w:pPr>
              <w:rPr>
                <w:szCs w:val="24"/>
              </w:rPr>
            </w:pPr>
            <w:r w:rsidRPr="00064451">
              <w:rPr>
                <w:szCs w:val="24"/>
              </w:rPr>
              <w:t>- artikelen I t/m III</w:t>
            </w:r>
          </w:p>
          <w:p w:rsidRPr="00064451" w:rsidR="00FB0C5F" w:rsidP="00CE44B7" w:rsidRDefault="00FB0C5F">
            <w:pPr>
              <w:rPr>
                <w:szCs w:val="24"/>
              </w:rPr>
            </w:pPr>
            <w:r w:rsidRPr="00064451">
              <w:rPr>
                <w:szCs w:val="24"/>
              </w:rPr>
              <w:t>- beweegreden</w:t>
            </w:r>
          </w:p>
          <w:p w:rsidRPr="00064451" w:rsidR="00FB0C5F" w:rsidP="00CE44B7" w:rsidRDefault="00FB0C5F">
            <w:pPr>
              <w:rPr>
                <w:szCs w:val="24"/>
              </w:rPr>
            </w:pPr>
            <w:r w:rsidRPr="00064451">
              <w:rPr>
                <w:szCs w:val="24"/>
                <w:highlight w:val="yellow"/>
              </w:rPr>
              <w:t>- wetsvoorstel</w:t>
            </w:r>
          </w:p>
        </w:tc>
      </w:tr>
      <w:tr w:rsidRPr="00835B48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35B48" w:rsidR="00FB0C5F" w:rsidP="00CE44B7" w:rsidRDefault="00FB0C5F"/>
        </w:tc>
      </w:tr>
      <w:tr w:rsidRPr="00835B48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</w:rPr>
            </w:pPr>
            <w:r>
              <w:rPr>
                <w:b/>
              </w:rPr>
              <w:t xml:space="preserve">Stemming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35B48" w:rsidR="00FB0C5F" w:rsidP="00CE44B7" w:rsidRDefault="00FB0C5F">
            <w:r>
              <w:t xml:space="preserve">14. Stemming over: motie ingediend bij </w:t>
            </w:r>
            <w:r w:rsidRPr="00064451">
              <w:t>Wijziging van de Kieswet en de Tijdelijke experimentenwet stembiljetten en centrale stemopneming</w:t>
            </w:r>
          </w:p>
        </w:tc>
      </w:tr>
      <w:tr w:rsidRPr="00835B48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</w:rPr>
            </w:pPr>
            <w:r>
              <w:rPr>
                <w:b/>
              </w:rPr>
              <w:t>35 012, nr. 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35B48" w:rsidR="00FB0C5F" w:rsidP="00CE44B7" w:rsidRDefault="00FB0C5F">
            <w:r>
              <w:t>-</w:t>
            </w:r>
            <w:r w:rsidRPr="00285508">
              <w:t>de motie-Den Boer/Sjoerdsma over de opkomst van kiezers in het buitenland</w:t>
            </w:r>
          </w:p>
        </w:tc>
      </w:tr>
      <w:tr w:rsidRPr="00835B48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35B48" w:rsidR="00FB0C5F" w:rsidP="00CE44B7" w:rsidRDefault="00FB0C5F"/>
        </w:tc>
      </w:tr>
      <w:tr w:rsidRPr="00835B48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pPr>
              <w:rPr>
                <w:b/>
              </w:rPr>
            </w:pPr>
            <w:r>
              <w:rPr>
                <w:b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35B48" w:rsidR="00FB0C5F" w:rsidP="00CE44B7" w:rsidRDefault="00FB0C5F">
            <w:r>
              <w:t>15. Stemmingen in verband met:</w:t>
            </w:r>
          </w:p>
        </w:tc>
      </w:tr>
      <w:tr w:rsidRPr="00AB1AA6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4E04AA" w:rsidR="00FB0C5F" w:rsidP="00CE44B7" w:rsidRDefault="00FB0C5F">
            <w:pPr>
              <w:rPr>
                <w:b/>
              </w:rPr>
            </w:pPr>
            <w:r>
              <w:rPr>
                <w:b/>
              </w:rPr>
              <w:t>35 016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B1AA6" w:rsidR="00FB0C5F" w:rsidP="00CE44B7" w:rsidRDefault="00FB0C5F">
            <w:r w:rsidRPr="00835B48">
              <w:t>Regeling van de mogelijke toewijzing van extra zetels voor Nederland in het Europees Parlement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D4266" w:rsidR="00FB0C5F" w:rsidP="00CE44B7" w:rsidRDefault="00FB0C5F">
            <w:pPr>
              <w:rPr>
                <w:szCs w:val="24"/>
              </w:rPr>
            </w:pPr>
            <w:r w:rsidRPr="008D4266">
              <w:rPr>
                <w:szCs w:val="24"/>
              </w:rPr>
              <w:t>35 016</w:t>
            </w:r>
          </w:p>
          <w:p w:rsidRPr="008D4266" w:rsidR="00FB0C5F" w:rsidP="00CE44B7" w:rsidRDefault="00FB0C5F">
            <w:pPr>
              <w:rPr>
                <w:szCs w:val="24"/>
              </w:rPr>
            </w:pPr>
          </w:p>
          <w:p w:rsidRPr="008D4266" w:rsidR="00FB0C5F" w:rsidP="00CE44B7" w:rsidRDefault="00FB0C5F">
            <w:pPr>
              <w:rPr>
                <w:szCs w:val="24"/>
              </w:rPr>
            </w:pPr>
            <w:r w:rsidRPr="008D4266">
              <w:rPr>
                <w:szCs w:val="24"/>
              </w:rPr>
              <w:t>- artikelen 1 t/m 6</w:t>
            </w:r>
          </w:p>
          <w:p w:rsidRPr="008D4266" w:rsidR="00FB0C5F" w:rsidP="00CE44B7" w:rsidRDefault="00FB0C5F">
            <w:pPr>
              <w:rPr>
                <w:szCs w:val="24"/>
              </w:rPr>
            </w:pPr>
            <w:r w:rsidRPr="008D4266">
              <w:rPr>
                <w:szCs w:val="24"/>
              </w:rPr>
              <w:t>- beweegreden</w:t>
            </w:r>
          </w:p>
          <w:p w:rsidRPr="001F028E" w:rsidR="00FB0C5F" w:rsidP="00CE44B7" w:rsidRDefault="00FB0C5F">
            <w:pPr>
              <w:rPr>
                <w:szCs w:val="24"/>
              </w:rPr>
            </w:pPr>
            <w:r w:rsidRPr="008D4266">
              <w:rPr>
                <w:szCs w:val="24"/>
                <w:highlight w:val="yellow"/>
              </w:rPr>
              <w:t>- wetsvoorstel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  <w:r>
              <w:rPr>
                <w:szCs w:val="24"/>
              </w:rPr>
              <w:t xml:space="preserve">16. Stemmingen in verband met: </w:t>
            </w:r>
          </w:p>
        </w:tc>
      </w:tr>
      <w:tr w:rsidRPr="00AB1AA6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4E04AA" w:rsidR="00FB0C5F" w:rsidP="00CE44B7" w:rsidRDefault="00FB0C5F">
            <w:pPr>
              <w:rPr>
                <w:b/>
              </w:rPr>
            </w:pPr>
            <w:r w:rsidRPr="004E04AA">
              <w:rPr>
                <w:b/>
              </w:rPr>
              <w:t>35 004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B1AA6" w:rsidR="00FB0C5F" w:rsidP="00CE44B7" w:rsidRDefault="00FB0C5F">
            <w:r w:rsidRPr="0090694E">
              <w:t>Wijziging van de Wet opslag duurzame energie (in verband met de vaststelling van tarieven voor het jaar 2019)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F7EDA" w:rsidR="00AF7EDA" w:rsidP="00AF7EDA" w:rsidRDefault="00AF7EDA">
            <w:pPr>
              <w:rPr>
                <w:szCs w:val="24"/>
              </w:rPr>
            </w:pPr>
            <w:r w:rsidRPr="00AF7EDA">
              <w:rPr>
                <w:szCs w:val="24"/>
              </w:rPr>
              <w:t>35 004</w:t>
            </w:r>
            <w:r w:rsidRPr="00AF7EDA">
              <w:rPr>
                <w:szCs w:val="24"/>
              </w:rPr>
              <w:tab/>
            </w:r>
            <w:r w:rsidRPr="00AF7EDA">
              <w:rPr>
                <w:szCs w:val="24"/>
              </w:rPr>
              <w:tab/>
            </w:r>
            <w:r w:rsidR="00E80E58">
              <w:rPr>
                <w:szCs w:val="24"/>
              </w:rPr>
              <w:t xml:space="preserve">       </w:t>
            </w:r>
            <w:r w:rsidRPr="00AF7EDA">
              <w:rPr>
                <w:szCs w:val="24"/>
              </w:rPr>
              <w:fldChar w:fldCharType="begin"/>
            </w:r>
            <w:r w:rsidRPr="00AF7EDA">
              <w:rPr>
                <w:szCs w:val="24"/>
              </w:rPr>
              <w:instrText xml:space="preserve"> =  \* MERGEFORMAT </w:instrText>
            </w:r>
            <w:r w:rsidRPr="00AF7EDA">
              <w:rPr>
                <w:szCs w:val="24"/>
              </w:rPr>
              <w:fldChar w:fldCharType="separate"/>
            </w:r>
            <w:r w:rsidRPr="00AF7EDA">
              <w:rPr>
                <w:szCs w:val="24"/>
              </w:rPr>
              <w:t xml:space="preserve">(bijgewerkt t/m amendement nr. </w:t>
            </w:r>
            <w:r w:rsidRPr="00AF7EDA">
              <w:rPr>
                <w:szCs w:val="24"/>
              </w:rPr>
              <w:fldChar w:fldCharType="end"/>
            </w:r>
            <w:r w:rsidRPr="00AF7EDA">
              <w:rPr>
                <w:szCs w:val="24"/>
              </w:rPr>
              <w:t>16)</w:t>
            </w:r>
          </w:p>
          <w:p w:rsidRPr="00AF7EDA" w:rsidR="00AF7EDA" w:rsidP="00AF7EDA" w:rsidRDefault="00AF7EDA">
            <w:pPr>
              <w:rPr>
                <w:szCs w:val="24"/>
              </w:rPr>
            </w:pPr>
          </w:p>
          <w:p w:rsidRPr="00AF7EDA" w:rsidR="00AF7EDA" w:rsidP="00AF7EDA" w:rsidRDefault="00AF7EDA">
            <w:pPr>
              <w:rPr>
                <w:szCs w:val="24"/>
              </w:rPr>
            </w:pPr>
            <w:r w:rsidRPr="00AF7EDA">
              <w:rPr>
                <w:szCs w:val="24"/>
              </w:rPr>
              <w:t>GEWIJZIGDE STEMMINGSLIJST</w:t>
            </w:r>
          </w:p>
          <w:p w:rsidRPr="00AF7EDA" w:rsidR="00AF7EDA" w:rsidP="00AF7EDA" w:rsidRDefault="00AF7EDA">
            <w:pPr>
              <w:rPr>
                <w:szCs w:val="24"/>
              </w:rPr>
            </w:pPr>
            <w:r w:rsidRPr="00AF7EDA">
              <w:rPr>
                <w:szCs w:val="24"/>
              </w:rPr>
              <w:tab/>
            </w:r>
          </w:p>
          <w:p w:rsidRPr="00AF7EDA" w:rsidR="00AF7EDA" w:rsidP="00AF7EDA" w:rsidRDefault="00AF7EDA">
            <w:pPr>
              <w:rPr>
                <w:i/>
                <w:szCs w:val="24"/>
              </w:rPr>
            </w:pPr>
            <w:r w:rsidRPr="00AF7EDA">
              <w:rPr>
                <w:i/>
                <w:szCs w:val="24"/>
              </w:rPr>
              <w:t>Wijzigingen aangegeven met *</w:t>
            </w:r>
          </w:p>
          <w:p w:rsidRPr="00AF7EDA" w:rsidR="00AF7EDA" w:rsidP="00AF7EDA" w:rsidRDefault="00AF7EDA">
            <w:pPr>
              <w:rPr>
                <w:szCs w:val="24"/>
              </w:rPr>
            </w:pPr>
          </w:p>
          <w:p w:rsidRPr="00AF7EDA" w:rsidR="00AF7EDA" w:rsidP="00AF7EDA" w:rsidRDefault="00AF7EDA">
            <w:pPr>
              <w:rPr>
                <w:szCs w:val="24"/>
              </w:rPr>
            </w:pPr>
            <w:r w:rsidRPr="00AF7EDA">
              <w:rPr>
                <w:szCs w:val="24"/>
                <w:highlight w:val="yellow"/>
              </w:rPr>
              <w:t>*- gewijzigd amendement Van der Lee (16,I)</w:t>
            </w:r>
            <w:r w:rsidRPr="00AF7EDA">
              <w:rPr>
                <w:szCs w:val="24"/>
              </w:rPr>
              <w:t xml:space="preserve"> over het invoeren van een heffingsvermindering</w:t>
            </w:r>
          </w:p>
          <w:p w:rsidRPr="00AF7EDA" w:rsidR="00AF7EDA" w:rsidP="00AF7EDA" w:rsidRDefault="00AF7EDA">
            <w:pPr>
              <w:rPr>
                <w:szCs w:val="24"/>
              </w:rPr>
            </w:pPr>
            <w:r w:rsidRPr="00AF7EDA">
              <w:rPr>
                <w:szCs w:val="24"/>
                <w:highlight w:val="yellow"/>
              </w:rPr>
              <w:t>- amendement Beckerman/Akerboom (9,I)</w:t>
            </w:r>
            <w:r w:rsidRPr="00AF7EDA">
              <w:rPr>
                <w:szCs w:val="24"/>
              </w:rPr>
              <w:t xml:space="preserve"> over een verdeling van 20-80</w:t>
            </w:r>
          </w:p>
          <w:p w:rsidRPr="00AF7EDA" w:rsidR="00AF7EDA" w:rsidP="00AF7EDA" w:rsidRDefault="00AF7EDA">
            <w:pPr>
              <w:rPr>
                <w:szCs w:val="24"/>
              </w:rPr>
            </w:pPr>
          </w:p>
          <w:p w:rsidRPr="00AF7EDA" w:rsidR="00AF7EDA" w:rsidP="00E0016D" w:rsidRDefault="00AF7EDA">
            <w:pPr>
              <w:ind w:left="811" w:hanging="811"/>
              <w:rPr>
                <w:szCs w:val="24"/>
              </w:rPr>
            </w:pPr>
            <w:r w:rsidRPr="00AF7EDA">
              <w:rPr>
                <w:szCs w:val="24"/>
              </w:rPr>
              <w:tab/>
              <w:t>*NB. Indien 16 en 9 beide worden aangenomen, worden de tariefsverhogingen bij elkaar opgeteld.</w:t>
            </w:r>
          </w:p>
          <w:p w:rsidRPr="00AF7EDA" w:rsidR="00AF7EDA" w:rsidP="00AF7EDA" w:rsidRDefault="00AF7EDA">
            <w:pPr>
              <w:rPr>
                <w:szCs w:val="24"/>
              </w:rPr>
            </w:pPr>
          </w:p>
          <w:p w:rsidRPr="00AF7EDA" w:rsidR="00AF7EDA" w:rsidP="00AF7EDA" w:rsidRDefault="00AF7EDA">
            <w:pPr>
              <w:rPr>
                <w:szCs w:val="24"/>
              </w:rPr>
            </w:pPr>
            <w:r w:rsidRPr="00AF7EDA">
              <w:rPr>
                <w:szCs w:val="24"/>
              </w:rPr>
              <w:t>- onderdeel A</w:t>
            </w:r>
          </w:p>
          <w:p w:rsidRPr="00AF7EDA" w:rsidR="00AF7EDA" w:rsidP="00AF7EDA" w:rsidRDefault="00AF7EDA">
            <w:pPr>
              <w:rPr>
                <w:szCs w:val="24"/>
              </w:rPr>
            </w:pPr>
            <w:r w:rsidRPr="00AF7EDA">
              <w:rPr>
                <w:szCs w:val="24"/>
              </w:rPr>
              <w:t>*- gewijzigd amendement Van der Lee (16,II)</w:t>
            </w:r>
          </w:p>
          <w:p w:rsidRPr="00AF7EDA" w:rsidR="00AF7EDA" w:rsidP="00AF7EDA" w:rsidRDefault="00AF7EDA">
            <w:pPr>
              <w:rPr>
                <w:szCs w:val="24"/>
              </w:rPr>
            </w:pPr>
            <w:r w:rsidRPr="00AF7EDA">
              <w:rPr>
                <w:szCs w:val="24"/>
              </w:rPr>
              <w:t>- amendement Beckerman/Akerboom (9,II)</w:t>
            </w:r>
          </w:p>
          <w:p w:rsidRPr="00AF7EDA" w:rsidR="00AF7EDA" w:rsidP="00AF7EDA" w:rsidRDefault="00AF7EDA">
            <w:pPr>
              <w:rPr>
                <w:szCs w:val="24"/>
              </w:rPr>
            </w:pPr>
          </w:p>
          <w:p w:rsidRPr="00AF7EDA" w:rsidR="00AF7EDA" w:rsidP="000F59B2" w:rsidRDefault="00AF7EDA">
            <w:pPr>
              <w:ind w:left="669" w:hanging="669"/>
              <w:rPr>
                <w:szCs w:val="24"/>
              </w:rPr>
            </w:pPr>
            <w:r w:rsidRPr="00AF7EDA">
              <w:rPr>
                <w:szCs w:val="24"/>
              </w:rPr>
              <w:tab/>
              <w:t>*NB. Indien 16 en 9 beide worden aangenomen, worden de tariefsverhogingen bij elkaar opgeteld.</w:t>
            </w:r>
          </w:p>
          <w:p w:rsidRPr="00AF7EDA" w:rsidR="00AF7EDA" w:rsidP="00AF7EDA" w:rsidRDefault="00AF7EDA">
            <w:pPr>
              <w:rPr>
                <w:szCs w:val="24"/>
              </w:rPr>
            </w:pPr>
          </w:p>
          <w:p w:rsidRPr="00AF7EDA" w:rsidR="00AF7EDA" w:rsidP="00AF7EDA" w:rsidRDefault="00AF7EDA">
            <w:pPr>
              <w:rPr>
                <w:szCs w:val="24"/>
              </w:rPr>
            </w:pPr>
            <w:r w:rsidRPr="00AF7EDA">
              <w:rPr>
                <w:szCs w:val="24"/>
              </w:rPr>
              <w:t>- onderdeel B</w:t>
            </w:r>
          </w:p>
          <w:p w:rsidRPr="00AF7EDA" w:rsidR="00AF7EDA" w:rsidP="00AF7EDA" w:rsidRDefault="00AF7EDA">
            <w:pPr>
              <w:rPr>
                <w:szCs w:val="24"/>
              </w:rPr>
            </w:pPr>
            <w:r w:rsidRPr="00AF7EDA">
              <w:rPr>
                <w:szCs w:val="24"/>
              </w:rPr>
              <w:t>*- gewijzigd amendement Van der Lee (16,III)(invoegen onderdeel C)</w:t>
            </w:r>
          </w:p>
          <w:p w:rsidRPr="00AF7EDA" w:rsidR="00AF7EDA" w:rsidP="00AF7EDA" w:rsidRDefault="00AF7EDA">
            <w:pPr>
              <w:rPr>
                <w:szCs w:val="24"/>
              </w:rPr>
            </w:pPr>
            <w:r w:rsidRPr="00AF7EDA">
              <w:rPr>
                <w:szCs w:val="24"/>
              </w:rPr>
              <w:t>- artikel I</w:t>
            </w:r>
          </w:p>
          <w:p w:rsidRPr="00AF7EDA" w:rsidR="00AF7EDA" w:rsidP="00AF7EDA" w:rsidRDefault="00AF7EDA">
            <w:pPr>
              <w:rPr>
                <w:szCs w:val="24"/>
              </w:rPr>
            </w:pPr>
            <w:r w:rsidRPr="00AF7EDA">
              <w:rPr>
                <w:szCs w:val="24"/>
              </w:rPr>
              <w:t>- artikel II</w:t>
            </w:r>
          </w:p>
          <w:p w:rsidRPr="00AF7EDA" w:rsidR="00AF7EDA" w:rsidP="00AF7EDA" w:rsidRDefault="00AF7EDA">
            <w:pPr>
              <w:rPr>
                <w:szCs w:val="24"/>
              </w:rPr>
            </w:pPr>
            <w:r w:rsidRPr="00AF7EDA">
              <w:rPr>
                <w:szCs w:val="24"/>
              </w:rPr>
              <w:t>- beweegreden</w:t>
            </w:r>
          </w:p>
          <w:p w:rsidRPr="001F028E" w:rsidR="00FB0C5F" w:rsidP="00CE44B7" w:rsidRDefault="00AF7EDA">
            <w:pPr>
              <w:rPr>
                <w:szCs w:val="24"/>
              </w:rPr>
            </w:pPr>
            <w:r w:rsidRPr="00AF7EDA">
              <w:rPr>
                <w:szCs w:val="24"/>
                <w:highlight w:val="yellow"/>
              </w:rPr>
              <w:t>- wetsvoorstel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  <w:r>
              <w:rPr>
                <w:szCs w:val="24"/>
              </w:rPr>
              <w:t xml:space="preserve">17. Stemmingen over: moties ingediend bij </w:t>
            </w:r>
            <w:r w:rsidRPr="00FF5127">
              <w:rPr>
                <w:szCs w:val="24"/>
              </w:rPr>
              <w:t>Wijziging van de Wet opslag duurzame energie</w:t>
            </w:r>
          </w:p>
        </w:tc>
      </w:tr>
      <w:tr w:rsidRPr="00B91874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35 004, nr. 10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91874" w:rsidR="00FB0C5F" w:rsidP="00CE44B7" w:rsidRDefault="00FB0C5F">
            <w:r>
              <w:t>-</w:t>
            </w:r>
            <w:r w:rsidRPr="00B91874">
              <w:t xml:space="preserve">de motie-Beckerman/Akerboom over de ISDE-regeling openstellen voor energiebesparende maatregelen </w:t>
            </w:r>
          </w:p>
        </w:tc>
      </w:tr>
      <w:tr w:rsidRPr="00B91874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3316BC">
              <w:rPr>
                <w:b/>
                <w:color w:val="000000"/>
                <w:szCs w:val="24"/>
              </w:rPr>
              <w:t>35 004, nr. 1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91874" w:rsidR="00FB0C5F" w:rsidP="00CE44B7" w:rsidRDefault="00FB0C5F">
            <w:r>
              <w:t>-</w:t>
            </w:r>
            <w:r w:rsidRPr="00B91874">
              <w:t xml:space="preserve">de motie-Beckerman c.s. over het evalueren van de Wet opslag duurzame energie </w:t>
            </w:r>
          </w:p>
        </w:tc>
      </w:tr>
      <w:tr w:rsidRPr="00B91874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3316BC">
              <w:rPr>
                <w:b/>
                <w:color w:val="000000"/>
                <w:szCs w:val="24"/>
              </w:rPr>
              <w:t>35 004, nr. 1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91874" w:rsidR="00FB0C5F" w:rsidP="00CE44B7" w:rsidRDefault="00FB0C5F">
            <w:r>
              <w:t>-</w:t>
            </w:r>
            <w:r w:rsidRPr="00B91874">
              <w:t xml:space="preserve">de motie-Kops over afschaffen van de ODE en de SDE+ </w:t>
            </w:r>
          </w:p>
        </w:tc>
      </w:tr>
      <w:tr w:rsidRPr="00B91874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3316BC">
              <w:rPr>
                <w:b/>
                <w:color w:val="000000"/>
                <w:szCs w:val="24"/>
              </w:rPr>
              <w:lastRenderedPageBreak/>
              <w:t>35 004, nr. 1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91874" w:rsidR="00FB0C5F" w:rsidP="00CE44B7" w:rsidRDefault="00FB0C5F">
            <w:r>
              <w:t>-</w:t>
            </w:r>
            <w:r w:rsidRPr="00B91874">
              <w:t xml:space="preserve">de motie-Moorlag/Beckerman over een verkenning naar alternatieven voor de ODE </w:t>
            </w:r>
          </w:p>
        </w:tc>
      </w:tr>
      <w:tr w:rsidRPr="00B91874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3316BC">
              <w:rPr>
                <w:b/>
                <w:color w:val="000000"/>
                <w:szCs w:val="24"/>
              </w:rPr>
              <w:t>35 004, nr. 1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B91874" w:rsidR="00FB0C5F" w:rsidP="00CE44B7" w:rsidRDefault="00FB0C5F">
            <w:r>
              <w:t>-</w:t>
            </w:r>
            <w:r w:rsidRPr="00B91874">
              <w:t xml:space="preserve">de motie-Moorlag/Van der Lee over geen collectieve middelen aanwenden voor het stimuleren van </w:t>
            </w:r>
            <w:r>
              <w:t>kernenergie</w:t>
            </w:r>
          </w:p>
        </w:tc>
      </w:tr>
      <w:tr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 w:rsidRPr="003316BC">
              <w:rPr>
                <w:b/>
                <w:color w:val="000000"/>
                <w:szCs w:val="24"/>
              </w:rPr>
              <w:t>35 004, nr. 1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FB0C5F" w:rsidP="00CE44B7" w:rsidRDefault="00FB0C5F">
            <w:r>
              <w:t>-</w:t>
            </w:r>
            <w:r w:rsidRPr="00B91874">
              <w:t xml:space="preserve">de motie-Agnes Mulder/Sienot over de verdeling van de financiering van de SDE+ 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  <w:r>
              <w:rPr>
                <w:szCs w:val="24"/>
              </w:rPr>
              <w:t xml:space="preserve">18. Stemming over: aangehouden motie ingediend bij </w:t>
            </w:r>
            <w:r w:rsidRPr="00A81BF0">
              <w:rPr>
                <w:szCs w:val="24"/>
              </w:rPr>
              <w:t>het notaoverleg over de Beleidsnota Buitenlandse Handel en Ontwikkelingssamenwerking “Investeren in Perspectief”</w:t>
            </w:r>
          </w:p>
        </w:tc>
      </w:tr>
      <w:tr w:rsidRPr="00894C9F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894C9F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894C9F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94C9F" w:rsidR="00FB0C5F" w:rsidP="00CE44B7" w:rsidRDefault="00FB0C5F">
            <w:pPr>
              <w:rPr>
                <w:szCs w:val="24"/>
              </w:rPr>
            </w:pPr>
            <w:r w:rsidRPr="00894C9F">
              <w:rPr>
                <w:b/>
                <w:szCs w:val="24"/>
              </w:rPr>
              <w:t>De Voorzitter: dhr. Alkaya wenst zijn motie op stuk nr. 22 te wijzigen. De gewijzigde motie is rondgedeeld. Ik neem aan dat wij daar nu over kunnen stemmen.</w:t>
            </w:r>
          </w:p>
        </w:tc>
      </w:tr>
      <w:tr w:rsidRPr="00894C9F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894C9F" w:rsidR="00FB0C5F" w:rsidP="00CE44B7" w:rsidRDefault="00FB0C5F">
            <w:pPr>
              <w:rPr>
                <w:b/>
                <w:color w:val="000000"/>
                <w:szCs w:val="24"/>
              </w:rPr>
            </w:pPr>
            <w:r w:rsidRPr="00894C9F">
              <w:rPr>
                <w:b/>
                <w:color w:val="000000"/>
                <w:szCs w:val="24"/>
              </w:rPr>
              <w:t>34 952, nr. 22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894C9F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894C9F" w:rsidR="00FB0C5F" w:rsidP="00CE44B7" w:rsidRDefault="00FB0C5F">
            <w:pPr>
              <w:rPr>
                <w:szCs w:val="24"/>
              </w:rPr>
            </w:pPr>
            <w:r w:rsidRPr="00894C9F">
              <w:rPr>
                <w:szCs w:val="24"/>
              </w:rPr>
              <w:t>-de gewijzigde motie-Alkaya over een open en transparant proces voor de benoeming van de leden</w:t>
            </w:r>
          </w:p>
        </w:tc>
      </w:tr>
      <w:tr w:rsidRPr="001F028E" w:rsidR="00FB0C5F" w:rsidTr="00CE44B7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FB0C5F" w:rsidP="00CE44B7" w:rsidRDefault="00FB0C5F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FB0C5F" w:rsidP="00CE44B7" w:rsidRDefault="00FB0C5F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FB0C5F" w:rsidP="00CE44B7" w:rsidRDefault="00FB0C5F">
            <w:pPr>
              <w:rPr>
                <w:szCs w:val="24"/>
              </w:rPr>
            </w:pPr>
          </w:p>
        </w:tc>
      </w:tr>
    </w:tbl>
    <w:p w:rsidR="00CD3FE5" w:rsidP="00B73642" w:rsidRDefault="00CD3FE5">
      <w:pPr>
        <w:tabs>
          <w:tab w:val="left" w:pos="7620"/>
        </w:tabs>
        <w:rPr>
          <w:sz w:val="32"/>
        </w:rPr>
      </w:pPr>
    </w:p>
    <w:sectPr w:rsidR="00CD3FE5" w:rsidSect="00631383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51" w:rsidRDefault="00585D51">
      <w:r>
        <w:separator/>
      </w:r>
    </w:p>
  </w:endnote>
  <w:endnote w:type="continuationSeparator" w:id="0">
    <w:p w:rsidR="00585D51" w:rsidRDefault="0058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51" w:rsidRDefault="00585D5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585D51" w:rsidRDefault="00585D5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51" w:rsidRDefault="00585D5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474A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585D51" w:rsidRDefault="00585D5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51" w:rsidRDefault="00585D51">
      <w:r>
        <w:separator/>
      </w:r>
    </w:p>
  </w:footnote>
  <w:footnote w:type="continuationSeparator" w:id="0">
    <w:p w:rsidR="00585D51" w:rsidRDefault="00585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52E5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90B21"/>
    <w:multiLevelType w:val="multilevel"/>
    <w:tmpl w:val="5066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6509B"/>
    <w:multiLevelType w:val="multilevel"/>
    <w:tmpl w:val="2C42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D12A5"/>
    <w:multiLevelType w:val="multilevel"/>
    <w:tmpl w:val="D05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C4544"/>
    <w:multiLevelType w:val="multilevel"/>
    <w:tmpl w:val="094A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17896"/>
    <w:multiLevelType w:val="multilevel"/>
    <w:tmpl w:val="B1CE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961F9"/>
    <w:multiLevelType w:val="singleLevel"/>
    <w:tmpl w:val="8EEC6338"/>
    <w:lvl w:ilvl="0">
      <w:start w:val="28"/>
      <w:numFmt w:val="bullet"/>
      <w:pStyle w:val="Kop5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8429C"/>
    <w:multiLevelType w:val="multilevel"/>
    <w:tmpl w:val="4BC2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32EDA"/>
    <w:multiLevelType w:val="multilevel"/>
    <w:tmpl w:val="1980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674662"/>
    <w:multiLevelType w:val="multilevel"/>
    <w:tmpl w:val="BF84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531E78"/>
    <w:multiLevelType w:val="multilevel"/>
    <w:tmpl w:val="1292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FF1BDB"/>
    <w:multiLevelType w:val="multilevel"/>
    <w:tmpl w:val="B110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841D1"/>
    <w:multiLevelType w:val="multilevel"/>
    <w:tmpl w:val="773E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B60491"/>
    <w:multiLevelType w:val="multilevel"/>
    <w:tmpl w:val="B17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520764"/>
    <w:multiLevelType w:val="multilevel"/>
    <w:tmpl w:val="53AC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790A77"/>
    <w:multiLevelType w:val="multilevel"/>
    <w:tmpl w:val="50B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7F267A"/>
    <w:multiLevelType w:val="multilevel"/>
    <w:tmpl w:val="B174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016D8C"/>
    <w:multiLevelType w:val="multilevel"/>
    <w:tmpl w:val="A3E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131F60"/>
    <w:multiLevelType w:val="multilevel"/>
    <w:tmpl w:val="B610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2A1C79"/>
    <w:multiLevelType w:val="hybridMultilevel"/>
    <w:tmpl w:val="D6CE34B4"/>
    <w:lvl w:ilvl="0" w:tplc="477A9BD6">
      <w:start w:val="3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2FE81B18"/>
    <w:multiLevelType w:val="hybridMultilevel"/>
    <w:tmpl w:val="1018C980"/>
    <w:lvl w:ilvl="0" w:tplc="9EBE51F8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17C1E9E"/>
    <w:multiLevelType w:val="multilevel"/>
    <w:tmpl w:val="7398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F65737"/>
    <w:multiLevelType w:val="multilevel"/>
    <w:tmpl w:val="2EA0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007686"/>
    <w:multiLevelType w:val="hybridMultilevel"/>
    <w:tmpl w:val="533484E0"/>
    <w:lvl w:ilvl="0" w:tplc="6AE073E4">
      <w:start w:val="1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>
    <w:nsid w:val="3B5153BB"/>
    <w:multiLevelType w:val="multilevel"/>
    <w:tmpl w:val="C99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AA7927"/>
    <w:multiLevelType w:val="multilevel"/>
    <w:tmpl w:val="2660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893C05"/>
    <w:multiLevelType w:val="multilevel"/>
    <w:tmpl w:val="B16A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8A3450"/>
    <w:multiLevelType w:val="multilevel"/>
    <w:tmpl w:val="46EC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5C3676"/>
    <w:multiLevelType w:val="multilevel"/>
    <w:tmpl w:val="31DC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F72F3C"/>
    <w:multiLevelType w:val="multilevel"/>
    <w:tmpl w:val="82FA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CC3FAC"/>
    <w:multiLevelType w:val="multilevel"/>
    <w:tmpl w:val="CB26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2540FA"/>
    <w:multiLevelType w:val="hybridMultilevel"/>
    <w:tmpl w:val="1562A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6D7D5A"/>
    <w:multiLevelType w:val="multilevel"/>
    <w:tmpl w:val="6E8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F47068"/>
    <w:multiLevelType w:val="multilevel"/>
    <w:tmpl w:val="1870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4E4337"/>
    <w:multiLevelType w:val="hybridMultilevel"/>
    <w:tmpl w:val="435C7266"/>
    <w:lvl w:ilvl="0" w:tplc="0413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F524E"/>
    <w:multiLevelType w:val="multilevel"/>
    <w:tmpl w:val="8DA4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FA2CEB"/>
    <w:multiLevelType w:val="multilevel"/>
    <w:tmpl w:val="CF7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8268E6"/>
    <w:multiLevelType w:val="multilevel"/>
    <w:tmpl w:val="F464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3"/>
  </w:num>
  <w:num w:numId="3">
    <w:abstractNumId w:val="19"/>
  </w:num>
  <w:num w:numId="4">
    <w:abstractNumId w:val="20"/>
  </w:num>
  <w:num w:numId="5">
    <w:abstractNumId w:val="0"/>
  </w:num>
  <w:num w:numId="6">
    <w:abstractNumId w:val="17"/>
  </w:num>
  <w:num w:numId="7">
    <w:abstractNumId w:val="22"/>
  </w:num>
  <w:num w:numId="8">
    <w:abstractNumId w:val="8"/>
  </w:num>
  <w:num w:numId="9">
    <w:abstractNumId w:val="31"/>
  </w:num>
  <w:num w:numId="10">
    <w:abstractNumId w:val="14"/>
  </w:num>
  <w:num w:numId="11">
    <w:abstractNumId w:val="11"/>
  </w:num>
  <w:num w:numId="12">
    <w:abstractNumId w:val="33"/>
  </w:num>
  <w:num w:numId="13">
    <w:abstractNumId w:val="12"/>
  </w:num>
  <w:num w:numId="14">
    <w:abstractNumId w:val="37"/>
  </w:num>
  <w:num w:numId="15">
    <w:abstractNumId w:val="21"/>
  </w:num>
  <w:num w:numId="16">
    <w:abstractNumId w:val="2"/>
  </w:num>
  <w:num w:numId="17">
    <w:abstractNumId w:val="18"/>
  </w:num>
  <w:num w:numId="18">
    <w:abstractNumId w:val="1"/>
  </w:num>
  <w:num w:numId="19">
    <w:abstractNumId w:val="28"/>
  </w:num>
  <w:num w:numId="20">
    <w:abstractNumId w:val="7"/>
  </w:num>
  <w:num w:numId="21">
    <w:abstractNumId w:val="26"/>
  </w:num>
  <w:num w:numId="22">
    <w:abstractNumId w:val="25"/>
  </w:num>
  <w:num w:numId="23">
    <w:abstractNumId w:val="9"/>
  </w:num>
  <w:num w:numId="24">
    <w:abstractNumId w:val="30"/>
  </w:num>
  <w:num w:numId="25">
    <w:abstractNumId w:val="24"/>
  </w:num>
  <w:num w:numId="26">
    <w:abstractNumId w:val="5"/>
  </w:num>
  <w:num w:numId="27">
    <w:abstractNumId w:val="15"/>
  </w:num>
  <w:num w:numId="28">
    <w:abstractNumId w:val="3"/>
  </w:num>
  <w:num w:numId="29">
    <w:abstractNumId w:val="34"/>
  </w:num>
  <w:num w:numId="30">
    <w:abstractNumId w:val="10"/>
  </w:num>
  <w:num w:numId="31">
    <w:abstractNumId w:val="29"/>
  </w:num>
  <w:num w:numId="32">
    <w:abstractNumId w:val="35"/>
  </w:num>
  <w:num w:numId="33">
    <w:abstractNumId w:val="27"/>
  </w:num>
  <w:num w:numId="34">
    <w:abstractNumId w:val="4"/>
  </w:num>
  <w:num w:numId="35">
    <w:abstractNumId w:val="32"/>
  </w:num>
  <w:num w:numId="36">
    <w:abstractNumId w:val="16"/>
  </w:num>
  <w:num w:numId="37">
    <w:abstractNumId w:val="13"/>
  </w:num>
  <w:num w:numId="3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59"/>
    <w:rsid w:val="00000C68"/>
    <w:rsid w:val="00001240"/>
    <w:rsid w:val="000012F9"/>
    <w:rsid w:val="00001425"/>
    <w:rsid w:val="00001763"/>
    <w:rsid w:val="00002532"/>
    <w:rsid w:val="00005064"/>
    <w:rsid w:val="00006479"/>
    <w:rsid w:val="00006CA7"/>
    <w:rsid w:val="00007595"/>
    <w:rsid w:val="000107B0"/>
    <w:rsid w:val="00010EE8"/>
    <w:rsid w:val="00010FE4"/>
    <w:rsid w:val="00011A0E"/>
    <w:rsid w:val="00011AD5"/>
    <w:rsid w:val="00013811"/>
    <w:rsid w:val="000138A0"/>
    <w:rsid w:val="00013B30"/>
    <w:rsid w:val="00013C7A"/>
    <w:rsid w:val="0001706F"/>
    <w:rsid w:val="00020D28"/>
    <w:rsid w:val="00021B3F"/>
    <w:rsid w:val="00022672"/>
    <w:rsid w:val="00025A86"/>
    <w:rsid w:val="00026378"/>
    <w:rsid w:val="00026AE0"/>
    <w:rsid w:val="00027BA2"/>
    <w:rsid w:val="00027DDF"/>
    <w:rsid w:val="000311C4"/>
    <w:rsid w:val="000317F1"/>
    <w:rsid w:val="0003244E"/>
    <w:rsid w:val="00032597"/>
    <w:rsid w:val="0003445F"/>
    <w:rsid w:val="00034A57"/>
    <w:rsid w:val="00035CD4"/>
    <w:rsid w:val="000360D7"/>
    <w:rsid w:val="000361E6"/>
    <w:rsid w:val="0004239A"/>
    <w:rsid w:val="00043448"/>
    <w:rsid w:val="00047D37"/>
    <w:rsid w:val="000513A8"/>
    <w:rsid w:val="000521BE"/>
    <w:rsid w:val="00054789"/>
    <w:rsid w:val="0005589C"/>
    <w:rsid w:val="00055C2B"/>
    <w:rsid w:val="00056DB6"/>
    <w:rsid w:val="00057F48"/>
    <w:rsid w:val="000627A0"/>
    <w:rsid w:val="00063FCD"/>
    <w:rsid w:val="00064A24"/>
    <w:rsid w:val="000651C4"/>
    <w:rsid w:val="00066050"/>
    <w:rsid w:val="00066EB2"/>
    <w:rsid w:val="00070393"/>
    <w:rsid w:val="0007052D"/>
    <w:rsid w:val="00070FF2"/>
    <w:rsid w:val="00071E7C"/>
    <w:rsid w:val="000743A4"/>
    <w:rsid w:val="00074853"/>
    <w:rsid w:val="00074FAF"/>
    <w:rsid w:val="00076ADE"/>
    <w:rsid w:val="00076B66"/>
    <w:rsid w:val="0007732C"/>
    <w:rsid w:val="00077D2E"/>
    <w:rsid w:val="00077D89"/>
    <w:rsid w:val="0008029C"/>
    <w:rsid w:val="00080D88"/>
    <w:rsid w:val="000816A0"/>
    <w:rsid w:val="00082E4D"/>
    <w:rsid w:val="0008364A"/>
    <w:rsid w:val="000845A2"/>
    <w:rsid w:val="00086482"/>
    <w:rsid w:val="000870A7"/>
    <w:rsid w:val="00087279"/>
    <w:rsid w:val="00090C47"/>
    <w:rsid w:val="000911BE"/>
    <w:rsid w:val="000914D4"/>
    <w:rsid w:val="00091AEC"/>
    <w:rsid w:val="00091BD8"/>
    <w:rsid w:val="00092EFD"/>
    <w:rsid w:val="00093101"/>
    <w:rsid w:val="00096077"/>
    <w:rsid w:val="000A0098"/>
    <w:rsid w:val="000A08ED"/>
    <w:rsid w:val="000A0D19"/>
    <w:rsid w:val="000A0EE5"/>
    <w:rsid w:val="000A19F8"/>
    <w:rsid w:val="000A1F95"/>
    <w:rsid w:val="000A263F"/>
    <w:rsid w:val="000A4659"/>
    <w:rsid w:val="000A5714"/>
    <w:rsid w:val="000A5FF2"/>
    <w:rsid w:val="000A5FF8"/>
    <w:rsid w:val="000A76F5"/>
    <w:rsid w:val="000B09E5"/>
    <w:rsid w:val="000B2C76"/>
    <w:rsid w:val="000B2E3E"/>
    <w:rsid w:val="000B52FB"/>
    <w:rsid w:val="000B79A7"/>
    <w:rsid w:val="000C15AD"/>
    <w:rsid w:val="000C25D5"/>
    <w:rsid w:val="000C2902"/>
    <w:rsid w:val="000C2B40"/>
    <w:rsid w:val="000C3A02"/>
    <w:rsid w:val="000C5292"/>
    <w:rsid w:val="000C5A26"/>
    <w:rsid w:val="000C5AFC"/>
    <w:rsid w:val="000D0051"/>
    <w:rsid w:val="000D0566"/>
    <w:rsid w:val="000D0DC3"/>
    <w:rsid w:val="000D4F13"/>
    <w:rsid w:val="000D6B57"/>
    <w:rsid w:val="000E0E1E"/>
    <w:rsid w:val="000E101C"/>
    <w:rsid w:val="000E32CB"/>
    <w:rsid w:val="000E3808"/>
    <w:rsid w:val="000E3C09"/>
    <w:rsid w:val="000E5045"/>
    <w:rsid w:val="000E50A2"/>
    <w:rsid w:val="000E77AD"/>
    <w:rsid w:val="000F0A40"/>
    <w:rsid w:val="000F1165"/>
    <w:rsid w:val="000F33A6"/>
    <w:rsid w:val="000F5185"/>
    <w:rsid w:val="000F5577"/>
    <w:rsid w:val="000F59B2"/>
    <w:rsid w:val="001020E1"/>
    <w:rsid w:val="0010268A"/>
    <w:rsid w:val="001031A1"/>
    <w:rsid w:val="001038F5"/>
    <w:rsid w:val="00104B16"/>
    <w:rsid w:val="001050A0"/>
    <w:rsid w:val="0011134C"/>
    <w:rsid w:val="00113346"/>
    <w:rsid w:val="00113CB2"/>
    <w:rsid w:val="00114646"/>
    <w:rsid w:val="001149C1"/>
    <w:rsid w:val="0011514D"/>
    <w:rsid w:val="001159A7"/>
    <w:rsid w:val="0011619E"/>
    <w:rsid w:val="00116B63"/>
    <w:rsid w:val="00120A0E"/>
    <w:rsid w:val="00120CF8"/>
    <w:rsid w:val="00120F4A"/>
    <w:rsid w:val="00121000"/>
    <w:rsid w:val="00121401"/>
    <w:rsid w:val="0012167A"/>
    <w:rsid w:val="001219F0"/>
    <w:rsid w:val="001224AB"/>
    <w:rsid w:val="001239FC"/>
    <w:rsid w:val="00123EE4"/>
    <w:rsid w:val="00124670"/>
    <w:rsid w:val="00125940"/>
    <w:rsid w:val="00125BD5"/>
    <w:rsid w:val="00125C75"/>
    <w:rsid w:val="001264F8"/>
    <w:rsid w:val="00126DEA"/>
    <w:rsid w:val="00130B3C"/>
    <w:rsid w:val="001332B2"/>
    <w:rsid w:val="001400D6"/>
    <w:rsid w:val="00140DFD"/>
    <w:rsid w:val="00141918"/>
    <w:rsid w:val="001433D5"/>
    <w:rsid w:val="00144C30"/>
    <w:rsid w:val="001500A9"/>
    <w:rsid w:val="001525E4"/>
    <w:rsid w:val="00152C4A"/>
    <w:rsid w:val="0015518F"/>
    <w:rsid w:val="001576A4"/>
    <w:rsid w:val="0016216D"/>
    <w:rsid w:val="00162A95"/>
    <w:rsid w:val="00165BCC"/>
    <w:rsid w:val="00166229"/>
    <w:rsid w:val="0016676B"/>
    <w:rsid w:val="00166E8B"/>
    <w:rsid w:val="00167AD0"/>
    <w:rsid w:val="00170350"/>
    <w:rsid w:val="00170CB9"/>
    <w:rsid w:val="00171D3D"/>
    <w:rsid w:val="001724C6"/>
    <w:rsid w:val="00173D0B"/>
    <w:rsid w:val="00174E6C"/>
    <w:rsid w:val="0017538F"/>
    <w:rsid w:val="00177204"/>
    <w:rsid w:val="0017759B"/>
    <w:rsid w:val="001777E6"/>
    <w:rsid w:val="00177AD8"/>
    <w:rsid w:val="00177D5E"/>
    <w:rsid w:val="0018019C"/>
    <w:rsid w:val="00181142"/>
    <w:rsid w:val="001814C3"/>
    <w:rsid w:val="0018292B"/>
    <w:rsid w:val="0018312D"/>
    <w:rsid w:val="0018349A"/>
    <w:rsid w:val="00183E69"/>
    <w:rsid w:val="00183F5F"/>
    <w:rsid w:val="0018455D"/>
    <w:rsid w:val="00184770"/>
    <w:rsid w:val="00185289"/>
    <w:rsid w:val="00186A73"/>
    <w:rsid w:val="001878BA"/>
    <w:rsid w:val="001879A3"/>
    <w:rsid w:val="00187B1E"/>
    <w:rsid w:val="00190685"/>
    <w:rsid w:val="00192E34"/>
    <w:rsid w:val="00193BDA"/>
    <w:rsid w:val="00194963"/>
    <w:rsid w:val="00194CC9"/>
    <w:rsid w:val="00195638"/>
    <w:rsid w:val="00195A0A"/>
    <w:rsid w:val="00196173"/>
    <w:rsid w:val="00196737"/>
    <w:rsid w:val="00197462"/>
    <w:rsid w:val="00197BFE"/>
    <w:rsid w:val="001A0006"/>
    <w:rsid w:val="001A021F"/>
    <w:rsid w:val="001A0A3D"/>
    <w:rsid w:val="001A0F69"/>
    <w:rsid w:val="001A1815"/>
    <w:rsid w:val="001A20FF"/>
    <w:rsid w:val="001A21AE"/>
    <w:rsid w:val="001A29A5"/>
    <w:rsid w:val="001A5EA1"/>
    <w:rsid w:val="001A6C4F"/>
    <w:rsid w:val="001B0AA4"/>
    <w:rsid w:val="001B0B7E"/>
    <w:rsid w:val="001B2301"/>
    <w:rsid w:val="001B24A6"/>
    <w:rsid w:val="001B3953"/>
    <w:rsid w:val="001B3C3F"/>
    <w:rsid w:val="001B5738"/>
    <w:rsid w:val="001C1BBC"/>
    <w:rsid w:val="001C48BE"/>
    <w:rsid w:val="001C5F75"/>
    <w:rsid w:val="001C70E4"/>
    <w:rsid w:val="001C7156"/>
    <w:rsid w:val="001C7862"/>
    <w:rsid w:val="001D04B8"/>
    <w:rsid w:val="001D0EBD"/>
    <w:rsid w:val="001D1367"/>
    <w:rsid w:val="001D3037"/>
    <w:rsid w:val="001D3184"/>
    <w:rsid w:val="001D32C4"/>
    <w:rsid w:val="001D39B0"/>
    <w:rsid w:val="001D3A88"/>
    <w:rsid w:val="001D4359"/>
    <w:rsid w:val="001D44A6"/>
    <w:rsid w:val="001D4939"/>
    <w:rsid w:val="001D6661"/>
    <w:rsid w:val="001D7A0B"/>
    <w:rsid w:val="001D7F38"/>
    <w:rsid w:val="001E053D"/>
    <w:rsid w:val="001E1BF5"/>
    <w:rsid w:val="001E1C8A"/>
    <w:rsid w:val="001E26CA"/>
    <w:rsid w:val="001E2728"/>
    <w:rsid w:val="001E2C2B"/>
    <w:rsid w:val="001E2E1E"/>
    <w:rsid w:val="001E2FF6"/>
    <w:rsid w:val="001E3485"/>
    <w:rsid w:val="001E3925"/>
    <w:rsid w:val="001E3A3F"/>
    <w:rsid w:val="001E70AD"/>
    <w:rsid w:val="001E74E2"/>
    <w:rsid w:val="001F0481"/>
    <w:rsid w:val="001F0E33"/>
    <w:rsid w:val="001F24A8"/>
    <w:rsid w:val="001F2B30"/>
    <w:rsid w:val="001F369E"/>
    <w:rsid w:val="001F531E"/>
    <w:rsid w:val="001F658C"/>
    <w:rsid w:val="001F6FEE"/>
    <w:rsid w:val="001F701F"/>
    <w:rsid w:val="001F7435"/>
    <w:rsid w:val="00200298"/>
    <w:rsid w:val="00204216"/>
    <w:rsid w:val="00207522"/>
    <w:rsid w:val="0021013F"/>
    <w:rsid w:val="0021100A"/>
    <w:rsid w:val="002113EB"/>
    <w:rsid w:val="00212F4E"/>
    <w:rsid w:val="00214547"/>
    <w:rsid w:val="0021458B"/>
    <w:rsid w:val="00216465"/>
    <w:rsid w:val="002168B5"/>
    <w:rsid w:val="00220899"/>
    <w:rsid w:val="00220D1F"/>
    <w:rsid w:val="00223909"/>
    <w:rsid w:val="00223D03"/>
    <w:rsid w:val="00224628"/>
    <w:rsid w:val="00224B69"/>
    <w:rsid w:val="00226A80"/>
    <w:rsid w:val="00227104"/>
    <w:rsid w:val="00227FA6"/>
    <w:rsid w:val="00230CC9"/>
    <w:rsid w:val="00230D64"/>
    <w:rsid w:val="00230DCA"/>
    <w:rsid w:val="00233DCE"/>
    <w:rsid w:val="00234996"/>
    <w:rsid w:val="00235D4B"/>
    <w:rsid w:val="00237B10"/>
    <w:rsid w:val="00237EDA"/>
    <w:rsid w:val="00240ADC"/>
    <w:rsid w:val="0024146B"/>
    <w:rsid w:val="00250729"/>
    <w:rsid w:val="002508CC"/>
    <w:rsid w:val="002565BE"/>
    <w:rsid w:val="00257668"/>
    <w:rsid w:val="00257939"/>
    <w:rsid w:val="0026019E"/>
    <w:rsid w:val="00261F9B"/>
    <w:rsid w:val="002637A3"/>
    <w:rsid w:val="002647C7"/>
    <w:rsid w:val="00264890"/>
    <w:rsid w:val="00264B2F"/>
    <w:rsid w:val="0026604E"/>
    <w:rsid w:val="002662DC"/>
    <w:rsid w:val="00267233"/>
    <w:rsid w:val="00267562"/>
    <w:rsid w:val="0027011E"/>
    <w:rsid w:val="00270B3E"/>
    <w:rsid w:val="00270E17"/>
    <w:rsid w:val="00271978"/>
    <w:rsid w:val="00273748"/>
    <w:rsid w:val="0027452A"/>
    <w:rsid w:val="00274CCD"/>
    <w:rsid w:val="002752B9"/>
    <w:rsid w:val="002753B5"/>
    <w:rsid w:val="0027567E"/>
    <w:rsid w:val="002768B5"/>
    <w:rsid w:val="00276FD0"/>
    <w:rsid w:val="0027780D"/>
    <w:rsid w:val="00282BE2"/>
    <w:rsid w:val="00285970"/>
    <w:rsid w:val="002864C1"/>
    <w:rsid w:val="00286FB1"/>
    <w:rsid w:val="00292727"/>
    <w:rsid w:val="00294633"/>
    <w:rsid w:val="00294BD3"/>
    <w:rsid w:val="00295AAB"/>
    <w:rsid w:val="00295AF1"/>
    <w:rsid w:val="00296F46"/>
    <w:rsid w:val="00297B8F"/>
    <w:rsid w:val="002A057F"/>
    <w:rsid w:val="002A1F19"/>
    <w:rsid w:val="002A2601"/>
    <w:rsid w:val="002A2F99"/>
    <w:rsid w:val="002A2FC6"/>
    <w:rsid w:val="002A4644"/>
    <w:rsid w:val="002A6F6E"/>
    <w:rsid w:val="002A7345"/>
    <w:rsid w:val="002B017E"/>
    <w:rsid w:val="002B093A"/>
    <w:rsid w:val="002B0987"/>
    <w:rsid w:val="002B0D9D"/>
    <w:rsid w:val="002B267C"/>
    <w:rsid w:val="002B2B09"/>
    <w:rsid w:val="002B37AB"/>
    <w:rsid w:val="002B4834"/>
    <w:rsid w:val="002B5678"/>
    <w:rsid w:val="002B6D95"/>
    <w:rsid w:val="002C031A"/>
    <w:rsid w:val="002C137E"/>
    <w:rsid w:val="002C2148"/>
    <w:rsid w:val="002C3366"/>
    <w:rsid w:val="002C3F4A"/>
    <w:rsid w:val="002C4F42"/>
    <w:rsid w:val="002C73A2"/>
    <w:rsid w:val="002D004D"/>
    <w:rsid w:val="002D0B7A"/>
    <w:rsid w:val="002D2EBA"/>
    <w:rsid w:val="002D3871"/>
    <w:rsid w:val="002D41D7"/>
    <w:rsid w:val="002D655F"/>
    <w:rsid w:val="002D65A8"/>
    <w:rsid w:val="002D7659"/>
    <w:rsid w:val="002E1F33"/>
    <w:rsid w:val="002E24A8"/>
    <w:rsid w:val="002E28CB"/>
    <w:rsid w:val="002E302F"/>
    <w:rsid w:val="002E342B"/>
    <w:rsid w:val="002E6187"/>
    <w:rsid w:val="002E61D5"/>
    <w:rsid w:val="002E7D81"/>
    <w:rsid w:val="002F180F"/>
    <w:rsid w:val="002F2417"/>
    <w:rsid w:val="002F28BE"/>
    <w:rsid w:val="002F28EF"/>
    <w:rsid w:val="002F2C5A"/>
    <w:rsid w:val="002F31F8"/>
    <w:rsid w:val="002F3F9D"/>
    <w:rsid w:val="002F45F2"/>
    <w:rsid w:val="002F549F"/>
    <w:rsid w:val="0030026D"/>
    <w:rsid w:val="0030141E"/>
    <w:rsid w:val="00301D62"/>
    <w:rsid w:val="00302ED9"/>
    <w:rsid w:val="00302F21"/>
    <w:rsid w:val="00303374"/>
    <w:rsid w:val="003034D8"/>
    <w:rsid w:val="003036C2"/>
    <w:rsid w:val="00305450"/>
    <w:rsid w:val="00305DA6"/>
    <w:rsid w:val="00305DBC"/>
    <w:rsid w:val="00306E5F"/>
    <w:rsid w:val="0030744E"/>
    <w:rsid w:val="003100B2"/>
    <w:rsid w:val="0031040D"/>
    <w:rsid w:val="00311E7F"/>
    <w:rsid w:val="0031212A"/>
    <w:rsid w:val="00312A54"/>
    <w:rsid w:val="00314842"/>
    <w:rsid w:val="0031593B"/>
    <w:rsid w:val="0031752F"/>
    <w:rsid w:val="003226A1"/>
    <w:rsid w:val="00323A9D"/>
    <w:rsid w:val="00323BA6"/>
    <w:rsid w:val="00323D70"/>
    <w:rsid w:val="0032681B"/>
    <w:rsid w:val="0032691C"/>
    <w:rsid w:val="00327BEA"/>
    <w:rsid w:val="00330119"/>
    <w:rsid w:val="003303E6"/>
    <w:rsid w:val="00330945"/>
    <w:rsid w:val="00331BB7"/>
    <w:rsid w:val="00332BE9"/>
    <w:rsid w:val="00333E8C"/>
    <w:rsid w:val="00334A6F"/>
    <w:rsid w:val="0033727A"/>
    <w:rsid w:val="00337B9D"/>
    <w:rsid w:val="00337E8F"/>
    <w:rsid w:val="0034268E"/>
    <w:rsid w:val="003433E5"/>
    <w:rsid w:val="0034498E"/>
    <w:rsid w:val="003459F5"/>
    <w:rsid w:val="00346A38"/>
    <w:rsid w:val="00346D6E"/>
    <w:rsid w:val="003474A3"/>
    <w:rsid w:val="0035012E"/>
    <w:rsid w:val="00350DBA"/>
    <w:rsid w:val="00354363"/>
    <w:rsid w:val="00354B83"/>
    <w:rsid w:val="00356A92"/>
    <w:rsid w:val="00356F06"/>
    <w:rsid w:val="00357B7D"/>
    <w:rsid w:val="00357E1F"/>
    <w:rsid w:val="00360160"/>
    <w:rsid w:val="003611D8"/>
    <w:rsid w:val="003648CB"/>
    <w:rsid w:val="00364E5F"/>
    <w:rsid w:val="003660D4"/>
    <w:rsid w:val="0037001D"/>
    <w:rsid w:val="00372B9F"/>
    <w:rsid w:val="00374E2C"/>
    <w:rsid w:val="00375144"/>
    <w:rsid w:val="003761DD"/>
    <w:rsid w:val="00376AD1"/>
    <w:rsid w:val="00377AB5"/>
    <w:rsid w:val="00380508"/>
    <w:rsid w:val="0038245F"/>
    <w:rsid w:val="0038464F"/>
    <w:rsid w:val="003878CD"/>
    <w:rsid w:val="00390F4C"/>
    <w:rsid w:val="00392BE7"/>
    <w:rsid w:val="00394D2E"/>
    <w:rsid w:val="00397137"/>
    <w:rsid w:val="003A1762"/>
    <w:rsid w:val="003A256D"/>
    <w:rsid w:val="003A3167"/>
    <w:rsid w:val="003A3277"/>
    <w:rsid w:val="003A359D"/>
    <w:rsid w:val="003A4B13"/>
    <w:rsid w:val="003A4C2A"/>
    <w:rsid w:val="003A4FC7"/>
    <w:rsid w:val="003A5AD2"/>
    <w:rsid w:val="003A69E0"/>
    <w:rsid w:val="003B0A5C"/>
    <w:rsid w:val="003B19B9"/>
    <w:rsid w:val="003B1D3B"/>
    <w:rsid w:val="003B4D7C"/>
    <w:rsid w:val="003B4FC0"/>
    <w:rsid w:val="003B5078"/>
    <w:rsid w:val="003C2A9F"/>
    <w:rsid w:val="003C2AEB"/>
    <w:rsid w:val="003C2BA8"/>
    <w:rsid w:val="003C2DFF"/>
    <w:rsid w:val="003C4899"/>
    <w:rsid w:val="003C506D"/>
    <w:rsid w:val="003C58D5"/>
    <w:rsid w:val="003C6980"/>
    <w:rsid w:val="003C79A8"/>
    <w:rsid w:val="003C7FA6"/>
    <w:rsid w:val="003D0909"/>
    <w:rsid w:val="003D0BF2"/>
    <w:rsid w:val="003D3528"/>
    <w:rsid w:val="003D37BF"/>
    <w:rsid w:val="003D48FE"/>
    <w:rsid w:val="003D4BA3"/>
    <w:rsid w:val="003D4C7C"/>
    <w:rsid w:val="003D4E89"/>
    <w:rsid w:val="003D527D"/>
    <w:rsid w:val="003D5322"/>
    <w:rsid w:val="003D5B6C"/>
    <w:rsid w:val="003D6C65"/>
    <w:rsid w:val="003E0466"/>
    <w:rsid w:val="003E05E2"/>
    <w:rsid w:val="003E2643"/>
    <w:rsid w:val="003E2ED4"/>
    <w:rsid w:val="003E4258"/>
    <w:rsid w:val="003E4C59"/>
    <w:rsid w:val="003E4E3A"/>
    <w:rsid w:val="003E6F22"/>
    <w:rsid w:val="003E749C"/>
    <w:rsid w:val="003E78E0"/>
    <w:rsid w:val="003E7AC2"/>
    <w:rsid w:val="003F01E0"/>
    <w:rsid w:val="003F1A7E"/>
    <w:rsid w:val="003F4879"/>
    <w:rsid w:val="003F5EFC"/>
    <w:rsid w:val="003F6300"/>
    <w:rsid w:val="003F6590"/>
    <w:rsid w:val="003F6AB1"/>
    <w:rsid w:val="004028B2"/>
    <w:rsid w:val="00403379"/>
    <w:rsid w:val="00403BB5"/>
    <w:rsid w:val="00403D30"/>
    <w:rsid w:val="00405564"/>
    <w:rsid w:val="00405D5A"/>
    <w:rsid w:val="00405FCC"/>
    <w:rsid w:val="00407625"/>
    <w:rsid w:val="0041143D"/>
    <w:rsid w:val="00412077"/>
    <w:rsid w:val="00412250"/>
    <w:rsid w:val="00412AA5"/>
    <w:rsid w:val="0041332F"/>
    <w:rsid w:val="004138A1"/>
    <w:rsid w:val="004157EE"/>
    <w:rsid w:val="00416263"/>
    <w:rsid w:val="004175D4"/>
    <w:rsid w:val="00421C59"/>
    <w:rsid w:val="00422D59"/>
    <w:rsid w:val="004239A9"/>
    <w:rsid w:val="00423E4A"/>
    <w:rsid w:val="004252AA"/>
    <w:rsid w:val="00425F67"/>
    <w:rsid w:val="0042738A"/>
    <w:rsid w:val="004309D7"/>
    <w:rsid w:val="004319C9"/>
    <w:rsid w:val="004325D6"/>
    <w:rsid w:val="00434974"/>
    <w:rsid w:val="0043602A"/>
    <w:rsid w:val="00437722"/>
    <w:rsid w:val="004433FD"/>
    <w:rsid w:val="004435ED"/>
    <w:rsid w:val="004437B3"/>
    <w:rsid w:val="00443E0B"/>
    <w:rsid w:val="004455D1"/>
    <w:rsid w:val="00445E9E"/>
    <w:rsid w:val="00446B52"/>
    <w:rsid w:val="004471C4"/>
    <w:rsid w:val="00447A39"/>
    <w:rsid w:val="0045194F"/>
    <w:rsid w:val="00451B7F"/>
    <w:rsid w:val="00451C2F"/>
    <w:rsid w:val="00453B33"/>
    <w:rsid w:val="00455181"/>
    <w:rsid w:val="00455A07"/>
    <w:rsid w:val="00455A1E"/>
    <w:rsid w:val="00455AD3"/>
    <w:rsid w:val="00456918"/>
    <w:rsid w:val="0045724C"/>
    <w:rsid w:val="00460312"/>
    <w:rsid w:val="00460D58"/>
    <w:rsid w:val="00461107"/>
    <w:rsid w:val="00461996"/>
    <w:rsid w:val="00463084"/>
    <w:rsid w:val="00464CA6"/>
    <w:rsid w:val="00464E52"/>
    <w:rsid w:val="00465001"/>
    <w:rsid w:val="004658C8"/>
    <w:rsid w:val="00465A30"/>
    <w:rsid w:val="004703BE"/>
    <w:rsid w:val="00470B22"/>
    <w:rsid w:val="004748AC"/>
    <w:rsid w:val="004766EB"/>
    <w:rsid w:val="00476756"/>
    <w:rsid w:val="00476CE2"/>
    <w:rsid w:val="00480052"/>
    <w:rsid w:val="004807BC"/>
    <w:rsid w:val="00483887"/>
    <w:rsid w:val="0048503E"/>
    <w:rsid w:val="00485CC5"/>
    <w:rsid w:val="00487A5A"/>
    <w:rsid w:val="00490C27"/>
    <w:rsid w:val="00491A37"/>
    <w:rsid w:val="00493178"/>
    <w:rsid w:val="00493444"/>
    <w:rsid w:val="0049386A"/>
    <w:rsid w:val="00495C62"/>
    <w:rsid w:val="00495EDA"/>
    <w:rsid w:val="00495F29"/>
    <w:rsid w:val="00496321"/>
    <w:rsid w:val="004A016F"/>
    <w:rsid w:val="004A0EF1"/>
    <w:rsid w:val="004A2F0B"/>
    <w:rsid w:val="004A6E13"/>
    <w:rsid w:val="004B0CDD"/>
    <w:rsid w:val="004B0D5B"/>
    <w:rsid w:val="004B2C7B"/>
    <w:rsid w:val="004B2E94"/>
    <w:rsid w:val="004B39F1"/>
    <w:rsid w:val="004B3C2A"/>
    <w:rsid w:val="004B4353"/>
    <w:rsid w:val="004B5486"/>
    <w:rsid w:val="004B63E8"/>
    <w:rsid w:val="004B7C72"/>
    <w:rsid w:val="004C0E15"/>
    <w:rsid w:val="004C0F40"/>
    <w:rsid w:val="004C2E4D"/>
    <w:rsid w:val="004C4FCF"/>
    <w:rsid w:val="004C6A01"/>
    <w:rsid w:val="004C73DF"/>
    <w:rsid w:val="004D066F"/>
    <w:rsid w:val="004D1689"/>
    <w:rsid w:val="004D438E"/>
    <w:rsid w:val="004D64A4"/>
    <w:rsid w:val="004E2AB6"/>
    <w:rsid w:val="004E33DE"/>
    <w:rsid w:val="004E3DAB"/>
    <w:rsid w:val="004F2D06"/>
    <w:rsid w:val="004F4A66"/>
    <w:rsid w:val="004F73F8"/>
    <w:rsid w:val="004F78C1"/>
    <w:rsid w:val="004F7A72"/>
    <w:rsid w:val="005020E3"/>
    <w:rsid w:val="00502240"/>
    <w:rsid w:val="00502F1B"/>
    <w:rsid w:val="00502F27"/>
    <w:rsid w:val="005050E6"/>
    <w:rsid w:val="00507729"/>
    <w:rsid w:val="00507CB2"/>
    <w:rsid w:val="005103FF"/>
    <w:rsid w:val="00510B63"/>
    <w:rsid w:val="00512E4B"/>
    <w:rsid w:val="005135A7"/>
    <w:rsid w:val="00514311"/>
    <w:rsid w:val="00514BDB"/>
    <w:rsid w:val="005159E4"/>
    <w:rsid w:val="00516B5C"/>
    <w:rsid w:val="00521CBA"/>
    <w:rsid w:val="00522C1A"/>
    <w:rsid w:val="005234AF"/>
    <w:rsid w:val="00523752"/>
    <w:rsid w:val="00524839"/>
    <w:rsid w:val="0052549D"/>
    <w:rsid w:val="00526189"/>
    <w:rsid w:val="0052663B"/>
    <w:rsid w:val="00527F01"/>
    <w:rsid w:val="00530B0A"/>
    <w:rsid w:val="00531A26"/>
    <w:rsid w:val="00533FEF"/>
    <w:rsid w:val="0053545E"/>
    <w:rsid w:val="005419CD"/>
    <w:rsid w:val="00541F8C"/>
    <w:rsid w:val="0054268C"/>
    <w:rsid w:val="00542C49"/>
    <w:rsid w:val="0054423C"/>
    <w:rsid w:val="005443CA"/>
    <w:rsid w:val="00545546"/>
    <w:rsid w:val="00546FA9"/>
    <w:rsid w:val="00547297"/>
    <w:rsid w:val="0054750A"/>
    <w:rsid w:val="005478A2"/>
    <w:rsid w:val="00550F5C"/>
    <w:rsid w:val="00552A2D"/>
    <w:rsid w:val="005531D7"/>
    <w:rsid w:val="00553F58"/>
    <w:rsid w:val="00554132"/>
    <w:rsid w:val="00554A5A"/>
    <w:rsid w:val="00554F9B"/>
    <w:rsid w:val="005552EA"/>
    <w:rsid w:val="005557F6"/>
    <w:rsid w:val="00555F33"/>
    <w:rsid w:val="00556AD2"/>
    <w:rsid w:val="00561C70"/>
    <w:rsid w:val="00563FBD"/>
    <w:rsid w:val="0056471A"/>
    <w:rsid w:val="00565320"/>
    <w:rsid w:val="005659ED"/>
    <w:rsid w:val="00565F50"/>
    <w:rsid w:val="005668DB"/>
    <w:rsid w:val="0056737A"/>
    <w:rsid w:val="00570C02"/>
    <w:rsid w:val="00571592"/>
    <w:rsid w:val="0057219D"/>
    <w:rsid w:val="00573085"/>
    <w:rsid w:val="005734A8"/>
    <w:rsid w:val="00573560"/>
    <w:rsid w:val="00573B05"/>
    <w:rsid w:val="00574905"/>
    <w:rsid w:val="00576192"/>
    <w:rsid w:val="00576990"/>
    <w:rsid w:val="00580AE6"/>
    <w:rsid w:val="00581D0A"/>
    <w:rsid w:val="00581FBB"/>
    <w:rsid w:val="0058215F"/>
    <w:rsid w:val="00585D51"/>
    <w:rsid w:val="00586794"/>
    <w:rsid w:val="005870CF"/>
    <w:rsid w:val="00587A7A"/>
    <w:rsid w:val="00587C80"/>
    <w:rsid w:val="0059327D"/>
    <w:rsid w:val="00593883"/>
    <w:rsid w:val="00594938"/>
    <w:rsid w:val="00596087"/>
    <w:rsid w:val="00596098"/>
    <w:rsid w:val="00597B43"/>
    <w:rsid w:val="00597E53"/>
    <w:rsid w:val="005A12CB"/>
    <w:rsid w:val="005A12E8"/>
    <w:rsid w:val="005A3196"/>
    <w:rsid w:val="005A3ACC"/>
    <w:rsid w:val="005A3E01"/>
    <w:rsid w:val="005A61F1"/>
    <w:rsid w:val="005A63E7"/>
    <w:rsid w:val="005A79A2"/>
    <w:rsid w:val="005B0A25"/>
    <w:rsid w:val="005B208E"/>
    <w:rsid w:val="005B3B7F"/>
    <w:rsid w:val="005B5BE4"/>
    <w:rsid w:val="005B6258"/>
    <w:rsid w:val="005B6760"/>
    <w:rsid w:val="005C0BEA"/>
    <w:rsid w:val="005C1A61"/>
    <w:rsid w:val="005C2D51"/>
    <w:rsid w:val="005C338C"/>
    <w:rsid w:val="005C3561"/>
    <w:rsid w:val="005C435E"/>
    <w:rsid w:val="005C4BD4"/>
    <w:rsid w:val="005C4C40"/>
    <w:rsid w:val="005C4EC9"/>
    <w:rsid w:val="005C52EA"/>
    <w:rsid w:val="005D0032"/>
    <w:rsid w:val="005D2B9F"/>
    <w:rsid w:val="005D32A9"/>
    <w:rsid w:val="005D35DC"/>
    <w:rsid w:val="005D4084"/>
    <w:rsid w:val="005D51C9"/>
    <w:rsid w:val="005D7D46"/>
    <w:rsid w:val="005E09BB"/>
    <w:rsid w:val="005E177E"/>
    <w:rsid w:val="005E1B12"/>
    <w:rsid w:val="005E1BE1"/>
    <w:rsid w:val="005E2330"/>
    <w:rsid w:val="005E2E98"/>
    <w:rsid w:val="005E3579"/>
    <w:rsid w:val="005E43B2"/>
    <w:rsid w:val="005E5ADE"/>
    <w:rsid w:val="005E7240"/>
    <w:rsid w:val="005E7386"/>
    <w:rsid w:val="005E74E0"/>
    <w:rsid w:val="005E7EF4"/>
    <w:rsid w:val="005F0660"/>
    <w:rsid w:val="005F1997"/>
    <w:rsid w:val="005F3133"/>
    <w:rsid w:val="005F3458"/>
    <w:rsid w:val="005F3C89"/>
    <w:rsid w:val="005F4C25"/>
    <w:rsid w:val="005F6027"/>
    <w:rsid w:val="005F625A"/>
    <w:rsid w:val="005F6D30"/>
    <w:rsid w:val="005F6F5A"/>
    <w:rsid w:val="005F733D"/>
    <w:rsid w:val="005F749B"/>
    <w:rsid w:val="005F78F2"/>
    <w:rsid w:val="0060038D"/>
    <w:rsid w:val="00601ADE"/>
    <w:rsid w:val="00604320"/>
    <w:rsid w:val="006049A1"/>
    <w:rsid w:val="00604F89"/>
    <w:rsid w:val="00605DCD"/>
    <w:rsid w:val="00605F7C"/>
    <w:rsid w:val="0060673F"/>
    <w:rsid w:val="00607A08"/>
    <w:rsid w:val="00611E70"/>
    <w:rsid w:val="00613824"/>
    <w:rsid w:val="00615A2A"/>
    <w:rsid w:val="006160AA"/>
    <w:rsid w:val="00616C89"/>
    <w:rsid w:val="00616E29"/>
    <w:rsid w:val="00616F72"/>
    <w:rsid w:val="00617A20"/>
    <w:rsid w:val="00617D5F"/>
    <w:rsid w:val="00620703"/>
    <w:rsid w:val="00620F69"/>
    <w:rsid w:val="00621DAD"/>
    <w:rsid w:val="00622693"/>
    <w:rsid w:val="00623004"/>
    <w:rsid w:val="006240A5"/>
    <w:rsid w:val="00624152"/>
    <w:rsid w:val="00624F4A"/>
    <w:rsid w:val="00625023"/>
    <w:rsid w:val="00626207"/>
    <w:rsid w:val="0062754E"/>
    <w:rsid w:val="00627561"/>
    <w:rsid w:val="006309B4"/>
    <w:rsid w:val="00631383"/>
    <w:rsid w:val="00632381"/>
    <w:rsid w:val="00632F0C"/>
    <w:rsid w:val="00633616"/>
    <w:rsid w:val="0063377E"/>
    <w:rsid w:val="006355D9"/>
    <w:rsid w:val="00635C17"/>
    <w:rsid w:val="006367D3"/>
    <w:rsid w:val="0063692A"/>
    <w:rsid w:val="00636D53"/>
    <w:rsid w:val="0063750C"/>
    <w:rsid w:val="0064270E"/>
    <w:rsid w:val="00644F1B"/>
    <w:rsid w:val="00644FC9"/>
    <w:rsid w:val="00645DE2"/>
    <w:rsid w:val="006467EE"/>
    <w:rsid w:val="00646BC0"/>
    <w:rsid w:val="00650C2A"/>
    <w:rsid w:val="006513BA"/>
    <w:rsid w:val="0065160F"/>
    <w:rsid w:val="00652567"/>
    <w:rsid w:val="006525D8"/>
    <w:rsid w:val="00653FE4"/>
    <w:rsid w:val="00654C30"/>
    <w:rsid w:val="0065527F"/>
    <w:rsid w:val="0065682C"/>
    <w:rsid w:val="00656CEE"/>
    <w:rsid w:val="00656FA9"/>
    <w:rsid w:val="00657801"/>
    <w:rsid w:val="006601D3"/>
    <w:rsid w:val="006605A6"/>
    <w:rsid w:val="00661249"/>
    <w:rsid w:val="006612A7"/>
    <w:rsid w:val="00661D02"/>
    <w:rsid w:val="0066260A"/>
    <w:rsid w:val="006664B7"/>
    <w:rsid w:val="00670533"/>
    <w:rsid w:val="00672568"/>
    <w:rsid w:val="00672B99"/>
    <w:rsid w:val="006746CE"/>
    <w:rsid w:val="00675890"/>
    <w:rsid w:val="00675C18"/>
    <w:rsid w:val="00676514"/>
    <w:rsid w:val="00676DD8"/>
    <w:rsid w:val="00677942"/>
    <w:rsid w:val="00681732"/>
    <w:rsid w:val="00681E7B"/>
    <w:rsid w:val="00682408"/>
    <w:rsid w:val="006839D1"/>
    <w:rsid w:val="00685BAE"/>
    <w:rsid w:val="0069116D"/>
    <w:rsid w:val="00692C7E"/>
    <w:rsid w:val="00693572"/>
    <w:rsid w:val="00693A12"/>
    <w:rsid w:val="00693B7C"/>
    <w:rsid w:val="00694A55"/>
    <w:rsid w:val="006965DF"/>
    <w:rsid w:val="006966A9"/>
    <w:rsid w:val="00697E23"/>
    <w:rsid w:val="006A07C1"/>
    <w:rsid w:val="006A0A9D"/>
    <w:rsid w:val="006A0D87"/>
    <w:rsid w:val="006A1197"/>
    <w:rsid w:val="006A15C2"/>
    <w:rsid w:val="006A336F"/>
    <w:rsid w:val="006A50A8"/>
    <w:rsid w:val="006A53EC"/>
    <w:rsid w:val="006A59B3"/>
    <w:rsid w:val="006A5E96"/>
    <w:rsid w:val="006A6ED7"/>
    <w:rsid w:val="006A735C"/>
    <w:rsid w:val="006A7400"/>
    <w:rsid w:val="006B0756"/>
    <w:rsid w:val="006B104A"/>
    <w:rsid w:val="006B1EEF"/>
    <w:rsid w:val="006B1EFD"/>
    <w:rsid w:val="006B226F"/>
    <w:rsid w:val="006B3C1C"/>
    <w:rsid w:val="006B65D9"/>
    <w:rsid w:val="006B6F1F"/>
    <w:rsid w:val="006B7629"/>
    <w:rsid w:val="006C02F3"/>
    <w:rsid w:val="006C3615"/>
    <w:rsid w:val="006C4E93"/>
    <w:rsid w:val="006C559F"/>
    <w:rsid w:val="006C7333"/>
    <w:rsid w:val="006C75D8"/>
    <w:rsid w:val="006C7923"/>
    <w:rsid w:val="006D634B"/>
    <w:rsid w:val="006D7CAF"/>
    <w:rsid w:val="006E1931"/>
    <w:rsid w:val="006E2BE9"/>
    <w:rsid w:val="006F16DC"/>
    <w:rsid w:val="006F1E23"/>
    <w:rsid w:val="006F1F27"/>
    <w:rsid w:val="006F2CF6"/>
    <w:rsid w:val="006F2D68"/>
    <w:rsid w:val="006F37AA"/>
    <w:rsid w:val="006F3902"/>
    <w:rsid w:val="006F3D10"/>
    <w:rsid w:val="006F4B87"/>
    <w:rsid w:val="006F4C59"/>
    <w:rsid w:val="006F5C22"/>
    <w:rsid w:val="006F6389"/>
    <w:rsid w:val="00700377"/>
    <w:rsid w:val="007023DE"/>
    <w:rsid w:val="00703C1A"/>
    <w:rsid w:val="00704F08"/>
    <w:rsid w:val="007052A4"/>
    <w:rsid w:val="00706E94"/>
    <w:rsid w:val="00710473"/>
    <w:rsid w:val="007113B4"/>
    <w:rsid w:val="00711E4B"/>
    <w:rsid w:val="0071223D"/>
    <w:rsid w:val="00712299"/>
    <w:rsid w:val="00712F17"/>
    <w:rsid w:val="00712F85"/>
    <w:rsid w:val="00713686"/>
    <w:rsid w:val="0071374C"/>
    <w:rsid w:val="007146EA"/>
    <w:rsid w:val="0071471C"/>
    <w:rsid w:val="0071480B"/>
    <w:rsid w:val="007149E0"/>
    <w:rsid w:val="007153C9"/>
    <w:rsid w:val="0071787C"/>
    <w:rsid w:val="007207C4"/>
    <w:rsid w:val="00721457"/>
    <w:rsid w:val="00721952"/>
    <w:rsid w:val="00722104"/>
    <w:rsid w:val="0072241C"/>
    <w:rsid w:val="007227DA"/>
    <w:rsid w:val="00723A9F"/>
    <w:rsid w:val="00724011"/>
    <w:rsid w:val="00724423"/>
    <w:rsid w:val="00725352"/>
    <w:rsid w:val="00725AA4"/>
    <w:rsid w:val="0072624B"/>
    <w:rsid w:val="00727317"/>
    <w:rsid w:val="00727AA1"/>
    <w:rsid w:val="0073048B"/>
    <w:rsid w:val="00730B08"/>
    <w:rsid w:val="00735291"/>
    <w:rsid w:val="00735CD9"/>
    <w:rsid w:val="007367FF"/>
    <w:rsid w:val="00740440"/>
    <w:rsid w:val="00741364"/>
    <w:rsid w:val="00741C4B"/>
    <w:rsid w:val="00744AD0"/>
    <w:rsid w:val="00744C22"/>
    <w:rsid w:val="00745327"/>
    <w:rsid w:val="00745EF1"/>
    <w:rsid w:val="00746527"/>
    <w:rsid w:val="00747E7E"/>
    <w:rsid w:val="00751E35"/>
    <w:rsid w:val="00752D08"/>
    <w:rsid w:val="00754043"/>
    <w:rsid w:val="00754758"/>
    <w:rsid w:val="00757190"/>
    <w:rsid w:val="00757BB6"/>
    <w:rsid w:val="00763290"/>
    <w:rsid w:val="007641AB"/>
    <w:rsid w:val="007665BA"/>
    <w:rsid w:val="00766BE2"/>
    <w:rsid w:val="0077014A"/>
    <w:rsid w:val="00776BE1"/>
    <w:rsid w:val="00781517"/>
    <w:rsid w:val="00782545"/>
    <w:rsid w:val="00782F4E"/>
    <w:rsid w:val="00783352"/>
    <w:rsid w:val="00783667"/>
    <w:rsid w:val="0078377C"/>
    <w:rsid w:val="00784027"/>
    <w:rsid w:val="00785554"/>
    <w:rsid w:val="0078659E"/>
    <w:rsid w:val="007876D3"/>
    <w:rsid w:val="0079036C"/>
    <w:rsid w:val="00790D8D"/>
    <w:rsid w:val="00794A1D"/>
    <w:rsid w:val="00795AF8"/>
    <w:rsid w:val="00795D9B"/>
    <w:rsid w:val="007964DB"/>
    <w:rsid w:val="00796C36"/>
    <w:rsid w:val="00797145"/>
    <w:rsid w:val="007A110B"/>
    <w:rsid w:val="007A370C"/>
    <w:rsid w:val="007A39B5"/>
    <w:rsid w:val="007A419F"/>
    <w:rsid w:val="007A4DE0"/>
    <w:rsid w:val="007A4EE9"/>
    <w:rsid w:val="007A54FF"/>
    <w:rsid w:val="007A58CB"/>
    <w:rsid w:val="007A7E0C"/>
    <w:rsid w:val="007B0AE6"/>
    <w:rsid w:val="007B32B7"/>
    <w:rsid w:val="007B528D"/>
    <w:rsid w:val="007B7856"/>
    <w:rsid w:val="007C1A3C"/>
    <w:rsid w:val="007C6E3F"/>
    <w:rsid w:val="007C7CFA"/>
    <w:rsid w:val="007D135D"/>
    <w:rsid w:val="007D153F"/>
    <w:rsid w:val="007D232E"/>
    <w:rsid w:val="007D4A78"/>
    <w:rsid w:val="007D5E2B"/>
    <w:rsid w:val="007D74EF"/>
    <w:rsid w:val="007D78BD"/>
    <w:rsid w:val="007E3C7A"/>
    <w:rsid w:val="007E4877"/>
    <w:rsid w:val="007E4920"/>
    <w:rsid w:val="007E5443"/>
    <w:rsid w:val="007E5704"/>
    <w:rsid w:val="007E5967"/>
    <w:rsid w:val="007E76BA"/>
    <w:rsid w:val="007F030F"/>
    <w:rsid w:val="007F096A"/>
    <w:rsid w:val="007F1081"/>
    <w:rsid w:val="007F1302"/>
    <w:rsid w:val="007F1599"/>
    <w:rsid w:val="007F2280"/>
    <w:rsid w:val="007F2907"/>
    <w:rsid w:val="007F53E4"/>
    <w:rsid w:val="007F6EA8"/>
    <w:rsid w:val="00800D4E"/>
    <w:rsid w:val="00801983"/>
    <w:rsid w:val="00801C78"/>
    <w:rsid w:val="00803097"/>
    <w:rsid w:val="00803582"/>
    <w:rsid w:val="00803ECC"/>
    <w:rsid w:val="0080536C"/>
    <w:rsid w:val="00805563"/>
    <w:rsid w:val="008071FE"/>
    <w:rsid w:val="0080738F"/>
    <w:rsid w:val="00807D14"/>
    <w:rsid w:val="00807D79"/>
    <w:rsid w:val="00807F2F"/>
    <w:rsid w:val="00810896"/>
    <w:rsid w:val="00810EDE"/>
    <w:rsid w:val="00811EDF"/>
    <w:rsid w:val="00812DA3"/>
    <w:rsid w:val="008130A3"/>
    <w:rsid w:val="008131D2"/>
    <w:rsid w:val="0081453F"/>
    <w:rsid w:val="00815E58"/>
    <w:rsid w:val="0081730B"/>
    <w:rsid w:val="00820790"/>
    <w:rsid w:val="00820BE7"/>
    <w:rsid w:val="00820FD9"/>
    <w:rsid w:val="008234BC"/>
    <w:rsid w:val="00823CE2"/>
    <w:rsid w:val="00825393"/>
    <w:rsid w:val="0083195D"/>
    <w:rsid w:val="0083225E"/>
    <w:rsid w:val="00833205"/>
    <w:rsid w:val="00835DFF"/>
    <w:rsid w:val="0083642B"/>
    <w:rsid w:val="00842BDF"/>
    <w:rsid w:val="00843593"/>
    <w:rsid w:val="00843C2A"/>
    <w:rsid w:val="00843C92"/>
    <w:rsid w:val="00845AD4"/>
    <w:rsid w:val="008464B5"/>
    <w:rsid w:val="0084733F"/>
    <w:rsid w:val="0085071C"/>
    <w:rsid w:val="008519E1"/>
    <w:rsid w:val="00851AB6"/>
    <w:rsid w:val="008540B1"/>
    <w:rsid w:val="008540C4"/>
    <w:rsid w:val="008548A3"/>
    <w:rsid w:val="00854CD1"/>
    <w:rsid w:val="008559A1"/>
    <w:rsid w:val="0085632E"/>
    <w:rsid w:val="0085686B"/>
    <w:rsid w:val="0086107E"/>
    <w:rsid w:val="008626FC"/>
    <w:rsid w:val="00863B9B"/>
    <w:rsid w:val="00864F03"/>
    <w:rsid w:val="0086671C"/>
    <w:rsid w:val="00867322"/>
    <w:rsid w:val="008677AA"/>
    <w:rsid w:val="008702F5"/>
    <w:rsid w:val="0087119F"/>
    <w:rsid w:val="00871AB2"/>
    <w:rsid w:val="008721F8"/>
    <w:rsid w:val="008738C7"/>
    <w:rsid w:val="008739A3"/>
    <w:rsid w:val="00874558"/>
    <w:rsid w:val="00874A1A"/>
    <w:rsid w:val="00875DF9"/>
    <w:rsid w:val="00876401"/>
    <w:rsid w:val="008778E7"/>
    <w:rsid w:val="00877C05"/>
    <w:rsid w:val="00880F40"/>
    <w:rsid w:val="008822D3"/>
    <w:rsid w:val="00882E3E"/>
    <w:rsid w:val="008850AE"/>
    <w:rsid w:val="00885C2C"/>
    <w:rsid w:val="00886E32"/>
    <w:rsid w:val="00887348"/>
    <w:rsid w:val="00890745"/>
    <w:rsid w:val="0089080C"/>
    <w:rsid w:val="0089092A"/>
    <w:rsid w:val="00894D3C"/>
    <w:rsid w:val="008955DB"/>
    <w:rsid w:val="00895AB5"/>
    <w:rsid w:val="0089669B"/>
    <w:rsid w:val="00897474"/>
    <w:rsid w:val="008A0B0A"/>
    <w:rsid w:val="008A17AC"/>
    <w:rsid w:val="008A1894"/>
    <w:rsid w:val="008A1E0C"/>
    <w:rsid w:val="008A21D9"/>
    <w:rsid w:val="008A5814"/>
    <w:rsid w:val="008A5E5F"/>
    <w:rsid w:val="008A5FD8"/>
    <w:rsid w:val="008A7485"/>
    <w:rsid w:val="008B0F1F"/>
    <w:rsid w:val="008B1038"/>
    <w:rsid w:val="008B18F3"/>
    <w:rsid w:val="008B2D46"/>
    <w:rsid w:val="008B43E6"/>
    <w:rsid w:val="008B5344"/>
    <w:rsid w:val="008B7AAA"/>
    <w:rsid w:val="008C1AF7"/>
    <w:rsid w:val="008C2534"/>
    <w:rsid w:val="008C3D67"/>
    <w:rsid w:val="008C424A"/>
    <w:rsid w:val="008C4FD7"/>
    <w:rsid w:val="008C55ED"/>
    <w:rsid w:val="008C5A4F"/>
    <w:rsid w:val="008C741A"/>
    <w:rsid w:val="008D3149"/>
    <w:rsid w:val="008D3343"/>
    <w:rsid w:val="008D3B87"/>
    <w:rsid w:val="008D3CAD"/>
    <w:rsid w:val="008D42ED"/>
    <w:rsid w:val="008D4762"/>
    <w:rsid w:val="008D47C8"/>
    <w:rsid w:val="008D5056"/>
    <w:rsid w:val="008E04DB"/>
    <w:rsid w:val="008E0C5E"/>
    <w:rsid w:val="008E18E2"/>
    <w:rsid w:val="008E33BB"/>
    <w:rsid w:val="008E3C92"/>
    <w:rsid w:val="008E4D4B"/>
    <w:rsid w:val="008E78F9"/>
    <w:rsid w:val="008F0771"/>
    <w:rsid w:val="008F11DA"/>
    <w:rsid w:val="008F1226"/>
    <w:rsid w:val="008F1BD5"/>
    <w:rsid w:val="008F44F9"/>
    <w:rsid w:val="008F4EC9"/>
    <w:rsid w:val="008F5C53"/>
    <w:rsid w:val="008F7B38"/>
    <w:rsid w:val="00903F5B"/>
    <w:rsid w:val="00904573"/>
    <w:rsid w:val="00905CBC"/>
    <w:rsid w:val="009110AE"/>
    <w:rsid w:val="0091148D"/>
    <w:rsid w:val="00912169"/>
    <w:rsid w:val="00912BDE"/>
    <w:rsid w:val="00912BF8"/>
    <w:rsid w:val="0091385C"/>
    <w:rsid w:val="0091724C"/>
    <w:rsid w:val="0092032C"/>
    <w:rsid w:val="009208E8"/>
    <w:rsid w:val="009210D3"/>
    <w:rsid w:val="00922D9B"/>
    <w:rsid w:val="00923662"/>
    <w:rsid w:val="00925709"/>
    <w:rsid w:val="009260CF"/>
    <w:rsid w:val="00926F1B"/>
    <w:rsid w:val="009278A7"/>
    <w:rsid w:val="00927966"/>
    <w:rsid w:val="00930F74"/>
    <w:rsid w:val="009315A1"/>
    <w:rsid w:val="00933BEC"/>
    <w:rsid w:val="00933DE2"/>
    <w:rsid w:val="0093583F"/>
    <w:rsid w:val="00935C7E"/>
    <w:rsid w:val="009362AF"/>
    <w:rsid w:val="00936FE5"/>
    <w:rsid w:val="009377A9"/>
    <w:rsid w:val="00937A0E"/>
    <w:rsid w:val="0094185F"/>
    <w:rsid w:val="00942A21"/>
    <w:rsid w:val="00943D4D"/>
    <w:rsid w:val="0094459B"/>
    <w:rsid w:val="009449DB"/>
    <w:rsid w:val="00946396"/>
    <w:rsid w:val="00947643"/>
    <w:rsid w:val="009551A7"/>
    <w:rsid w:val="00955DAA"/>
    <w:rsid w:val="00956642"/>
    <w:rsid w:val="00956C47"/>
    <w:rsid w:val="00957A39"/>
    <w:rsid w:val="00957AB1"/>
    <w:rsid w:val="00957BC6"/>
    <w:rsid w:val="0096085E"/>
    <w:rsid w:val="00960C2C"/>
    <w:rsid w:val="00961E07"/>
    <w:rsid w:val="0096535B"/>
    <w:rsid w:val="00965CCC"/>
    <w:rsid w:val="00967F8D"/>
    <w:rsid w:val="009704EC"/>
    <w:rsid w:val="0097103B"/>
    <w:rsid w:val="00971D8F"/>
    <w:rsid w:val="00974673"/>
    <w:rsid w:val="00975145"/>
    <w:rsid w:val="0098010E"/>
    <w:rsid w:val="00980CD7"/>
    <w:rsid w:val="00981564"/>
    <w:rsid w:val="0098203A"/>
    <w:rsid w:val="00986149"/>
    <w:rsid w:val="009865D8"/>
    <w:rsid w:val="00986975"/>
    <w:rsid w:val="009873F8"/>
    <w:rsid w:val="00990E8B"/>
    <w:rsid w:val="00991BF1"/>
    <w:rsid w:val="00992539"/>
    <w:rsid w:val="00992D70"/>
    <w:rsid w:val="009933FD"/>
    <w:rsid w:val="0099537F"/>
    <w:rsid w:val="0099602E"/>
    <w:rsid w:val="0099604C"/>
    <w:rsid w:val="00996B96"/>
    <w:rsid w:val="009A0344"/>
    <w:rsid w:val="009A1021"/>
    <w:rsid w:val="009A2306"/>
    <w:rsid w:val="009A35F7"/>
    <w:rsid w:val="009A3F6E"/>
    <w:rsid w:val="009A3FDE"/>
    <w:rsid w:val="009A4A1F"/>
    <w:rsid w:val="009B0E74"/>
    <w:rsid w:val="009B2B9F"/>
    <w:rsid w:val="009B345E"/>
    <w:rsid w:val="009B592B"/>
    <w:rsid w:val="009C014C"/>
    <w:rsid w:val="009C0B47"/>
    <w:rsid w:val="009C1938"/>
    <w:rsid w:val="009C1DA1"/>
    <w:rsid w:val="009C2725"/>
    <w:rsid w:val="009C2830"/>
    <w:rsid w:val="009C2CD0"/>
    <w:rsid w:val="009C694E"/>
    <w:rsid w:val="009C6F04"/>
    <w:rsid w:val="009C7706"/>
    <w:rsid w:val="009C7886"/>
    <w:rsid w:val="009C7B58"/>
    <w:rsid w:val="009D0E20"/>
    <w:rsid w:val="009D1B11"/>
    <w:rsid w:val="009D2ECF"/>
    <w:rsid w:val="009D392A"/>
    <w:rsid w:val="009D5149"/>
    <w:rsid w:val="009D57FC"/>
    <w:rsid w:val="009D6CC7"/>
    <w:rsid w:val="009D78A5"/>
    <w:rsid w:val="009E09A2"/>
    <w:rsid w:val="009E0F37"/>
    <w:rsid w:val="009E198E"/>
    <w:rsid w:val="009E2444"/>
    <w:rsid w:val="009E3B35"/>
    <w:rsid w:val="009E43DC"/>
    <w:rsid w:val="009E5C58"/>
    <w:rsid w:val="009E628C"/>
    <w:rsid w:val="009E6647"/>
    <w:rsid w:val="009E6E87"/>
    <w:rsid w:val="009E6F4F"/>
    <w:rsid w:val="009E71DA"/>
    <w:rsid w:val="009F0212"/>
    <w:rsid w:val="009F0E8A"/>
    <w:rsid w:val="009F1899"/>
    <w:rsid w:val="009F194B"/>
    <w:rsid w:val="009F4B30"/>
    <w:rsid w:val="009F53B4"/>
    <w:rsid w:val="009F6D45"/>
    <w:rsid w:val="009F70BB"/>
    <w:rsid w:val="009F7371"/>
    <w:rsid w:val="009F7780"/>
    <w:rsid w:val="00A0098F"/>
    <w:rsid w:val="00A01020"/>
    <w:rsid w:val="00A032B1"/>
    <w:rsid w:val="00A03CC9"/>
    <w:rsid w:val="00A06F59"/>
    <w:rsid w:val="00A07215"/>
    <w:rsid w:val="00A104D8"/>
    <w:rsid w:val="00A11BE6"/>
    <w:rsid w:val="00A12E5F"/>
    <w:rsid w:val="00A145DC"/>
    <w:rsid w:val="00A1564C"/>
    <w:rsid w:val="00A15988"/>
    <w:rsid w:val="00A17D56"/>
    <w:rsid w:val="00A24AEC"/>
    <w:rsid w:val="00A24EE4"/>
    <w:rsid w:val="00A25421"/>
    <w:rsid w:val="00A269D0"/>
    <w:rsid w:val="00A3049C"/>
    <w:rsid w:val="00A30EAB"/>
    <w:rsid w:val="00A31D18"/>
    <w:rsid w:val="00A323DA"/>
    <w:rsid w:val="00A34259"/>
    <w:rsid w:val="00A34CCE"/>
    <w:rsid w:val="00A35F6D"/>
    <w:rsid w:val="00A36BF0"/>
    <w:rsid w:val="00A37C6E"/>
    <w:rsid w:val="00A412ED"/>
    <w:rsid w:val="00A43066"/>
    <w:rsid w:val="00A457E5"/>
    <w:rsid w:val="00A45A67"/>
    <w:rsid w:val="00A46B00"/>
    <w:rsid w:val="00A511D0"/>
    <w:rsid w:val="00A53A32"/>
    <w:rsid w:val="00A549D5"/>
    <w:rsid w:val="00A54A07"/>
    <w:rsid w:val="00A571EE"/>
    <w:rsid w:val="00A60E1C"/>
    <w:rsid w:val="00A64042"/>
    <w:rsid w:val="00A66076"/>
    <w:rsid w:val="00A66B00"/>
    <w:rsid w:val="00A67794"/>
    <w:rsid w:val="00A67C73"/>
    <w:rsid w:val="00A70448"/>
    <w:rsid w:val="00A7123B"/>
    <w:rsid w:val="00A71F13"/>
    <w:rsid w:val="00A74109"/>
    <w:rsid w:val="00A7502F"/>
    <w:rsid w:val="00A75169"/>
    <w:rsid w:val="00A75A23"/>
    <w:rsid w:val="00A80132"/>
    <w:rsid w:val="00A80809"/>
    <w:rsid w:val="00A810C8"/>
    <w:rsid w:val="00A84B9E"/>
    <w:rsid w:val="00A84F7E"/>
    <w:rsid w:val="00A87D5D"/>
    <w:rsid w:val="00A90E54"/>
    <w:rsid w:val="00A91488"/>
    <w:rsid w:val="00A91CFB"/>
    <w:rsid w:val="00A91EDE"/>
    <w:rsid w:val="00A93455"/>
    <w:rsid w:val="00A95990"/>
    <w:rsid w:val="00AA0376"/>
    <w:rsid w:val="00AA1403"/>
    <w:rsid w:val="00AA2B70"/>
    <w:rsid w:val="00AA417F"/>
    <w:rsid w:val="00AA5881"/>
    <w:rsid w:val="00AA61C8"/>
    <w:rsid w:val="00AA6EAF"/>
    <w:rsid w:val="00AA7351"/>
    <w:rsid w:val="00AA76DD"/>
    <w:rsid w:val="00AA7EB6"/>
    <w:rsid w:val="00AB193F"/>
    <w:rsid w:val="00AB19F7"/>
    <w:rsid w:val="00AB1A87"/>
    <w:rsid w:val="00AB339F"/>
    <w:rsid w:val="00AB3606"/>
    <w:rsid w:val="00AB4671"/>
    <w:rsid w:val="00AB4969"/>
    <w:rsid w:val="00AB6800"/>
    <w:rsid w:val="00AC2A03"/>
    <w:rsid w:val="00AC411A"/>
    <w:rsid w:val="00AC4699"/>
    <w:rsid w:val="00AC489E"/>
    <w:rsid w:val="00AC5CA6"/>
    <w:rsid w:val="00AC6829"/>
    <w:rsid w:val="00AC752E"/>
    <w:rsid w:val="00AC7EC7"/>
    <w:rsid w:val="00AD1F2C"/>
    <w:rsid w:val="00AD48C3"/>
    <w:rsid w:val="00AD564C"/>
    <w:rsid w:val="00AE0073"/>
    <w:rsid w:val="00AE0D56"/>
    <w:rsid w:val="00AE1E6E"/>
    <w:rsid w:val="00AE2EC4"/>
    <w:rsid w:val="00AE6080"/>
    <w:rsid w:val="00AE7B9B"/>
    <w:rsid w:val="00AE7FEC"/>
    <w:rsid w:val="00AF0BBC"/>
    <w:rsid w:val="00AF1B20"/>
    <w:rsid w:val="00AF39CD"/>
    <w:rsid w:val="00AF5925"/>
    <w:rsid w:val="00AF6C29"/>
    <w:rsid w:val="00AF7EDA"/>
    <w:rsid w:val="00B0437F"/>
    <w:rsid w:val="00B048BB"/>
    <w:rsid w:val="00B04C5E"/>
    <w:rsid w:val="00B05426"/>
    <w:rsid w:val="00B0563D"/>
    <w:rsid w:val="00B0640F"/>
    <w:rsid w:val="00B06E6E"/>
    <w:rsid w:val="00B0779B"/>
    <w:rsid w:val="00B078AA"/>
    <w:rsid w:val="00B10A10"/>
    <w:rsid w:val="00B11BB4"/>
    <w:rsid w:val="00B128B7"/>
    <w:rsid w:val="00B13C3C"/>
    <w:rsid w:val="00B14198"/>
    <w:rsid w:val="00B15B3C"/>
    <w:rsid w:val="00B16A9B"/>
    <w:rsid w:val="00B16D56"/>
    <w:rsid w:val="00B1785F"/>
    <w:rsid w:val="00B17A48"/>
    <w:rsid w:val="00B207FF"/>
    <w:rsid w:val="00B20D4E"/>
    <w:rsid w:val="00B21665"/>
    <w:rsid w:val="00B22A28"/>
    <w:rsid w:val="00B23ED7"/>
    <w:rsid w:val="00B24600"/>
    <w:rsid w:val="00B24BB6"/>
    <w:rsid w:val="00B26372"/>
    <w:rsid w:val="00B301E9"/>
    <w:rsid w:val="00B3056B"/>
    <w:rsid w:val="00B32B71"/>
    <w:rsid w:val="00B34B27"/>
    <w:rsid w:val="00B34C9D"/>
    <w:rsid w:val="00B35B1E"/>
    <w:rsid w:val="00B35D7A"/>
    <w:rsid w:val="00B3609F"/>
    <w:rsid w:val="00B375A1"/>
    <w:rsid w:val="00B40527"/>
    <w:rsid w:val="00B40FE6"/>
    <w:rsid w:val="00B41AD7"/>
    <w:rsid w:val="00B420D9"/>
    <w:rsid w:val="00B43A34"/>
    <w:rsid w:val="00B471B7"/>
    <w:rsid w:val="00B47325"/>
    <w:rsid w:val="00B477D1"/>
    <w:rsid w:val="00B47AFD"/>
    <w:rsid w:val="00B47E2A"/>
    <w:rsid w:val="00B50657"/>
    <w:rsid w:val="00B50DF5"/>
    <w:rsid w:val="00B51E68"/>
    <w:rsid w:val="00B52CFB"/>
    <w:rsid w:val="00B52DD0"/>
    <w:rsid w:val="00B56024"/>
    <w:rsid w:val="00B56202"/>
    <w:rsid w:val="00B56278"/>
    <w:rsid w:val="00B56825"/>
    <w:rsid w:val="00B56D0B"/>
    <w:rsid w:val="00B634F9"/>
    <w:rsid w:val="00B63EF6"/>
    <w:rsid w:val="00B66E3C"/>
    <w:rsid w:val="00B67110"/>
    <w:rsid w:val="00B73642"/>
    <w:rsid w:val="00B73ECD"/>
    <w:rsid w:val="00B7428E"/>
    <w:rsid w:val="00B77532"/>
    <w:rsid w:val="00B777D8"/>
    <w:rsid w:val="00B80E20"/>
    <w:rsid w:val="00B816AD"/>
    <w:rsid w:val="00B81EEF"/>
    <w:rsid w:val="00B82331"/>
    <w:rsid w:val="00B824F4"/>
    <w:rsid w:val="00B865ED"/>
    <w:rsid w:val="00B9037B"/>
    <w:rsid w:val="00B90D12"/>
    <w:rsid w:val="00B90D26"/>
    <w:rsid w:val="00B92323"/>
    <w:rsid w:val="00B92334"/>
    <w:rsid w:val="00B93E02"/>
    <w:rsid w:val="00B97C3F"/>
    <w:rsid w:val="00BA09A8"/>
    <w:rsid w:val="00BA1776"/>
    <w:rsid w:val="00BA2936"/>
    <w:rsid w:val="00BA795D"/>
    <w:rsid w:val="00BB03A2"/>
    <w:rsid w:val="00BB045A"/>
    <w:rsid w:val="00BB0EDC"/>
    <w:rsid w:val="00BB1A5B"/>
    <w:rsid w:val="00BB1AC6"/>
    <w:rsid w:val="00BB31D4"/>
    <w:rsid w:val="00BB3D4F"/>
    <w:rsid w:val="00BB538A"/>
    <w:rsid w:val="00BB6FCC"/>
    <w:rsid w:val="00BB7E1A"/>
    <w:rsid w:val="00BC1A21"/>
    <w:rsid w:val="00BC2029"/>
    <w:rsid w:val="00BC23DB"/>
    <w:rsid w:val="00BC41B3"/>
    <w:rsid w:val="00BC5389"/>
    <w:rsid w:val="00BC5C58"/>
    <w:rsid w:val="00BC77EA"/>
    <w:rsid w:val="00BC7C7A"/>
    <w:rsid w:val="00BD084A"/>
    <w:rsid w:val="00BD17EC"/>
    <w:rsid w:val="00BD1816"/>
    <w:rsid w:val="00BD20BD"/>
    <w:rsid w:val="00BD4420"/>
    <w:rsid w:val="00BD5E47"/>
    <w:rsid w:val="00BD5F12"/>
    <w:rsid w:val="00BD6683"/>
    <w:rsid w:val="00BD786C"/>
    <w:rsid w:val="00BE14EC"/>
    <w:rsid w:val="00BE15B6"/>
    <w:rsid w:val="00BE27E2"/>
    <w:rsid w:val="00BE341B"/>
    <w:rsid w:val="00BE56C8"/>
    <w:rsid w:val="00BE6DD8"/>
    <w:rsid w:val="00BF25FA"/>
    <w:rsid w:val="00BF2EF3"/>
    <w:rsid w:val="00BF3464"/>
    <w:rsid w:val="00BF668F"/>
    <w:rsid w:val="00BF67E2"/>
    <w:rsid w:val="00BF7746"/>
    <w:rsid w:val="00BF7BF3"/>
    <w:rsid w:val="00BF7FDB"/>
    <w:rsid w:val="00C0077F"/>
    <w:rsid w:val="00C007A1"/>
    <w:rsid w:val="00C0111B"/>
    <w:rsid w:val="00C04D08"/>
    <w:rsid w:val="00C05767"/>
    <w:rsid w:val="00C06535"/>
    <w:rsid w:val="00C068B0"/>
    <w:rsid w:val="00C06A89"/>
    <w:rsid w:val="00C07C99"/>
    <w:rsid w:val="00C104CD"/>
    <w:rsid w:val="00C112F9"/>
    <w:rsid w:val="00C11E7A"/>
    <w:rsid w:val="00C12B95"/>
    <w:rsid w:val="00C1351E"/>
    <w:rsid w:val="00C138E0"/>
    <w:rsid w:val="00C13C1D"/>
    <w:rsid w:val="00C13CD6"/>
    <w:rsid w:val="00C150A8"/>
    <w:rsid w:val="00C15892"/>
    <w:rsid w:val="00C159B1"/>
    <w:rsid w:val="00C17422"/>
    <w:rsid w:val="00C20068"/>
    <w:rsid w:val="00C206B6"/>
    <w:rsid w:val="00C20D88"/>
    <w:rsid w:val="00C211A7"/>
    <w:rsid w:val="00C2156B"/>
    <w:rsid w:val="00C225F6"/>
    <w:rsid w:val="00C2317A"/>
    <w:rsid w:val="00C23197"/>
    <w:rsid w:val="00C23279"/>
    <w:rsid w:val="00C23A4F"/>
    <w:rsid w:val="00C23E20"/>
    <w:rsid w:val="00C24350"/>
    <w:rsid w:val="00C244DE"/>
    <w:rsid w:val="00C24DF2"/>
    <w:rsid w:val="00C2501E"/>
    <w:rsid w:val="00C259D7"/>
    <w:rsid w:val="00C26640"/>
    <w:rsid w:val="00C26680"/>
    <w:rsid w:val="00C27B30"/>
    <w:rsid w:val="00C30048"/>
    <w:rsid w:val="00C3086F"/>
    <w:rsid w:val="00C30BE7"/>
    <w:rsid w:val="00C31DCA"/>
    <w:rsid w:val="00C31ECB"/>
    <w:rsid w:val="00C328CC"/>
    <w:rsid w:val="00C32901"/>
    <w:rsid w:val="00C33AE1"/>
    <w:rsid w:val="00C35595"/>
    <w:rsid w:val="00C35EA4"/>
    <w:rsid w:val="00C37593"/>
    <w:rsid w:val="00C40208"/>
    <w:rsid w:val="00C40F1B"/>
    <w:rsid w:val="00C41C03"/>
    <w:rsid w:val="00C41D1B"/>
    <w:rsid w:val="00C4384E"/>
    <w:rsid w:val="00C47555"/>
    <w:rsid w:val="00C52436"/>
    <w:rsid w:val="00C5313C"/>
    <w:rsid w:val="00C53281"/>
    <w:rsid w:val="00C53C5E"/>
    <w:rsid w:val="00C541C6"/>
    <w:rsid w:val="00C54B35"/>
    <w:rsid w:val="00C553E1"/>
    <w:rsid w:val="00C55E88"/>
    <w:rsid w:val="00C567CC"/>
    <w:rsid w:val="00C5776B"/>
    <w:rsid w:val="00C604EF"/>
    <w:rsid w:val="00C606E8"/>
    <w:rsid w:val="00C60791"/>
    <w:rsid w:val="00C62C19"/>
    <w:rsid w:val="00C6528B"/>
    <w:rsid w:val="00C66A66"/>
    <w:rsid w:val="00C71523"/>
    <w:rsid w:val="00C71E32"/>
    <w:rsid w:val="00C7255C"/>
    <w:rsid w:val="00C725F9"/>
    <w:rsid w:val="00C732E1"/>
    <w:rsid w:val="00C75619"/>
    <w:rsid w:val="00C80249"/>
    <w:rsid w:val="00C8028C"/>
    <w:rsid w:val="00C81E2E"/>
    <w:rsid w:val="00C835FD"/>
    <w:rsid w:val="00C85513"/>
    <w:rsid w:val="00C862E9"/>
    <w:rsid w:val="00C8720C"/>
    <w:rsid w:val="00C92B86"/>
    <w:rsid w:val="00C93859"/>
    <w:rsid w:val="00C94F30"/>
    <w:rsid w:val="00C970CD"/>
    <w:rsid w:val="00CA0CCF"/>
    <w:rsid w:val="00CA164A"/>
    <w:rsid w:val="00CA242A"/>
    <w:rsid w:val="00CA2C63"/>
    <w:rsid w:val="00CA2E81"/>
    <w:rsid w:val="00CA3841"/>
    <w:rsid w:val="00CA46CA"/>
    <w:rsid w:val="00CA4A1A"/>
    <w:rsid w:val="00CA54EF"/>
    <w:rsid w:val="00CA6F0A"/>
    <w:rsid w:val="00CB03FB"/>
    <w:rsid w:val="00CB1574"/>
    <w:rsid w:val="00CB2F93"/>
    <w:rsid w:val="00CB60BD"/>
    <w:rsid w:val="00CB6CBE"/>
    <w:rsid w:val="00CB779B"/>
    <w:rsid w:val="00CC3DB6"/>
    <w:rsid w:val="00CC4E35"/>
    <w:rsid w:val="00CC4F88"/>
    <w:rsid w:val="00CC6094"/>
    <w:rsid w:val="00CC61AC"/>
    <w:rsid w:val="00CC72B0"/>
    <w:rsid w:val="00CD3FE5"/>
    <w:rsid w:val="00CD5BB5"/>
    <w:rsid w:val="00CD6010"/>
    <w:rsid w:val="00CE1389"/>
    <w:rsid w:val="00CE15E1"/>
    <w:rsid w:val="00CE2A2D"/>
    <w:rsid w:val="00CE33D2"/>
    <w:rsid w:val="00CE3497"/>
    <w:rsid w:val="00CE383D"/>
    <w:rsid w:val="00CE3C23"/>
    <w:rsid w:val="00CE3D9A"/>
    <w:rsid w:val="00CE4E7E"/>
    <w:rsid w:val="00CE5738"/>
    <w:rsid w:val="00CE658E"/>
    <w:rsid w:val="00CE6FD0"/>
    <w:rsid w:val="00CE7AD1"/>
    <w:rsid w:val="00CF09BC"/>
    <w:rsid w:val="00CF0BC2"/>
    <w:rsid w:val="00CF4509"/>
    <w:rsid w:val="00CF580E"/>
    <w:rsid w:val="00CF5946"/>
    <w:rsid w:val="00CF7F9B"/>
    <w:rsid w:val="00D00BAC"/>
    <w:rsid w:val="00D00C66"/>
    <w:rsid w:val="00D01BCE"/>
    <w:rsid w:val="00D02677"/>
    <w:rsid w:val="00D02692"/>
    <w:rsid w:val="00D03473"/>
    <w:rsid w:val="00D04A92"/>
    <w:rsid w:val="00D05F6B"/>
    <w:rsid w:val="00D07B7E"/>
    <w:rsid w:val="00D1118C"/>
    <w:rsid w:val="00D11570"/>
    <w:rsid w:val="00D13D73"/>
    <w:rsid w:val="00D1415C"/>
    <w:rsid w:val="00D157E3"/>
    <w:rsid w:val="00D15F13"/>
    <w:rsid w:val="00D16A8C"/>
    <w:rsid w:val="00D20598"/>
    <w:rsid w:val="00D2070E"/>
    <w:rsid w:val="00D21975"/>
    <w:rsid w:val="00D220CD"/>
    <w:rsid w:val="00D23062"/>
    <w:rsid w:val="00D2380E"/>
    <w:rsid w:val="00D255EE"/>
    <w:rsid w:val="00D327B3"/>
    <w:rsid w:val="00D32CF5"/>
    <w:rsid w:val="00D33781"/>
    <w:rsid w:val="00D342D4"/>
    <w:rsid w:val="00D34F42"/>
    <w:rsid w:val="00D4059A"/>
    <w:rsid w:val="00D41488"/>
    <w:rsid w:val="00D41CEB"/>
    <w:rsid w:val="00D41F9A"/>
    <w:rsid w:val="00D420C0"/>
    <w:rsid w:val="00D42672"/>
    <w:rsid w:val="00D447DB"/>
    <w:rsid w:val="00D47343"/>
    <w:rsid w:val="00D50E40"/>
    <w:rsid w:val="00D53994"/>
    <w:rsid w:val="00D54402"/>
    <w:rsid w:val="00D56BA5"/>
    <w:rsid w:val="00D56F07"/>
    <w:rsid w:val="00D61008"/>
    <w:rsid w:val="00D612BD"/>
    <w:rsid w:val="00D62255"/>
    <w:rsid w:val="00D625C8"/>
    <w:rsid w:val="00D62E29"/>
    <w:rsid w:val="00D636E1"/>
    <w:rsid w:val="00D63E8F"/>
    <w:rsid w:val="00D64113"/>
    <w:rsid w:val="00D652D6"/>
    <w:rsid w:val="00D66993"/>
    <w:rsid w:val="00D66A01"/>
    <w:rsid w:val="00D66BE7"/>
    <w:rsid w:val="00D66CF4"/>
    <w:rsid w:val="00D674E5"/>
    <w:rsid w:val="00D704B8"/>
    <w:rsid w:val="00D70EC6"/>
    <w:rsid w:val="00D70EFC"/>
    <w:rsid w:val="00D7130C"/>
    <w:rsid w:val="00D73F14"/>
    <w:rsid w:val="00D74068"/>
    <w:rsid w:val="00D75CEC"/>
    <w:rsid w:val="00D763E8"/>
    <w:rsid w:val="00D76C7A"/>
    <w:rsid w:val="00D76E07"/>
    <w:rsid w:val="00D77478"/>
    <w:rsid w:val="00D77B5D"/>
    <w:rsid w:val="00D77F4B"/>
    <w:rsid w:val="00D81B6F"/>
    <w:rsid w:val="00D835A4"/>
    <w:rsid w:val="00D84F98"/>
    <w:rsid w:val="00D85B7F"/>
    <w:rsid w:val="00D86AE2"/>
    <w:rsid w:val="00D86D5D"/>
    <w:rsid w:val="00D87830"/>
    <w:rsid w:val="00D90AB8"/>
    <w:rsid w:val="00D925A9"/>
    <w:rsid w:val="00D92D3F"/>
    <w:rsid w:val="00D93C9B"/>
    <w:rsid w:val="00D93D22"/>
    <w:rsid w:val="00D944AA"/>
    <w:rsid w:val="00D94583"/>
    <w:rsid w:val="00D94FB6"/>
    <w:rsid w:val="00D953EA"/>
    <w:rsid w:val="00D958EB"/>
    <w:rsid w:val="00D9783B"/>
    <w:rsid w:val="00DA140F"/>
    <w:rsid w:val="00DA4BD2"/>
    <w:rsid w:val="00DA5772"/>
    <w:rsid w:val="00DA598D"/>
    <w:rsid w:val="00DA6AE0"/>
    <w:rsid w:val="00DA731F"/>
    <w:rsid w:val="00DA7C66"/>
    <w:rsid w:val="00DB04F0"/>
    <w:rsid w:val="00DB565B"/>
    <w:rsid w:val="00DB5981"/>
    <w:rsid w:val="00DB6108"/>
    <w:rsid w:val="00DC3043"/>
    <w:rsid w:val="00DC7194"/>
    <w:rsid w:val="00DC740B"/>
    <w:rsid w:val="00DD1AFD"/>
    <w:rsid w:val="00DD1D24"/>
    <w:rsid w:val="00DD317B"/>
    <w:rsid w:val="00DD50B3"/>
    <w:rsid w:val="00DD5426"/>
    <w:rsid w:val="00DD5F1D"/>
    <w:rsid w:val="00DE13BF"/>
    <w:rsid w:val="00DE268F"/>
    <w:rsid w:val="00DE3EAB"/>
    <w:rsid w:val="00DE4F2C"/>
    <w:rsid w:val="00DE7068"/>
    <w:rsid w:val="00DE7DF4"/>
    <w:rsid w:val="00DE7ECE"/>
    <w:rsid w:val="00DF019F"/>
    <w:rsid w:val="00DF0247"/>
    <w:rsid w:val="00DF06A2"/>
    <w:rsid w:val="00DF0D6F"/>
    <w:rsid w:val="00DF0FB1"/>
    <w:rsid w:val="00DF2C8E"/>
    <w:rsid w:val="00DF3355"/>
    <w:rsid w:val="00DF5652"/>
    <w:rsid w:val="00DF5853"/>
    <w:rsid w:val="00DF633A"/>
    <w:rsid w:val="00E0016D"/>
    <w:rsid w:val="00E00569"/>
    <w:rsid w:val="00E028C0"/>
    <w:rsid w:val="00E040AF"/>
    <w:rsid w:val="00E07D61"/>
    <w:rsid w:val="00E10644"/>
    <w:rsid w:val="00E11D58"/>
    <w:rsid w:val="00E1213B"/>
    <w:rsid w:val="00E12A93"/>
    <w:rsid w:val="00E14909"/>
    <w:rsid w:val="00E15A80"/>
    <w:rsid w:val="00E17F47"/>
    <w:rsid w:val="00E17FA4"/>
    <w:rsid w:val="00E20B9D"/>
    <w:rsid w:val="00E21E33"/>
    <w:rsid w:val="00E220EA"/>
    <w:rsid w:val="00E22351"/>
    <w:rsid w:val="00E22A3E"/>
    <w:rsid w:val="00E23FEF"/>
    <w:rsid w:val="00E26643"/>
    <w:rsid w:val="00E26948"/>
    <w:rsid w:val="00E27408"/>
    <w:rsid w:val="00E30B0C"/>
    <w:rsid w:val="00E317CE"/>
    <w:rsid w:val="00E33126"/>
    <w:rsid w:val="00E33762"/>
    <w:rsid w:val="00E34B51"/>
    <w:rsid w:val="00E3548F"/>
    <w:rsid w:val="00E35A22"/>
    <w:rsid w:val="00E35F0F"/>
    <w:rsid w:val="00E40641"/>
    <w:rsid w:val="00E42027"/>
    <w:rsid w:val="00E420A5"/>
    <w:rsid w:val="00E44032"/>
    <w:rsid w:val="00E44872"/>
    <w:rsid w:val="00E47B31"/>
    <w:rsid w:val="00E47F98"/>
    <w:rsid w:val="00E508B6"/>
    <w:rsid w:val="00E51BF6"/>
    <w:rsid w:val="00E52429"/>
    <w:rsid w:val="00E5279F"/>
    <w:rsid w:val="00E541E8"/>
    <w:rsid w:val="00E54A0C"/>
    <w:rsid w:val="00E562DF"/>
    <w:rsid w:val="00E60B53"/>
    <w:rsid w:val="00E617A2"/>
    <w:rsid w:val="00E61F1E"/>
    <w:rsid w:val="00E62022"/>
    <w:rsid w:val="00E62D1A"/>
    <w:rsid w:val="00E63D59"/>
    <w:rsid w:val="00E63FDF"/>
    <w:rsid w:val="00E64BF2"/>
    <w:rsid w:val="00E6513A"/>
    <w:rsid w:val="00E66652"/>
    <w:rsid w:val="00E70179"/>
    <w:rsid w:val="00E72A3A"/>
    <w:rsid w:val="00E72C7E"/>
    <w:rsid w:val="00E74069"/>
    <w:rsid w:val="00E76520"/>
    <w:rsid w:val="00E76B51"/>
    <w:rsid w:val="00E77DFE"/>
    <w:rsid w:val="00E77FC6"/>
    <w:rsid w:val="00E80174"/>
    <w:rsid w:val="00E809F9"/>
    <w:rsid w:val="00E80E58"/>
    <w:rsid w:val="00E80FE0"/>
    <w:rsid w:val="00E81615"/>
    <w:rsid w:val="00E83524"/>
    <w:rsid w:val="00E84390"/>
    <w:rsid w:val="00E8456A"/>
    <w:rsid w:val="00E845EA"/>
    <w:rsid w:val="00E857BE"/>
    <w:rsid w:val="00E8602E"/>
    <w:rsid w:val="00E8645A"/>
    <w:rsid w:val="00E870D1"/>
    <w:rsid w:val="00E87122"/>
    <w:rsid w:val="00E87BC1"/>
    <w:rsid w:val="00E90494"/>
    <w:rsid w:val="00E91D62"/>
    <w:rsid w:val="00E9344E"/>
    <w:rsid w:val="00E951E6"/>
    <w:rsid w:val="00E96324"/>
    <w:rsid w:val="00E96B5E"/>
    <w:rsid w:val="00E97214"/>
    <w:rsid w:val="00E97C65"/>
    <w:rsid w:val="00EA07A5"/>
    <w:rsid w:val="00EA0924"/>
    <w:rsid w:val="00EA2CAA"/>
    <w:rsid w:val="00EA492F"/>
    <w:rsid w:val="00EA4D6E"/>
    <w:rsid w:val="00EA4DCB"/>
    <w:rsid w:val="00EA4EF3"/>
    <w:rsid w:val="00EA7374"/>
    <w:rsid w:val="00EA7459"/>
    <w:rsid w:val="00EA77D7"/>
    <w:rsid w:val="00EB1574"/>
    <w:rsid w:val="00EB1687"/>
    <w:rsid w:val="00EB380A"/>
    <w:rsid w:val="00EB5927"/>
    <w:rsid w:val="00EB67FD"/>
    <w:rsid w:val="00EB6A05"/>
    <w:rsid w:val="00EB714A"/>
    <w:rsid w:val="00EB7C40"/>
    <w:rsid w:val="00EC010D"/>
    <w:rsid w:val="00EC0D87"/>
    <w:rsid w:val="00EC125A"/>
    <w:rsid w:val="00EC1D5E"/>
    <w:rsid w:val="00EC2BF4"/>
    <w:rsid w:val="00EC3923"/>
    <w:rsid w:val="00EC4EC6"/>
    <w:rsid w:val="00EC5205"/>
    <w:rsid w:val="00ED015D"/>
    <w:rsid w:val="00ED18EA"/>
    <w:rsid w:val="00ED2248"/>
    <w:rsid w:val="00ED2842"/>
    <w:rsid w:val="00ED5D5B"/>
    <w:rsid w:val="00ED5F62"/>
    <w:rsid w:val="00ED71E3"/>
    <w:rsid w:val="00ED758B"/>
    <w:rsid w:val="00ED7EBC"/>
    <w:rsid w:val="00EE117A"/>
    <w:rsid w:val="00EE3CE9"/>
    <w:rsid w:val="00EE627B"/>
    <w:rsid w:val="00EE7269"/>
    <w:rsid w:val="00EE766C"/>
    <w:rsid w:val="00EF24F0"/>
    <w:rsid w:val="00EF3699"/>
    <w:rsid w:val="00EF3A92"/>
    <w:rsid w:val="00EF3FEF"/>
    <w:rsid w:val="00EF4662"/>
    <w:rsid w:val="00EF56DC"/>
    <w:rsid w:val="00EF6A4C"/>
    <w:rsid w:val="00EF6D20"/>
    <w:rsid w:val="00EF7459"/>
    <w:rsid w:val="00F015A4"/>
    <w:rsid w:val="00F038FF"/>
    <w:rsid w:val="00F04E24"/>
    <w:rsid w:val="00F10551"/>
    <w:rsid w:val="00F125A6"/>
    <w:rsid w:val="00F125AD"/>
    <w:rsid w:val="00F126B8"/>
    <w:rsid w:val="00F12DD7"/>
    <w:rsid w:val="00F1382C"/>
    <w:rsid w:val="00F158D0"/>
    <w:rsid w:val="00F21B55"/>
    <w:rsid w:val="00F22BC9"/>
    <w:rsid w:val="00F239B0"/>
    <w:rsid w:val="00F23D4D"/>
    <w:rsid w:val="00F24F0F"/>
    <w:rsid w:val="00F25120"/>
    <w:rsid w:val="00F25839"/>
    <w:rsid w:val="00F275D0"/>
    <w:rsid w:val="00F300F5"/>
    <w:rsid w:val="00F304A9"/>
    <w:rsid w:val="00F3101F"/>
    <w:rsid w:val="00F31548"/>
    <w:rsid w:val="00F33399"/>
    <w:rsid w:val="00F3415E"/>
    <w:rsid w:val="00F3707E"/>
    <w:rsid w:val="00F40298"/>
    <w:rsid w:val="00F432B3"/>
    <w:rsid w:val="00F45242"/>
    <w:rsid w:val="00F463F3"/>
    <w:rsid w:val="00F46AD5"/>
    <w:rsid w:val="00F502A3"/>
    <w:rsid w:val="00F512B8"/>
    <w:rsid w:val="00F51B78"/>
    <w:rsid w:val="00F531A6"/>
    <w:rsid w:val="00F53D10"/>
    <w:rsid w:val="00F54774"/>
    <w:rsid w:val="00F54B9D"/>
    <w:rsid w:val="00F55F82"/>
    <w:rsid w:val="00F60D42"/>
    <w:rsid w:val="00F61081"/>
    <w:rsid w:val="00F613B1"/>
    <w:rsid w:val="00F61660"/>
    <w:rsid w:val="00F6408F"/>
    <w:rsid w:val="00F6468D"/>
    <w:rsid w:val="00F6730D"/>
    <w:rsid w:val="00F70CAF"/>
    <w:rsid w:val="00F716A5"/>
    <w:rsid w:val="00F71F29"/>
    <w:rsid w:val="00F72132"/>
    <w:rsid w:val="00F73AC9"/>
    <w:rsid w:val="00F764E0"/>
    <w:rsid w:val="00F76768"/>
    <w:rsid w:val="00F767BB"/>
    <w:rsid w:val="00F8034D"/>
    <w:rsid w:val="00F820EE"/>
    <w:rsid w:val="00F831BF"/>
    <w:rsid w:val="00F831FB"/>
    <w:rsid w:val="00F84C22"/>
    <w:rsid w:val="00F84CC2"/>
    <w:rsid w:val="00F8519A"/>
    <w:rsid w:val="00F8626B"/>
    <w:rsid w:val="00F90AF9"/>
    <w:rsid w:val="00F92148"/>
    <w:rsid w:val="00F92C38"/>
    <w:rsid w:val="00F92F51"/>
    <w:rsid w:val="00F932E9"/>
    <w:rsid w:val="00F9355B"/>
    <w:rsid w:val="00F93707"/>
    <w:rsid w:val="00F97A3C"/>
    <w:rsid w:val="00FA1E85"/>
    <w:rsid w:val="00FA29F5"/>
    <w:rsid w:val="00FA3F02"/>
    <w:rsid w:val="00FA41D3"/>
    <w:rsid w:val="00FA7EED"/>
    <w:rsid w:val="00FB0866"/>
    <w:rsid w:val="00FB0C5F"/>
    <w:rsid w:val="00FB1EA4"/>
    <w:rsid w:val="00FB21F1"/>
    <w:rsid w:val="00FB31E7"/>
    <w:rsid w:val="00FB36A6"/>
    <w:rsid w:val="00FB4330"/>
    <w:rsid w:val="00FB522D"/>
    <w:rsid w:val="00FB533B"/>
    <w:rsid w:val="00FB6D3E"/>
    <w:rsid w:val="00FC0268"/>
    <w:rsid w:val="00FC0B72"/>
    <w:rsid w:val="00FC3452"/>
    <w:rsid w:val="00FC40FE"/>
    <w:rsid w:val="00FC676D"/>
    <w:rsid w:val="00FC6DB6"/>
    <w:rsid w:val="00FC7DA3"/>
    <w:rsid w:val="00FD0446"/>
    <w:rsid w:val="00FD0458"/>
    <w:rsid w:val="00FD1E65"/>
    <w:rsid w:val="00FD3158"/>
    <w:rsid w:val="00FD3CAD"/>
    <w:rsid w:val="00FD3D3A"/>
    <w:rsid w:val="00FD51F9"/>
    <w:rsid w:val="00FD6241"/>
    <w:rsid w:val="00FD6E64"/>
    <w:rsid w:val="00FE07E5"/>
    <w:rsid w:val="00FE1798"/>
    <w:rsid w:val="00FE245C"/>
    <w:rsid w:val="00FE3431"/>
    <w:rsid w:val="00FE3C7F"/>
    <w:rsid w:val="00FE3E73"/>
    <w:rsid w:val="00FE4963"/>
    <w:rsid w:val="00FE688F"/>
    <w:rsid w:val="00FE778A"/>
    <w:rsid w:val="00FF106F"/>
    <w:rsid w:val="00FF14BC"/>
    <w:rsid w:val="00FF172E"/>
    <w:rsid w:val="00FF1CFA"/>
    <w:rsid w:val="00FF3010"/>
    <w:rsid w:val="00FF3571"/>
    <w:rsid w:val="00FF42CD"/>
    <w:rsid w:val="00FF4FE8"/>
    <w:rsid w:val="00FF603D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P.Vlos.Verslagen2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 Bullet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/>
    <w:lsdException w:name="HTML Definition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905CBC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905CBC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905CBC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9E6F4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15518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Kop3Char">
    <w:name w:val="Kop 3 Char"/>
    <w:link w:val="Kop3"/>
    <w:uiPriority w:val="9"/>
    <w:rsid w:val="00905CBC"/>
    <w:rPr>
      <w:b/>
      <w:smallCaps/>
      <w:sz w:val="24"/>
    </w:rPr>
  </w:style>
  <w:style w:type="character" w:customStyle="1" w:styleId="Kop4Char">
    <w:name w:val="Kop 4 Char"/>
    <w:link w:val="Kop4"/>
    <w:uiPriority w:val="9"/>
    <w:rsid w:val="00905CBC"/>
    <w:rPr>
      <w:b/>
      <w:sz w:val="24"/>
    </w:rPr>
  </w:style>
  <w:style w:type="character" w:customStyle="1" w:styleId="Kop5Char">
    <w:name w:val="Kop 5 Char"/>
    <w:link w:val="Kop5"/>
    <w:uiPriority w:val="99"/>
    <w:rsid w:val="00905CBC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"/>
    <w:locked/>
    <w:rsid w:val="00905CBC"/>
    <w:rPr>
      <w:sz w:val="28"/>
    </w:rPr>
  </w:style>
  <w:style w:type="character" w:customStyle="1" w:styleId="Kop2Char">
    <w:name w:val="Kop 2 Char"/>
    <w:link w:val="Kop2"/>
    <w:uiPriority w:val="9"/>
    <w:locked/>
    <w:rsid w:val="00905CBC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905CBC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905CBC"/>
    <w:rPr>
      <w:rFonts w:ascii="Arial" w:hAnsi="Arial" w:cs="Arial"/>
    </w:rPr>
  </w:style>
  <w:style w:type="paragraph" w:customStyle="1" w:styleId="Opmaakprofiel1">
    <w:name w:val="Opmaakprofiel1"/>
    <w:basedOn w:val="Standaard"/>
    <w:next w:val="Standaard"/>
    <w:uiPriority w:val="99"/>
    <w:rsid w:val="00905C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905CBC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05CBC"/>
  </w:style>
  <w:style w:type="character" w:styleId="Voetnootmarkering">
    <w:name w:val="footnote reference"/>
    <w:uiPriority w:val="99"/>
    <w:rsid w:val="00905CBC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905C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05CBC"/>
    <w:rPr>
      <w:sz w:val="24"/>
    </w:rPr>
  </w:style>
  <w:style w:type="character" w:customStyle="1" w:styleId="VoettekstChar">
    <w:name w:val="Voettekst Char"/>
    <w:link w:val="Voettekst"/>
    <w:uiPriority w:val="99"/>
    <w:locked/>
    <w:rsid w:val="00905CBC"/>
    <w:rPr>
      <w:sz w:val="24"/>
    </w:rPr>
  </w:style>
  <w:style w:type="character" w:styleId="HTMLDefinition">
    <w:name w:val="HTML Definition"/>
    <w:uiPriority w:val="99"/>
    <w:rsid w:val="00905CBC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905CBC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905CB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link w:val="Documentstructuur"/>
    <w:uiPriority w:val="99"/>
    <w:rsid w:val="00905CBC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905CBC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905CBC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905CBC"/>
  </w:style>
  <w:style w:type="paragraph" w:customStyle="1" w:styleId="vergadering">
    <w:name w:val="vergadering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905CBC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905CBC"/>
  </w:style>
  <w:style w:type="paragraph" w:customStyle="1" w:styleId="agenda-uitgifte">
    <w:name w:val="agenda-uitgifte"/>
    <w:basedOn w:val="Standaard"/>
    <w:autoRedefine/>
    <w:uiPriority w:val="99"/>
    <w:rsid w:val="00905CBC"/>
  </w:style>
  <w:style w:type="paragraph" w:customStyle="1" w:styleId="subonderwerp">
    <w:name w:val="subonderwerp"/>
    <w:basedOn w:val="Standaard"/>
    <w:autoRedefine/>
    <w:uiPriority w:val="99"/>
    <w:rsid w:val="00905CBC"/>
  </w:style>
  <w:style w:type="paragraph" w:customStyle="1" w:styleId="tussenkop">
    <w:name w:val="tussenkop"/>
    <w:basedOn w:val="Standaard"/>
    <w:autoRedefine/>
    <w:uiPriority w:val="99"/>
    <w:rsid w:val="00905CBC"/>
    <w:rPr>
      <w:b/>
    </w:rPr>
  </w:style>
  <w:style w:type="paragraph" w:customStyle="1" w:styleId="dossiernummer">
    <w:name w:val="dossiernummer"/>
    <w:basedOn w:val="Standaard"/>
    <w:autoRedefine/>
    <w:uiPriority w:val="99"/>
    <w:rsid w:val="00905CBC"/>
    <w:rPr>
      <w:b/>
    </w:rPr>
  </w:style>
  <w:style w:type="paragraph" w:customStyle="1" w:styleId="voorbereidend">
    <w:name w:val="voorbereidend"/>
    <w:basedOn w:val="Standaard"/>
    <w:autoRedefine/>
    <w:uiPriority w:val="99"/>
    <w:rsid w:val="00905CBC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905CBC"/>
  </w:style>
  <w:style w:type="paragraph" w:customStyle="1" w:styleId="commissievergadering">
    <w:name w:val="commissievergadering"/>
    <w:basedOn w:val="Standaard"/>
    <w:autoRedefine/>
    <w:uiPriority w:val="99"/>
    <w:rsid w:val="00905CBC"/>
  </w:style>
  <w:style w:type="paragraph" w:customStyle="1" w:styleId="margekop">
    <w:name w:val="margekop"/>
    <w:basedOn w:val="Standaard"/>
    <w:autoRedefine/>
    <w:uiPriority w:val="99"/>
    <w:rsid w:val="00905CBC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905CBC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905CBC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905CBC"/>
    <w:rPr>
      <w:b/>
    </w:rPr>
  </w:style>
  <w:style w:type="paragraph" w:customStyle="1" w:styleId="overleg-kop">
    <w:name w:val="overleg-kop"/>
    <w:basedOn w:val="openbaar"/>
    <w:autoRedefine/>
    <w:uiPriority w:val="99"/>
    <w:rsid w:val="00905CBC"/>
  </w:style>
  <w:style w:type="paragraph" w:customStyle="1" w:styleId="wanneer-datum-tijd">
    <w:name w:val="wanneer-datum-tijd"/>
    <w:basedOn w:val="Standaard"/>
    <w:autoRedefine/>
    <w:uiPriority w:val="99"/>
    <w:rsid w:val="00905CBC"/>
    <w:rPr>
      <w:b/>
    </w:rPr>
  </w:style>
  <w:style w:type="paragraph" w:customStyle="1" w:styleId="alternatief">
    <w:name w:val="alternatief"/>
    <w:basedOn w:val="Standaard"/>
    <w:autoRedefine/>
    <w:uiPriority w:val="99"/>
    <w:rsid w:val="00905C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905CBC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905CBC"/>
    <w:rPr>
      <w:rFonts w:cs="Times New Roman"/>
      <w:color w:val="0000FF"/>
      <w:u w:val="single"/>
    </w:rPr>
  </w:style>
  <w:style w:type="paragraph" w:customStyle="1" w:styleId="Default">
    <w:name w:val="Default"/>
    <w:rsid w:val="00905CBC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905CBC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905CBC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905CBC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link w:val="Plattetekst2"/>
    <w:rsid w:val="00905CBC"/>
    <w:rPr>
      <w:rFonts w:ascii="Univers" w:hAnsi="Univers"/>
      <w:b/>
    </w:rPr>
  </w:style>
  <w:style w:type="character" w:styleId="Nadruk">
    <w:name w:val="Emphasis"/>
    <w:uiPriority w:val="99"/>
    <w:qFormat/>
    <w:rsid w:val="00905CBC"/>
    <w:rPr>
      <w:rFonts w:cs="Times New Roman"/>
      <w:i/>
      <w:iCs/>
    </w:rPr>
  </w:style>
  <w:style w:type="paragraph" w:styleId="Geenafstand">
    <w:name w:val="No Spacing"/>
    <w:uiPriority w:val="1"/>
    <w:qFormat/>
    <w:rsid w:val="00905CBC"/>
    <w:rPr>
      <w:sz w:val="24"/>
    </w:rPr>
  </w:style>
  <w:style w:type="character" w:styleId="Zwaar">
    <w:name w:val="Strong"/>
    <w:uiPriority w:val="22"/>
    <w:qFormat/>
    <w:rsid w:val="00905CBC"/>
    <w:rPr>
      <w:b/>
      <w:bCs/>
    </w:rPr>
  </w:style>
  <w:style w:type="paragraph" w:styleId="Lijstalinea">
    <w:name w:val="List Paragraph"/>
    <w:basedOn w:val="Standaard"/>
    <w:uiPriority w:val="34"/>
    <w:qFormat/>
    <w:rsid w:val="00545546"/>
    <w:pPr>
      <w:ind w:left="720"/>
      <w:contextualSpacing/>
    </w:pPr>
  </w:style>
  <w:style w:type="paragraph" w:styleId="Normaalweb">
    <w:name w:val="Normal (Web)"/>
    <w:basedOn w:val="Standaard"/>
    <w:uiPriority w:val="99"/>
    <w:rsid w:val="00E76520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E76520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opsomteken">
    <w:name w:val="List Bullet"/>
    <w:basedOn w:val="Standaard"/>
    <w:uiPriority w:val="99"/>
    <w:unhideWhenUsed/>
    <w:rsid w:val="00E76520"/>
    <w:pPr>
      <w:numPr>
        <w:numId w:val="5"/>
      </w:numPr>
      <w:contextualSpacing/>
    </w:pPr>
  </w:style>
  <w:style w:type="paragraph" w:styleId="Plattetekstinspringen">
    <w:name w:val="Body Text Indent"/>
    <w:basedOn w:val="Standaard"/>
    <w:link w:val="PlattetekstinspringenChar"/>
    <w:rsid w:val="00E76520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E76520"/>
    <w:rPr>
      <w:rFonts w:ascii="CG Times" w:hAnsi="CG Times"/>
      <w:snapToGrid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 Bullet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/>
    <w:lsdException w:name="HTML Definition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905CBC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905CBC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905CBC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9E6F4F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15518F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Kop3Char">
    <w:name w:val="Kop 3 Char"/>
    <w:link w:val="Kop3"/>
    <w:uiPriority w:val="9"/>
    <w:rsid w:val="00905CBC"/>
    <w:rPr>
      <w:b/>
      <w:smallCaps/>
      <w:sz w:val="24"/>
    </w:rPr>
  </w:style>
  <w:style w:type="character" w:customStyle="1" w:styleId="Kop4Char">
    <w:name w:val="Kop 4 Char"/>
    <w:link w:val="Kop4"/>
    <w:uiPriority w:val="9"/>
    <w:rsid w:val="00905CBC"/>
    <w:rPr>
      <w:b/>
      <w:sz w:val="24"/>
    </w:rPr>
  </w:style>
  <w:style w:type="character" w:customStyle="1" w:styleId="Kop5Char">
    <w:name w:val="Kop 5 Char"/>
    <w:link w:val="Kop5"/>
    <w:uiPriority w:val="99"/>
    <w:rsid w:val="00905CBC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"/>
    <w:locked/>
    <w:rsid w:val="00905CBC"/>
    <w:rPr>
      <w:sz w:val="28"/>
    </w:rPr>
  </w:style>
  <w:style w:type="character" w:customStyle="1" w:styleId="Kop2Char">
    <w:name w:val="Kop 2 Char"/>
    <w:link w:val="Kop2"/>
    <w:uiPriority w:val="9"/>
    <w:locked/>
    <w:rsid w:val="00905CBC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905CBC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905CBC"/>
    <w:rPr>
      <w:rFonts w:ascii="Arial" w:hAnsi="Arial" w:cs="Arial"/>
    </w:rPr>
  </w:style>
  <w:style w:type="paragraph" w:customStyle="1" w:styleId="Opmaakprofiel1">
    <w:name w:val="Opmaakprofiel1"/>
    <w:basedOn w:val="Standaard"/>
    <w:next w:val="Standaard"/>
    <w:uiPriority w:val="99"/>
    <w:rsid w:val="00905C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905CBC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05CBC"/>
  </w:style>
  <w:style w:type="character" w:styleId="Voetnootmarkering">
    <w:name w:val="footnote reference"/>
    <w:uiPriority w:val="99"/>
    <w:rsid w:val="00905CBC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905C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05CBC"/>
    <w:rPr>
      <w:sz w:val="24"/>
    </w:rPr>
  </w:style>
  <w:style w:type="character" w:customStyle="1" w:styleId="VoettekstChar">
    <w:name w:val="Voettekst Char"/>
    <w:link w:val="Voettekst"/>
    <w:uiPriority w:val="99"/>
    <w:locked/>
    <w:rsid w:val="00905CBC"/>
    <w:rPr>
      <w:sz w:val="24"/>
    </w:rPr>
  </w:style>
  <w:style w:type="character" w:styleId="HTMLDefinition">
    <w:name w:val="HTML Definition"/>
    <w:uiPriority w:val="99"/>
    <w:rsid w:val="00905CBC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905CBC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905CB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link w:val="Documentstructuur"/>
    <w:uiPriority w:val="99"/>
    <w:rsid w:val="00905CBC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905CBC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905CBC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905CBC"/>
  </w:style>
  <w:style w:type="paragraph" w:customStyle="1" w:styleId="vergadering">
    <w:name w:val="vergadering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905CBC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905CBC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905CBC"/>
  </w:style>
  <w:style w:type="paragraph" w:customStyle="1" w:styleId="agenda-uitgifte">
    <w:name w:val="agenda-uitgifte"/>
    <w:basedOn w:val="Standaard"/>
    <w:autoRedefine/>
    <w:uiPriority w:val="99"/>
    <w:rsid w:val="00905CBC"/>
  </w:style>
  <w:style w:type="paragraph" w:customStyle="1" w:styleId="subonderwerp">
    <w:name w:val="subonderwerp"/>
    <w:basedOn w:val="Standaard"/>
    <w:autoRedefine/>
    <w:uiPriority w:val="99"/>
    <w:rsid w:val="00905CBC"/>
  </w:style>
  <w:style w:type="paragraph" w:customStyle="1" w:styleId="tussenkop">
    <w:name w:val="tussenkop"/>
    <w:basedOn w:val="Standaard"/>
    <w:autoRedefine/>
    <w:uiPriority w:val="99"/>
    <w:rsid w:val="00905CBC"/>
    <w:rPr>
      <w:b/>
    </w:rPr>
  </w:style>
  <w:style w:type="paragraph" w:customStyle="1" w:styleId="dossiernummer">
    <w:name w:val="dossiernummer"/>
    <w:basedOn w:val="Standaard"/>
    <w:autoRedefine/>
    <w:uiPriority w:val="99"/>
    <w:rsid w:val="00905CBC"/>
    <w:rPr>
      <w:b/>
    </w:rPr>
  </w:style>
  <w:style w:type="paragraph" w:customStyle="1" w:styleId="voorbereidend">
    <w:name w:val="voorbereidend"/>
    <w:basedOn w:val="Standaard"/>
    <w:autoRedefine/>
    <w:uiPriority w:val="99"/>
    <w:rsid w:val="00905CBC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905CBC"/>
  </w:style>
  <w:style w:type="paragraph" w:customStyle="1" w:styleId="commissievergadering">
    <w:name w:val="commissievergadering"/>
    <w:basedOn w:val="Standaard"/>
    <w:autoRedefine/>
    <w:uiPriority w:val="99"/>
    <w:rsid w:val="00905CBC"/>
  </w:style>
  <w:style w:type="paragraph" w:customStyle="1" w:styleId="margekop">
    <w:name w:val="margekop"/>
    <w:basedOn w:val="Standaard"/>
    <w:autoRedefine/>
    <w:uiPriority w:val="99"/>
    <w:rsid w:val="00905CBC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905CBC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905CBC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905CBC"/>
    <w:rPr>
      <w:b/>
    </w:rPr>
  </w:style>
  <w:style w:type="paragraph" w:customStyle="1" w:styleId="overleg-kop">
    <w:name w:val="overleg-kop"/>
    <w:basedOn w:val="openbaar"/>
    <w:autoRedefine/>
    <w:uiPriority w:val="99"/>
    <w:rsid w:val="00905CBC"/>
  </w:style>
  <w:style w:type="paragraph" w:customStyle="1" w:styleId="wanneer-datum-tijd">
    <w:name w:val="wanneer-datum-tijd"/>
    <w:basedOn w:val="Standaard"/>
    <w:autoRedefine/>
    <w:uiPriority w:val="99"/>
    <w:rsid w:val="00905CBC"/>
    <w:rPr>
      <w:b/>
    </w:rPr>
  </w:style>
  <w:style w:type="paragraph" w:customStyle="1" w:styleId="alternatief">
    <w:name w:val="alternatief"/>
    <w:basedOn w:val="Standaard"/>
    <w:autoRedefine/>
    <w:uiPriority w:val="99"/>
    <w:rsid w:val="00905CB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905CBC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905CBC"/>
    <w:rPr>
      <w:rFonts w:cs="Times New Roman"/>
      <w:color w:val="0000FF"/>
      <w:u w:val="single"/>
    </w:rPr>
  </w:style>
  <w:style w:type="paragraph" w:customStyle="1" w:styleId="Default">
    <w:name w:val="Default"/>
    <w:rsid w:val="00905CBC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905CBC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905CBC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905CBC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link w:val="Plattetekst2"/>
    <w:rsid w:val="00905CBC"/>
    <w:rPr>
      <w:rFonts w:ascii="Univers" w:hAnsi="Univers"/>
      <w:b/>
    </w:rPr>
  </w:style>
  <w:style w:type="character" w:styleId="Nadruk">
    <w:name w:val="Emphasis"/>
    <w:uiPriority w:val="99"/>
    <w:qFormat/>
    <w:rsid w:val="00905CBC"/>
    <w:rPr>
      <w:rFonts w:cs="Times New Roman"/>
      <w:i/>
      <w:iCs/>
    </w:rPr>
  </w:style>
  <w:style w:type="paragraph" w:styleId="Geenafstand">
    <w:name w:val="No Spacing"/>
    <w:uiPriority w:val="1"/>
    <w:qFormat/>
    <w:rsid w:val="00905CBC"/>
    <w:rPr>
      <w:sz w:val="24"/>
    </w:rPr>
  </w:style>
  <w:style w:type="character" w:styleId="Zwaar">
    <w:name w:val="Strong"/>
    <w:uiPriority w:val="22"/>
    <w:qFormat/>
    <w:rsid w:val="00905CBC"/>
    <w:rPr>
      <w:b/>
      <w:bCs/>
    </w:rPr>
  </w:style>
  <w:style w:type="paragraph" w:styleId="Lijstalinea">
    <w:name w:val="List Paragraph"/>
    <w:basedOn w:val="Standaard"/>
    <w:uiPriority w:val="34"/>
    <w:qFormat/>
    <w:rsid w:val="00545546"/>
    <w:pPr>
      <w:ind w:left="720"/>
      <w:contextualSpacing/>
    </w:pPr>
  </w:style>
  <w:style w:type="paragraph" w:styleId="Normaalweb">
    <w:name w:val="Normal (Web)"/>
    <w:basedOn w:val="Standaard"/>
    <w:uiPriority w:val="99"/>
    <w:rsid w:val="00E76520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E76520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opsomteken">
    <w:name w:val="List Bullet"/>
    <w:basedOn w:val="Standaard"/>
    <w:uiPriority w:val="99"/>
    <w:unhideWhenUsed/>
    <w:rsid w:val="00E76520"/>
    <w:pPr>
      <w:numPr>
        <w:numId w:val="5"/>
      </w:numPr>
      <w:contextualSpacing/>
    </w:pPr>
  </w:style>
  <w:style w:type="paragraph" w:styleId="Plattetekstinspringen">
    <w:name w:val="Body Text Indent"/>
    <w:basedOn w:val="Standaard"/>
    <w:link w:val="PlattetekstinspringenChar"/>
    <w:rsid w:val="00E76520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E76520"/>
    <w:rPr>
      <w:rFonts w:ascii="CG Times" w:hAnsi="CG Times"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9</ap:Pages>
  <ap:Words>2648</ap:Words>
  <ap:Characters>16181</ap:Characters>
  <ap:DocSecurity>0</ap:DocSecurity>
  <ap:Lines>134</ap:Lines>
  <ap:Paragraphs>37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18792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2017-04-20T09:01:00.0000000Z</lastPrinted>
  <dcterms:created xsi:type="dcterms:W3CDTF">2018-11-16T12:33:00.0000000Z</dcterms:created>
  <dcterms:modified xsi:type="dcterms:W3CDTF">2018-11-20T11:09:00.0000000Z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0x01010016D1679E6453374D912C189B63359503</vt:lpwstr>
  </property>
</Properties>
</file>