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B7" w:rsidRDefault="008A5CB7">
      <w:pPr>
        <w:rPr>
          <w:sz w:val="32"/>
        </w:rPr>
      </w:pPr>
      <w:r>
        <w:rPr>
          <w:sz w:val="32"/>
        </w:rPr>
        <w:t>TWEEDE KAMER DER STATEN-GENERAAL</w:t>
      </w:r>
    </w:p>
    <w:p w:rsidR="007F0E40" w:rsidRDefault="007F0E40">
      <w:pPr>
        <w:pStyle w:val="Voettekst"/>
        <w:tabs>
          <w:tab w:val="clear" w:pos="4536"/>
          <w:tab w:val="clear" w:pos="9072"/>
        </w:tabs>
        <w:rPr>
          <w:sz w:val="32"/>
        </w:rPr>
      </w:pPr>
    </w:p>
    <w:p w:rsidR="00E648B0" w:rsidRDefault="007A508F">
      <w:pPr>
        <w:pStyle w:val="Voettekst"/>
        <w:tabs>
          <w:tab w:val="clear" w:pos="4536"/>
          <w:tab w:val="clear" w:pos="9072"/>
        </w:tabs>
        <w:rPr>
          <w:sz w:val="32"/>
        </w:rPr>
      </w:pPr>
      <w:r>
        <w:rPr>
          <w:sz w:val="32"/>
        </w:rPr>
        <w:t>S</w:t>
      </w:r>
      <w:r w:rsidR="0083064C">
        <w:rPr>
          <w:sz w:val="32"/>
        </w:rPr>
        <w:t>t</w:t>
      </w:r>
      <w:r w:rsidR="00A869A1">
        <w:rPr>
          <w:sz w:val="32"/>
        </w:rPr>
        <w:t>emmingslijst</w:t>
      </w:r>
      <w:r w:rsidR="00782E01">
        <w:rPr>
          <w:sz w:val="32"/>
        </w:rPr>
        <w:t xml:space="preserve"> </w:t>
      </w:r>
      <w:r w:rsidR="0083064C">
        <w:rPr>
          <w:sz w:val="32"/>
        </w:rPr>
        <w:t>dinsdag 13 november 2018</w:t>
      </w:r>
      <w:r>
        <w:rPr>
          <w:sz w:val="32"/>
        </w:rPr>
        <w:t xml:space="preserve">, versie </w:t>
      </w:r>
      <w:r w:rsidR="00BB7DD9">
        <w:rPr>
          <w:sz w:val="32"/>
        </w:rPr>
        <w:t>13.15</w:t>
      </w:r>
      <w:r>
        <w:rPr>
          <w:sz w:val="32"/>
        </w:rPr>
        <w:t xml:space="preserve"> uur</w:t>
      </w:r>
    </w:p>
    <w:p w:rsidR="000B156B" w:rsidRDefault="000B156B">
      <w:pPr>
        <w:pStyle w:val="Voettekst"/>
        <w:tabs>
          <w:tab w:val="clear" w:pos="4536"/>
          <w:tab w:val="clear" w:pos="9072"/>
        </w:tabs>
      </w:pPr>
    </w:p>
    <w:p w:rsidR="00DC4255" w:rsidRDefault="00DC4255">
      <w:pPr>
        <w:pStyle w:val="Voettekst"/>
        <w:tabs>
          <w:tab w:val="clear" w:pos="4536"/>
          <w:tab w:val="clear" w:pos="9072"/>
        </w:tabs>
      </w:pPr>
    </w:p>
    <w:tbl>
      <w:tblPr>
        <w:tblW w:w="5465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0"/>
        <w:gridCol w:w="159"/>
        <w:gridCol w:w="6978"/>
      </w:tblGrid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  <w:r w:rsidRPr="000430AB">
              <w:rPr>
                <w:szCs w:val="24"/>
              </w:rPr>
              <w:t>3. Stemmingen over: moties ingediend bij het VAO Invest-NL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</w:rPr>
              <w:t>De Voorzitter: dhr. Alkaya wenst zijn motie op stuk nr. 295 te wijzigen. De gewijzigde motie is rondgedeeld. Ik neem aan dat wij daar nu over kunnen stemmen.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>28 165, nr. 290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motie-Sjoerdsma/Veldman over investeren in hooginnovatieve bedrijven en projecten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28 165, nr. 291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motie-Van der Lee over beoordeling van investeringen op individuele projectbasis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28 165, nr. 292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motie-Amhaouch/Veldman over reële mogelijkheden voor het mkb door Invest-NL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28 165, nr. 293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motie-Moorlag over betere toegang tot financiering voor sociale ondernemingen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28 165, nr. 294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motie-Alkaya over financieringsaanvragen door kleine bedrijven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28 165, nr. 295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gewijzigde motie-Alkaya over verlaging van de bezoldiging van de beoogd directeur van Invest-NL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 xml:space="preserve">Stemming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  <w:r w:rsidRPr="000430AB">
              <w:rPr>
                <w:szCs w:val="24"/>
              </w:rPr>
              <w:t>4. Herstemming over: motie ingediend bij Vaststelling van de begrotingsstaten van het Ministerie van Onderwijs, Cultuur en Wetenschap (VIII) voor het jaar 2019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 xml:space="preserve">35 000-VIII, nr. 56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motie-Van der Molen/Futselaar over de term "studievoorschot"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  <w:r w:rsidRPr="000430AB">
              <w:rPr>
                <w:szCs w:val="24"/>
              </w:rPr>
              <w:t>5. Stemmingen over: moties ingediend bij het VAO Mijnbouw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>32 849, nr. 140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motie-Wassenberg c.s. over een landelijk meetprogramma naar de Nederlandse methaanemissies en -lekkages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32 849, nr. 141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motie-Wassenberg c.s. over niet starten met boren naar gas onder de Waddenzee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32 849, nr. 142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motie-Wassenberg/Beckerman over het stoppen met alle nieuwe initiatieven tot het boren naar gas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32 849, nr. 143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motie-Beckerman/Wassenberg over de verjaringstermijn en een schaderegeling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32 849, nr. 144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motie-Beckerman c.s. over een afbouwplan voor NAM-activiteiten in Groningen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32 849, nr. 145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motie-Beckerman/Wassenberg over een afbouwplan voor de zoutwinning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32 849, nr. 146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motie-Beckerman c.s. over sancties voor bedrijven die zich niet inzetten om van het gas af te gaan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32 849, nr. 147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motie-Sienot c.s. over het uitfaseren van dieselolie bij zoutwinning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32 849, nr. 148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motie-Van der Lee over geen diesel toestaan voor zoutwinning onder de Waddenzee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32 849, nr. 149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motie-Van der Lee over de NAM aansporen tot aanschaf van extra opruimboortorens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32 849, nr. 150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motie-Nijboer over dezelfde rechten bij schade door gestapelde mijnbouw als bij schade door gaswinning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lastRenderedPageBreak/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  <w:r w:rsidRPr="000430AB">
              <w:rPr>
                <w:szCs w:val="24"/>
              </w:rPr>
              <w:t xml:space="preserve">6. Stemmingen in verband met: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bCs/>
                <w:color w:val="000000"/>
                <w:szCs w:val="24"/>
              </w:rPr>
              <w:t>35 052, nr. 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>Brief van de vaste commissie voor Europese Zaken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/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</w:rPr>
              <w:t>De Voorzitter: ik stel voor conform het voorstel van de vaste commissie voor Europese Zaken te besluiten.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  <w:r w:rsidRPr="000430AB">
              <w:rPr>
                <w:szCs w:val="24"/>
              </w:rPr>
              <w:t>7. Stemmingen over: moties ingediend bij het notaoverleg over het mensenrechtenbeleid</w:t>
            </w:r>
          </w:p>
        </w:tc>
      </w:tr>
      <w:tr w:rsidRPr="000430AB" w:rsidR="00E605A1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E605A1" w:rsidP="000430AB" w:rsidRDefault="00E605A1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E605A1" w:rsidP="000430AB" w:rsidRDefault="00E605A1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E605A1" w:rsidR="00E605A1" w:rsidP="000430AB" w:rsidRDefault="00E605A1">
            <w:pPr>
              <w:rPr>
                <w:b/>
              </w:rPr>
            </w:pPr>
            <w:r w:rsidRPr="00E605A1">
              <w:rPr>
                <w:b/>
              </w:rPr>
              <w:t>De Voorzitter: dhr. Van Helvert verzoekt zijn motie op stuk nr. 223 aan te houden.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>32 735, nr. 213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motie-Karabulut c.s. over een onafhankelijk onderzoek naar de moord op Jamal Khashoggi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32 735, nr. 214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motie-Karabulut/Ploumen over de mensenrechtensituatie in Saudi-Arabië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32 735, nr. 215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>-de motie-Karabulut/Buitenweg over de mensenrechtensituatie in Egypte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32 735, nr. 216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motie-Ploumen/Karabulut over Radio Free MENA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32 735, nr. 217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>-de motie-Koopmans/Van Helvert over geen geld voor mensenrechten naar OESO-landen met een functionerende rechtsstaat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32 735, nr. 218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>-de motie-Buitenweg/Ploumen over een Europees gezant voor vrouwenrechten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32 735, nr. 219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motie-Buitenweg c.s. over stellingname tegen antisemitische uitlatingen van regeringsleiders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32 735, nr. 220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>-de motie-Buitenweg c.s. over een actualisering van het Actieplan mensenrechtenverdedigers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32 735, nr. 221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>-de motie-Van der Staaij/Van Helvert over plaats voor het gezin in het mensenrechtenbeleid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32 735, nr. 222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motie-Van der Staaij over de mogelijkheid van interveniëren in geschillen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32 735, nr. 223</w:t>
            </w:r>
            <w:r w:rsidR="00E605A1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>-de motie-Van Helvert c.s. over een gezant voor vrijheid van godsdienst en levensovertuiging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32 735, nr. 224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motie-De Roon over intrekking van de kandidaatstelling voor de VN-Mensenrechtenraad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32 735, nr. 225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motie-De Roon over islamkritiek als onderdeel van de vrijheid van meningsuiting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32 735, nr. 226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>-de motie-Voordewind c.s. over alles in het werk stellen om Asia Bibi vrij te krijgen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415ED2" w:rsidRDefault="000430AB">
            <w:pPr>
              <w:rPr>
                <w:szCs w:val="24"/>
              </w:rPr>
            </w:pPr>
            <w:r w:rsidRPr="000430AB">
              <w:rPr>
                <w:szCs w:val="24"/>
              </w:rPr>
              <w:t>8. Stemmingen over: moties ingediend bij het wetgevingsoverleg over</w:t>
            </w:r>
            <w:r w:rsidR="00415ED2">
              <w:rPr>
                <w:szCs w:val="24"/>
              </w:rPr>
              <w:t xml:space="preserve"> het begrotingsonderdeel Materiee</w:t>
            </w:r>
            <w:r w:rsidRPr="000430AB">
              <w:rPr>
                <w:szCs w:val="24"/>
              </w:rPr>
              <w:t>l Defensie</w:t>
            </w:r>
          </w:p>
        </w:tc>
      </w:tr>
      <w:tr w:rsidRPr="000430AB" w:rsidR="00A47333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A47333" w:rsidP="000430AB" w:rsidRDefault="00A4733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A47333" w:rsidP="000430AB" w:rsidRDefault="00A4733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A47333" w:rsidP="00AC1950" w:rsidRDefault="00A47333">
            <w:r w:rsidRPr="00A47333">
              <w:rPr>
                <w:b/>
              </w:rPr>
              <w:t xml:space="preserve">De Voorzitter: </w:t>
            </w:r>
            <w:r w:rsidR="00F84CB1">
              <w:rPr>
                <w:b/>
              </w:rPr>
              <w:t xml:space="preserve">mw. Diks wenst haar motie op stuk nr. 20 te wijzigen en </w:t>
            </w:r>
            <w:r>
              <w:rPr>
                <w:b/>
              </w:rPr>
              <w:t>mw. Belhaj</w:t>
            </w:r>
            <w:r w:rsidRPr="00A47333">
              <w:rPr>
                <w:b/>
              </w:rPr>
              <w:t xml:space="preserve"> </w:t>
            </w:r>
            <w:r>
              <w:rPr>
                <w:b/>
              </w:rPr>
              <w:t>haar</w:t>
            </w:r>
            <w:r w:rsidRPr="00A47333">
              <w:rPr>
                <w:b/>
              </w:rPr>
              <w:t xml:space="preserve"> motie op stuk nr. 2</w:t>
            </w:r>
            <w:r>
              <w:rPr>
                <w:b/>
              </w:rPr>
              <w:t>4</w:t>
            </w:r>
            <w:r w:rsidR="00F84CB1">
              <w:rPr>
                <w:b/>
              </w:rPr>
              <w:t>.</w:t>
            </w:r>
            <w:r w:rsidR="00AC1950">
              <w:rPr>
                <w:b/>
              </w:rPr>
              <w:t xml:space="preserve"> </w:t>
            </w:r>
            <w:r w:rsidRPr="00A47333">
              <w:rPr>
                <w:b/>
              </w:rPr>
              <w:t xml:space="preserve">De gewijzigde moties </w:t>
            </w:r>
            <w:r w:rsidR="00F84CB1">
              <w:rPr>
                <w:b/>
              </w:rPr>
              <w:t xml:space="preserve">zijn </w:t>
            </w:r>
            <w:r w:rsidRPr="00A47333">
              <w:rPr>
                <w:b/>
              </w:rPr>
              <w:t>rondgedeeld. Ik neem aan dat wij daar nu over kunnen stemmen.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>35 000-X, nr. 20</w:t>
            </w:r>
            <w:r w:rsidR="00F84CB1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8A6EFF" w:rsidRDefault="000430AB">
            <w:r w:rsidRPr="000430AB">
              <w:t>-de motie-Diks</w:t>
            </w:r>
            <w:r w:rsidR="008A6EFF">
              <w:t xml:space="preserve"> c.s.</w:t>
            </w:r>
            <w:r w:rsidRPr="000430AB">
              <w:t xml:space="preserve"> over het aparte financiële kader voor het project verwerving F-35 in stand laten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35 000-X, nr. 21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motie-Karabulut/Diks over de aanschaf van drie F-35's uitstellen tot de financiering geregeld is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35 000-X, nr. 22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motie-Karabulut over de schade in rekening brengen bij de nalatige producenten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lastRenderedPageBreak/>
              <w:t>35 000-X, nr. 23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motie-Karabulut over afzien van plaatsing van de SMART-L-radar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35 000-X, nr. 24</w:t>
            </w:r>
            <w:r w:rsidR="00A47333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</w:t>
            </w:r>
            <w:r w:rsidR="00A47333">
              <w:t xml:space="preserve">gewijzigde </w:t>
            </w:r>
            <w:r w:rsidRPr="000430AB">
              <w:t xml:space="preserve">motie-Belhaj over de planning van de verwerving van gevechtskleding en uitrusting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  <w:r w:rsidRPr="000430AB">
              <w:rPr>
                <w:szCs w:val="24"/>
              </w:rPr>
              <w:t>9. Stemmingen over: moties ingediend bij het VAO Leefomgeving</w:t>
            </w:r>
          </w:p>
        </w:tc>
      </w:tr>
      <w:tr w:rsidRPr="000430AB" w:rsidR="00DA64EA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DA64EA" w:rsidP="000430AB" w:rsidRDefault="00DA64E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DA64EA" w:rsidP="000430AB" w:rsidRDefault="00DA64E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DA64EA" w:rsidP="000430AB" w:rsidRDefault="00DA64EA"/>
        </w:tc>
      </w:tr>
      <w:tr w:rsidRPr="000430AB" w:rsidR="00DA64EA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DA64EA" w:rsidP="000430AB" w:rsidRDefault="00DA64EA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Stemverklaring: mw. Teunissen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DA64EA" w:rsidP="000430AB" w:rsidRDefault="00DA64E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DA64EA" w:rsidP="000430AB" w:rsidRDefault="00DA64EA"/>
        </w:tc>
      </w:tr>
      <w:tr w:rsidRPr="000430AB" w:rsidR="00DA64EA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DA64EA" w:rsidP="000430AB" w:rsidRDefault="00DA64E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DA64EA" w:rsidP="000430AB" w:rsidRDefault="00DA64E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DA64EA" w:rsidP="000430AB" w:rsidRDefault="00DA64EA"/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>30 175, nr. 312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motie-Laçin over afrekenbare en bindende normen voor fijnstof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30 175, nr. 313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motie-Laçin over niet overgaan tot verondiepen voor afronding van de evaluatie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30 175, nr. 314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motie-Laçin over de saneringskosten volledig verhalen op TUF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30 175, nr. 315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motie-Wassenberg/Teunissen over verbieden van het uitstrooien van rubberkorrels over kunstgrasvelden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30 175, nr. 316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motie-Wassenberg/Teunissen over een verkoopstop voor losse rubberkorrels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30 175, nr. 317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motie-Wassenberg/Teunissen over een bewijsnorm instellen voor recycling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30 175, nr. 318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motie-Wassenberg/Teunissen over de regie nemen over de aanpak van milieucriminaliteit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30 175, nr. 319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motie-Kröger/Westerveld over organiseren van een ketenverantwoordelijkheid voor kunstgrasvelden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30 175, nr. 320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motie-Kröger/Van Eijs over een verplichte software-update bij de volgende apk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30 175, nr. 321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motie-Van Aalst over een landelijk verbod op milieuzones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30 175, nr. 322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motie-Van Eijs over duurzame en circulaire aanbesteding van kunstgrasvelden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</w:rPr>
            </w:pPr>
            <w:r w:rsidRPr="000430AB">
              <w:rPr>
                <w:b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  <w:r w:rsidRPr="000430AB">
              <w:rPr>
                <w:szCs w:val="24"/>
              </w:rPr>
              <w:t>10. Stemmingen over: moties ingediend bij het VSO Structuurvisie ondergrond</w:t>
            </w:r>
          </w:p>
        </w:tc>
      </w:tr>
      <w:tr w:rsidRPr="000430AB" w:rsidR="006879AA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6879AA" w:rsidP="000430AB" w:rsidRDefault="006879AA">
            <w:pPr>
              <w:rPr>
                <w:b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6879AA" w:rsidP="000430AB" w:rsidRDefault="006879A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6879AA" w:rsidR="006879AA" w:rsidP="006879AA" w:rsidRDefault="006879AA">
            <w:pPr>
              <w:rPr>
                <w:b/>
              </w:rPr>
            </w:pPr>
            <w:r w:rsidRPr="006879AA">
              <w:rPr>
                <w:b/>
              </w:rPr>
              <w:t xml:space="preserve">De Voorzitter: mw. Kröger verzoekt haar motie op stuk nr. 20 aan te houden.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</w:rPr>
            </w:pPr>
            <w:r w:rsidRPr="000430AB">
              <w:rPr>
                <w:b/>
              </w:rPr>
              <w:t>33 136, nr. 19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motie-Kröger over een verbod op de winning van schaliegas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</w:rPr>
            </w:pPr>
            <w:r w:rsidRPr="000430AB">
              <w:rPr>
                <w:b/>
              </w:rPr>
              <w:t>33 136, nr. 20</w:t>
            </w:r>
            <w:r w:rsidR="006879AA">
              <w:rPr>
                <w:b/>
              </w:rPr>
              <w:t xml:space="preserve">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motie-Kröger over permanente monitoring van het grondwater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</w:rPr>
            </w:pPr>
            <w:r w:rsidRPr="000430AB">
              <w:rPr>
                <w:b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  <w:r w:rsidRPr="000430AB">
              <w:rPr>
                <w:szCs w:val="24"/>
              </w:rPr>
              <w:t>11. Stemmingen over: moties ingediend bij het VAO Spoor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</w:rPr>
            </w:pPr>
            <w:r w:rsidRPr="000430AB">
              <w:rPr>
                <w:b/>
              </w:rPr>
              <w:t>29 984, nr. 793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motie-Kröger/Laçin over het reduceren van de technische complexiteit op de HSL-Zuid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</w:rPr>
            </w:pPr>
            <w:r w:rsidRPr="000430AB">
              <w:rPr>
                <w:b/>
              </w:rPr>
              <w:t>29 984, nr. 794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motie-Amhaouch/Schonis over voldoende calamiteitenwegen op rangeerterrein Kijfhoek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</w:rPr>
            </w:pPr>
            <w:r w:rsidRPr="000430AB">
              <w:rPr>
                <w:b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  <w:r w:rsidRPr="000430AB">
              <w:rPr>
                <w:szCs w:val="24"/>
              </w:rPr>
              <w:t>12. Stemmingen over: moties ingediend bij het VAO Verkeersveiligheid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</w:rPr>
            </w:pPr>
            <w:r w:rsidRPr="000430AB">
              <w:rPr>
                <w:b/>
              </w:rPr>
              <w:t>32 861, nr. 35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motie-Kröger over stimuleren van lopend of fietsend naar school gaan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</w:rPr>
              <w:t xml:space="preserve">32 861, nr. 36 </w:t>
            </w:r>
            <w:r w:rsidRPr="000430AB">
              <w:rPr>
                <w:b/>
              </w:rPr>
              <w:lastRenderedPageBreak/>
              <w:t>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motie-Kröger over een voorschrift voor het juiste type band bij de </w:t>
            </w:r>
            <w:r w:rsidRPr="000430AB">
              <w:lastRenderedPageBreak/>
              <w:t xml:space="preserve">apk-keuring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</w:rPr>
              <w:lastRenderedPageBreak/>
              <w:t>32 861, nr. 37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motie-Van Brenk over richtlijnen voor seniorvriendelijk wegontwerp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</w:rPr>
              <w:t>32 861, nr. 38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motie-Van Aalst over op snelwegen de verlichting weer inschakelen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</w:rPr>
              <w:t>32 861, nr. 39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motie-Von Martels over de EDR-gegevens beschikbaar stellen aan verkeersslachtoffers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</w:rPr>
              <w:t>32 861, nr. 40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>-de motie-Von Martels over een campagne over de gevaren van de dode hoek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  <w:r w:rsidRPr="000430AB">
              <w:rPr>
                <w:szCs w:val="24"/>
              </w:rPr>
              <w:t xml:space="preserve">13. Stemmingen over: moties ingediend bij het VAO Stint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>29 398, nr. 619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motie-Van Aalst over bij eisen onderscheid maken tussen vervoersoorten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29 398, nr. 620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motie-Gijs van Dijk c.s. over een perspectief om de Stint weer veilig op de weg te krijgen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29 398, nr. 621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motie-Laçin over opvolgen van adviezen bij de toelating van nieuwe voertuigen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29 398, nr. 622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motie-Laçin over niet toevoegen van nieuwe voertuigen aan de categorie "bijzondere bromfietsen"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29 398, nr. 623 (overgenomen)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motie-Laçin over het toetsingskader van het ministerie van IenW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29 398, nr. 624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motie-Laçin over een gesprek met brancheorganisaties in de kinderopvang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29 398, nr. 625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motie-Kröger/Laçin over verkeersrisico's door nieuwe voertuigen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29 398, nr. 626 (overgenomen)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motie-Remco Dijkstra c.s. over het TNO-onderzoek naar de Stints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29 398, nr. 627 (overgenomen)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motie-Remco Dijkstra c.s. over herijking van de categorie bijzondere bromfietsen 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29 398, nr. 628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motie-Schonis/Van der Graaf over steekproeven in het toezicht op bijzondere voertuigen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29 398, nr. 629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motie-Schonis over een Europese typegoedkeuring voor de categorie bijzondere voertuigen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  <w:r w:rsidRPr="000430AB">
              <w:rPr>
                <w:szCs w:val="24"/>
              </w:rPr>
              <w:t xml:space="preserve">14. Stemmingen in verband met: 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>34 988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>Wijziging van de begrotingsstaten van Koninkrijksrelaties (IV) voor het jaar 2018 (Derde incidentele suppletoire begroting inzake wederopbouw Bovenwindse Eilanden)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  <w:r w:rsidRPr="000430AB">
              <w:rPr>
                <w:szCs w:val="24"/>
              </w:rPr>
              <w:t>34 988</w:t>
            </w:r>
          </w:p>
          <w:p w:rsidRPr="000430AB" w:rsidR="000430AB" w:rsidP="000430AB" w:rsidRDefault="000430AB">
            <w:pPr>
              <w:rPr>
                <w:szCs w:val="24"/>
              </w:rPr>
            </w:pPr>
          </w:p>
          <w:p w:rsidRPr="000430AB" w:rsidR="000430AB" w:rsidP="000430AB" w:rsidRDefault="000430AB">
            <w:pPr>
              <w:rPr>
                <w:szCs w:val="24"/>
              </w:rPr>
            </w:pPr>
            <w:r w:rsidRPr="000430AB">
              <w:rPr>
                <w:szCs w:val="24"/>
              </w:rPr>
              <w:t>- artikelen 1 t/m 3</w:t>
            </w:r>
          </w:p>
          <w:p w:rsidRPr="000430AB" w:rsidR="000430AB" w:rsidP="000430AB" w:rsidRDefault="000430AB">
            <w:pPr>
              <w:rPr>
                <w:szCs w:val="24"/>
              </w:rPr>
            </w:pPr>
            <w:r w:rsidRPr="000430AB">
              <w:rPr>
                <w:szCs w:val="24"/>
              </w:rPr>
              <w:t>- beweegreden</w:t>
            </w:r>
          </w:p>
          <w:p w:rsidRPr="000430AB" w:rsidR="000430AB" w:rsidP="000430AB" w:rsidRDefault="000430AB">
            <w:pPr>
              <w:rPr>
                <w:szCs w:val="24"/>
              </w:rPr>
            </w:pPr>
            <w:r w:rsidRPr="000430AB">
              <w:rPr>
                <w:szCs w:val="24"/>
                <w:highlight w:val="yellow"/>
              </w:rPr>
              <w:t>- wetsvoorstel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  <w:r w:rsidRPr="000430AB">
              <w:rPr>
                <w:szCs w:val="24"/>
              </w:rPr>
              <w:t>15. Stemmingen over: moties ingediend bij het VAO Vreemdelingen- en asielbeleid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3746A" w:rsidRDefault="000430AB">
            <w:pPr>
              <w:rPr>
                <w:b/>
              </w:rPr>
            </w:pPr>
            <w:r w:rsidRPr="000430AB">
              <w:rPr>
                <w:b/>
              </w:rPr>
              <w:t xml:space="preserve">De Voorzitter: </w:t>
            </w:r>
            <w:r w:rsidR="0003746A">
              <w:rPr>
                <w:b/>
              </w:rPr>
              <w:t>dhr. Jasper van Dijk verzoekt zijn motie op stuk nr. 2432 aan te houden. M</w:t>
            </w:r>
            <w:r w:rsidRPr="000430AB">
              <w:rPr>
                <w:b/>
              </w:rPr>
              <w:t>w. Buitenweg wenst haar motie op</w:t>
            </w:r>
            <w:r w:rsidR="00BD67DA">
              <w:rPr>
                <w:b/>
              </w:rPr>
              <w:t xml:space="preserve"> </w:t>
            </w:r>
            <w:r w:rsidRPr="000430AB">
              <w:rPr>
                <w:b/>
              </w:rPr>
              <w:t xml:space="preserve">stuk nr. 2435 te wijzigen. De gewijzigde motie is rondgedeeld. Ik neem </w:t>
            </w:r>
            <w:r w:rsidRPr="000430AB">
              <w:rPr>
                <w:b/>
              </w:rPr>
              <w:lastRenderedPageBreak/>
              <w:t>aan dat wij daar nu over kunnen stemmen.</w:t>
            </w:r>
          </w:p>
        </w:tc>
      </w:tr>
      <w:tr w:rsidRPr="000430AB" w:rsidR="0010153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10153B" w:rsidP="000430AB" w:rsidRDefault="0010153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10153B" w:rsidP="000430AB" w:rsidRDefault="0010153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10153B" w:rsidP="000430AB" w:rsidRDefault="0010153B"/>
        </w:tc>
      </w:tr>
      <w:tr w:rsidRPr="000430AB" w:rsidR="0010153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10153B" w:rsidP="000430AB" w:rsidRDefault="0010153B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Stemverklaring: dhr. Krol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10153B" w:rsidP="000430AB" w:rsidRDefault="0010153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10153B" w:rsidP="000430AB" w:rsidRDefault="0010153B"/>
        </w:tc>
      </w:tr>
      <w:tr w:rsidRPr="000430AB" w:rsidR="0010153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10153B" w:rsidP="000430AB" w:rsidRDefault="0010153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10153B" w:rsidP="000430AB" w:rsidRDefault="0010153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10153B" w:rsidP="000430AB" w:rsidRDefault="0010153B"/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>19 637, nr. 2430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motie-Jasper van Dijk c.s. over verruiming van het kinderpardon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19 637, nr. 2431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motie-Jasper van Dijk c.s. over voldoende capaciteit bij de IND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19 637, nr. 2432</w:t>
            </w:r>
            <w:r w:rsidR="0003746A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 de motie-Jasper van Dijk c.s. over een vertrekmoratorium voor kinderen die langer dan vijf jaar in Nederland verblijven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19 637, nr. 2433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motie-Azarkan over niet uitzetten van het Armeense gezin Tamrazyan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19 637, nr. 2434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motie-Azarkan over verblijfsrecht geven aan Nemr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19 637, nr. 2435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gewijzigde motie-Buitenweg c.s. over ernstig zieke kinderen en kinderen met een beperking in asielzoekerscentra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19 637, nr. 2436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motie-Buitenweg c.s. over versoepelen van het landenbeleid Afghanistan voor gezinnen met kinderen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19 637, nr. 2437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motie-Fritsma over het lobbyen van Kamerleden voor verblijfsvergunningen </w:t>
            </w:r>
          </w:p>
        </w:tc>
      </w:tr>
      <w:tr w:rsidRPr="000430AB" w:rsidR="000430AB" w:rsidTr="00437330">
        <w:trPr>
          <w:trHeight w:val="131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  <w:r w:rsidRPr="000430AB">
              <w:rPr>
                <w:szCs w:val="24"/>
              </w:rPr>
              <w:t>16. Stemmingen over: moties ingediend bij het debat over militairen die hun eigen kleding moeten aanschaffen</w:t>
            </w:r>
          </w:p>
        </w:tc>
      </w:tr>
      <w:tr w:rsidRPr="000430AB" w:rsidR="00961513" w:rsidTr="00437330">
        <w:trPr>
          <w:trHeight w:val="80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961513" w:rsidP="000430AB" w:rsidRDefault="00961513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961513" w:rsidP="000430AB" w:rsidRDefault="00961513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961513" w:rsidR="00961513" w:rsidP="000430AB" w:rsidRDefault="00961513">
            <w:pPr>
              <w:rPr>
                <w:b/>
              </w:rPr>
            </w:pPr>
            <w:r w:rsidRPr="00961513">
              <w:rPr>
                <w:b/>
              </w:rPr>
              <w:t xml:space="preserve">De Voorzitter: mw. Diks verzoekt haar motie op stuk nr. 272 aan te houden. </w:t>
            </w:r>
          </w:p>
        </w:tc>
      </w:tr>
      <w:tr w:rsidRPr="000430AB" w:rsidR="000430AB" w:rsidTr="00437330">
        <w:trPr>
          <w:trHeight w:val="80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>27 830, nr. 272</w:t>
            </w:r>
            <w:r w:rsidR="00961513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motie-Diks over het herstellen van de bedrijfsvoering als groot project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27 830, nr. 273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motie-Diks over het belang om militairen tijdig te voorzien van adequate uitrusting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27 830, nr. 274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motie-Öztürk over de onverkorte zorgplicht voor Defensiepersoneel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27 830, nr. 275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motie-Öztürk over de Nederlandse militairen direct voorzien van alle basisvoorzieningen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27 830, nr. 276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motie-Baudet over het zo snel mogelijk verbeteren van de organisatie op het ministerie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27 830, nr. 277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motie-Baudet over het opschroeven van de NAVO-bijdrage naar 2%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  <w:r w:rsidRPr="000430AB">
              <w:rPr>
                <w:szCs w:val="24"/>
              </w:rPr>
              <w:t>17. Stemmingen over: moties ingediend bij het VAO Telecommunicatie</w:t>
            </w:r>
          </w:p>
        </w:tc>
      </w:tr>
      <w:tr w:rsidRPr="000430AB" w:rsidR="00513E29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513E29" w:rsidP="000430AB" w:rsidRDefault="00513E29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513E29" w:rsidP="000430AB" w:rsidRDefault="00513E29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513E29" w:rsidR="00513E29" w:rsidP="00C74463" w:rsidRDefault="00513E29">
            <w:pPr>
              <w:rPr>
                <w:b/>
              </w:rPr>
            </w:pPr>
            <w:r w:rsidRPr="00513E29">
              <w:rPr>
                <w:b/>
              </w:rPr>
              <w:t xml:space="preserve">De Voorzitter: </w:t>
            </w:r>
            <w:r w:rsidR="005977BC">
              <w:rPr>
                <w:b/>
              </w:rPr>
              <w:t xml:space="preserve">dhr. Weverling wenst zijn motie op stuk nr. 451 te wijzigen en </w:t>
            </w:r>
            <w:r w:rsidRPr="00513E29">
              <w:rPr>
                <w:b/>
              </w:rPr>
              <w:t>mw. Van Eijs wenst haar motie op stuk nr. 453 te wijzigen</w:t>
            </w:r>
            <w:r w:rsidR="00DC0062">
              <w:rPr>
                <w:b/>
              </w:rPr>
              <w:t xml:space="preserve"> en nader te wijzigen</w:t>
            </w:r>
            <w:r w:rsidR="00C74463">
              <w:rPr>
                <w:b/>
              </w:rPr>
              <w:t>. De g</w:t>
            </w:r>
            <w:r w:rsidRPr="00513E29">
              <w:rPr>
                <w:b/>
              </w:rPr>
              <w:t xml:space="preserve">ewijzigde moties </w:t>
            </w:r>
            <w:r w:rsidR="00C74463">
              <w:rPr>
                <w:b/>
              </w:rPr>
              <w:t xml:space="preserve">zijn </w:t>
            </w:r>
            <w:r w:rsidRPr="00513E29">
              <w:rPr>
                <w:b/>
              </w:rPr>
              <w:t>rondgedeeld. Ik neem aan dat wij daar nu over kunnen stemmen.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>24 095, nr. 450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motie-Weverling c.s. over de mogelijkheden tot uitrol van snel internet en het uitwisselen van "best practices"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24 095, nr. 451</w:t>
            </w:r>
            <w:r w:rsidR="005977BC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</w:t>
            </w:r>
            <w:r w:rsidR="005977BC">
              <w:t xml:space="preserve">gewijzigde </w:t>
            </w:r>
            <w:r w:rsidRPr="000430AB">
              <w:t xml:space="preserve">motie-Weverling/Sjoerdsma over een dialoog tussen relevante marktpartijen en handhaving vanuit een juridische rol in beleid en toezicht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24 095, nr. 452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motie-Weverling/Sjoerdsma over in rekening te brengen kosten voor de aanleg, opruiming en instandhouding van telecomnetwerken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24 095, nr. 453</w:t>
            </w:r>
            <w:r w:rsidR="00513E29">
              <w:rPr>
                <w:b/>
                <w:color w:val="000000"/>
                <w:szCs w:val="24"/>
              </w:rPr>
              <w:t xml:space="preserve"> (gewijzigd</w:t>
            </w:r>
            <w:r w:rsidR="005313E1">
              <w:rPr>
                <w:b/>
                <w:color w:val="000000"/>
                <w:szCs w:val="24"/>
              </w:rPr>
              <w:t xml:space="preserve"> en nader gewijzigd</w:t>
            </w:r>
            <w:r w:rsidR="00513E29">
              <w:rPr>
                <w:b/>
                <w:color w:val="000000"/>
                <w:szCs w:val="24"/>
              </w:rPr>
              <w:t>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</w:t>
            </w:r>
            <w:r w:rsidR="00DC0062">
              <w:t xml:space="preserve">nader </w:t>
            </w:r>
            <w:r w:rsidR="00513E29">
              <w:t xml:space="preserve">gewijzigde </w:t>
            </w:r>
            <w:r w:rsidRPr="000430AB">
              <w:t xml:space="preserve">motie-Van Eijs/Weverling over actualisatie van het Antenneconvenant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  <w:r w:rsidRPr="000430AB">
              <w:rPr>
                <w:szCs w:val="24"/>
              </w:rPr>
              <w:t>18. Stemmingen over: moties ingediend bij het VAO Marktwerking en mededinging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>24 036, nr. 430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motie-Van den Berg over een minimale geldigheidsduur van twee jaar voor cadeaukaarten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24 036, nr. 431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motie-Moorlag over niet verstrekken van gegevens voor telemarketingdoeleinden door de Kamer van Koophandel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24 036, nr. 432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motie-Moorlag over een verbod op het behalen van oneerlijk concurrentievoordeel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24 036, nr. 433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motie-Alkaya over de markt voor autoschadehersteldiensten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>Stemming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  <w:r w:rsidRPr="000430AB">
              <w:rPr>
                <w:szCs w:val="24"/>
              </w:rPr>
              <w:t>19. Stemming over: motie ingediend bij het VAO Ondernemen en bedrijfsfinanciering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>32 637, nr. 333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  <w:r w:rsidRPr="000430AB">
              <w:rPr>
                <w:szCs w:val="24"/>
              </w:rPr>
              <w:t>-de motie-Amhaouch/Wörsdörfer over afschermen van het woonadres bij ondernemers zonder rechtspersoonlijkheid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  <w:r w:rsidRPr="000430AB">
              <w:rPr>
                <w:szCs w:val="24"/>
              </w:rPr>
              <w:t>20. Stemmingen over: moties ingediend bij Vaststelling van de begrotingsstaten van het Ministerie van Economische Zaken en Klimaat (XIII) voor het jaar 2019</w:t>
            </w:r>
          </w:p>
        </w:tc>
      </w:tr>
      <w:tr w:rsidRPr="000430AB" w:rsidR="00377766" w:rsidTr="00377766">
        <w:trPr>
          <w:trHeight w:val="442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377766" w:rsidP="000430AB" w:rsidRDefault="00377766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377766" w:rsidP="000430AB" w:rsidRDefault="00377766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3B3F3C" w:rsidP="000430AB" w:rsidRDefault="00377766">
            <w:pPr>
              <w:rPr>
                <w:b/>
              </w:rPr>
            </w:pPr>
            <w:r w:rsidRPr="00377766">
              <w:rPr>
                <w:b/>
              </w:rPr>
              <w:t>De Voorzitter: dhr. Van der Lee verzoekt zijn motie op stuk nr. 28 aan te houden</w:t>
            </w:r>
            <w:r w:rsidR="00007ACF">
              <w:rPr>
                <w:b/>
              </w:rPr>
              <w:t xml:space="preserve"> en wenst zijn motie op stuk nr. 26 te wijzigen. </w:t>
            </w:r>
          </w:p>
          <w:p w:rsidRPr="00377766" w:rsidR="00377766" w:rsidP="003B3F3C" w:rsidRDefault="00D04E6C">
            <w:pPr>
              <w:rPr>
                <w:b/>
              </w:rPr>
            </w:pPr>
            <w:r>
              <w:rPr>
                <w:b/>
              </w:rPr>
              <w:t xml:space="preserve">Mw. </w:t>
            </w:r>
            <w:r w:rsidRPr="00D04E6C">
              <w:rPr>
                <w:b/>
              </w:rPr>
              <w:t>Yeşilgöz-Zegerius</w:t>
            </w:r>
            <w:r>
              <w:rPr>
                <w:b/>
              </w:rPr>
              <w:t xml:space="preserve"> wenst haar motie op stuk nr. 23 te wijzigen.</w:t>
            </w:r>
            <w:r w:rsidR="003B3F3C">
              <w:rPr>
                <w:b/>
              </w:rPr>
              <w:t xml:space="preserve"> </w:t>
            </w:r>
            <w:r w:rsidR="00007ACF">
              <w:rPr>
                <w:b/>
              </w:rPr>
              <w:t xml:space="preserve">De gewijzigde moties </w:t>
            </w:r>
            <w:r>
              <w:rPr>
                <w:b/>
              </w:rPr>
              <w:t xml:space="preserve">zijn </w:t>
            </w:r>
            <w:r w:rsidR="00007ACF">
              <w:rPr>
                <w:b/>
              </w:rPr>
              <w:t xml:space="preserve">rondgedeeld. Ik neem aan dat wij daar nu over kunnen stemmen.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>35 000-XIII, nr. 16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motie-Kops over beëindiging van de onderhandelingen over het klimaatakkoord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17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motie-Kops over afschaffen van de ODE en de SDE+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18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motie-Kops over de heffingskorting op de energierekening niet verlagen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19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motie-Wörsdörfer c.s. over de implementatie van de mkb-toets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20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motie-Wörsdörfer over de administratieve verplichtingen in kaart brengen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21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motie-Wörsdörfer over herijking van het zekerhedenrecht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22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motie-Yeşilgöz-Zegerius c.s. over informeren van burgers over warmteplannen in hun wijk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23</w:t>
            </w:r>
            <w:r w:rsidR="00D04E6C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</w:t>
            </w:r>
            <w:r w:rsidR="00D04E6C">
              <w:t xml:space="preserve">gewijzigde </w:t>
            </w:r>
            <w:r w:rsidRPr="000430AB">
              <w:t xml:space="preserve">motie-Yeşilgöz-Zegerius c.s. over verzegeling van gasaansluitingen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24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motie-Van der Lee/Agnes Mulder over bedrijven verplichten tot het gebruik van ledverlichting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25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motie-Van der Lee/Agnes Mulder over procedurele obstakels voor de energietransitie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26</w:t>
            </w:r>
            <w:r w:rsidR="00902408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</w:t>
            </w:r>
            <w:r w:rsidR="00902408">
              <w:t xml:space="preserve">gewijzigde </w:t>
            </w:r>
            <w:r w:rsidRPr="000430AB">
              <w:t xml:space="preserve">motie-Van der Lee over waterzijdig inregelen als erkende maatregel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27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motie-Van der Lee c.s. over voorkomen van dubbele energiebelasting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28</w:t>
            </w:r>
            <w:r w:rsidR="00377766">
              <w:rPr>
                <w:b/>
                <w:color w:val="000000"/>
                <w:szCs w:val="24"/>
              </w:rPr>
              <w:t xml:space="preserve">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motie-Van der Lee c.s. over stimuleren van kleinere windmolens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29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motie-Amhaouch/Verhoeven over publiek toezicht op collectieve bescherming kleine ondernemers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lastRenderedPageBreak/>
              <w:t>35 000-XIII, nr. 30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motie-Amhaouch c.s. over een aansprakelijkheidsofficier voor bedrijven uit derde landen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31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motie-Amhaouch c.s. over ontwikkeling en perspectief van kredietunies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32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motie-Agnes Mulder/Sienot over strakkere vergunningen voor windparken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33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motie-Agnes Mulder c.s. over stimuleren van de productie van groen staal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34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motie-Agnes Mulder c.s. over één centraal meldpunt inzake klimaatbeleid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35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motie-Agnes Mulder/Yeşilgöz-Zegerius over bewoners betrekken bij regionale energiestrategieën en warmtevisies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szCs w:val="24"/>
              </w:rPr>
              <w:t>35 000-XIII, nr. 39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>-de motie-Alkaya over extra middelen voor speur- en ontwikkelingswerk ook ten bate van het mkb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36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motie-Beckerman/Akerboom over openbreken van het akkoord op hoofdlijnen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37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motie-Beckerman/Moorlag over een klimaatrechtvaardigheidsfonds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38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motie-Beckerman over opzetten van een kolenfonds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40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motie-Sienot c.s. over schotten in het SDE+-budget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41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motie-Sienot c.s. over ontwikkeling van aardwarmteprojecten in stedelijke gebieden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42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motie-Sienot c.s. over ook restwarmte van datacenters meetellen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43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motie-Verhoeven over bepaalde belangrijke technologieën ontwikkelen in de EU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44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motie-Verhoeven/Van der Lee over innovatieve toezichtarrangementen voor digitale ondernemers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45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motie-Moorlag over verkrijgen en behouden van draagvlak voor het klimaatakkoord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46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motie-Moorlag over borgen van de uitvoering van de Regionale Energiestrategieën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47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motie-Moorlag/Beckerman over terugbrengen van de omvang van windpark Drentse Monden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50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motie-Bruins over knelpunten omtrent technisch personeel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51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motie-Bruins/Verhoeven over verhoging van het Wbso-tarief in de tweede schijf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52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motie-Akerboom over houtstook niet als duurzame energiebron beschouwen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53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motie-Akerboom over beëindigen van de subsidie voor de stook van schoonafvalhout </w:t>
            </w:r>
          </w:p>
        </w:tc>
      </w:tr>
      <w:tr w:rsidRPr="000430AB" w:rsidR="000430AB" w:rsidTr="00437330">
        <w:trPr>
          <w:trHeight w:val="594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54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motie-Akerboom/Moorlag over de meest hoogwaardige inzet van biomassa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56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>-de motie-Van Raan over voorbereiden van de verhoging van de minimumprijs voor CO2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55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>-de motie-Van Raan over een klimaatveranderingsstresstest voor de Nederlandse overheidsfinanciën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57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motie-Van Raan/Moorlag over ontwikkelingsroutes voor de VEK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58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>-de motie van het lid Van Raan over invoeren van een Rijnlandmodel 2.0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59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motie-Van Raan over het niet hand in hand gaan van economische </w:t>
            </w:r>
            <w:r w:rsidRPr="000430AB">
              <w:lastRenderedPageBreak/>
              <w:t xml:space="preserve">groei en reductie van CO2-uitstoot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lastRenderedPageBreak/>
              <w:t>35 000-XIII, nr. 60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motie-Van Raan over ecocide opnemen in het Statuut van Rome inzake het Internationaal Strafhof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61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>-de motie-Stoffer/Verhoeven over de vrijheid van winkeliers om op zondag hun winkel gesloten te houden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62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motie-Stoffer/Dik-Faber over inzetten op energiebesparing en isolatie van bestaande gebouwen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63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motie-Stoffer over betrouwbaarheid van de energievoorziening in het kader van verduurzaming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64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motie-Öztürk over verbeteren van beeldvorming rond Oost-Europese migranten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65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motie-Öztürk over de loonongelijkheid tussen mannen en vrouwen zo veel mogelijk verkleinen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66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motie-Öztürk over een kosten-batenanalyse van het Wilders-effect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67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motie-Baudet over het per direct opzeggen van het Parijsakkoord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68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motie-Baudet over het volledig herzien van het voorgenomen klimaatbeleid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35 000-XIII, nr. 69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motie-Baudet over niet ondertekenen van het Marrakesh lmmigratiepact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>Stemmingen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  <w:r w:rsidRPr="000430AB">
              <w:rPr>
                <w:szCs w:val="24"/>
              </w:rPr>
              <w:t>21. Stemmingen over: moties ingediend bij het VAO Huuraangelegenheden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>27 926, nr. 294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motie-Ronnes c.s. over eerlijke inkomensafhankelijke huuraanpassingen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27 926, nr. 295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motie-Ronnes over 55-plussers wijzen op de mogelijkheden voor huurtoeslag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27 926, nr. 296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motie-Smeulders c.s. over modernisering van het initiatiefrecht voor huurders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27 926, nr. 297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motie-Beckerman over geen extra huurverhoging voor huurders met een hoger inkomen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27 926, nr. 298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motie-Beckerman/Nijboer over onderzoeken van omzetting verhuurderheffing naar investeringsverplichting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27 926, nr. 299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motie-Beckerman c.s. over expliciete aandacht voor voorkomen van dakloosheid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27 926, nr. 300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motie-Krol over een voorlichtingscampagne voor ouderen over zorg- en huurtoeslag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27 926, nr. 301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motie-Kops over verlagen van de huurprijzen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27 926, nr. 302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motie-Kops over niet bestraffen van scheefwoners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27 926, nr. 303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motie-Nijboer/Ronnes over risico's voor een vergunningenstelsel voor verhuurders wegnemen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27 926, nr. 304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motie-Dik-Faber/Ronnes over een structurele regeling voor wooncoöperaties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27 926, nr. 305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motie-Van Eijs c.s. over delen van de website van de Huurcommissie in het Engels beschikbaar maken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 xml:space="preserve">Stemmingen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  <w:r w:rsidRPr="000430AB">
              <w:rPr>
                <w:szCs w:val="24"/>
              </w:rPr>
              <w:t>22. Stemmingen over: moties ingediend bij Vaststelling van de begrotingsstaten van het Ministerie van Infrastructuur en Waterstaat (XII) voor het jaar 2019</w:t>
            </w:r>
          </w:p>
        </w:tc>
      </w:tr>
      <w:tr w:rsidRPr="000430AB" w:rsidR="00272D4A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272D4A" w:rsidP="000430AB" w:rsidRDefault="00272D4A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272D4A" w:rsidP="000430AB" w:rsidRDefault="00272D4A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="00CE4455" w:rsidP="005F2427" w:rsidRDefault="00272D4A">
            <w:pPr>
              <w:rPr>
                <w:b/>
              </w:rPr>
            </w:pPr>
            <w:r w:rsidRPr="00272D4A">
              <w:rPr>
                <w:b/>
              </w:rPr>
              <w:t xml:space="preserve">De Voorzitter: </w:t>
            </w:r>
            <w:r w:rsidR="009706DA">
              <w:rPr>
                <w:b/>
              </w:rPr>
              <w:t>d</w:t>
            </w:r>
            <w:r w:rsidRPr="00272D4A">
              <w:rPr>
                <w:b/>
              </w:rPr>
              <w:t xml:space="preserve">hr. </w:t>
            </w:r>
            <w:r>
              <w:rPr>
                <w:b/>
              </w:rPr>
              <w:t xml:space="preserve">Von Martels </w:t>
            </w:r>
            <w:r w:rsidRPr="00272D4A">
              <w:rPr>
                <w:b/>
              </w:rPr>
              <w:t>wenst zijn motie</w:t>
            </w:r>
            <w:r w:rsidR="005A2A50">
              <w:rPr>
                <w:b/>
              </w:rPr>
              <w:t>s</w:t>
            </w:r>
            <w:r w:rsidRPr="00272D4A">
              <w:rPr>
                <w:b/>
              </w:rPr>
              <w:t xml:space="preserve"> op stuk nr</w:t>
            </w:r>
            <w:r w:rsidR="005A2A50">
              <w:rPr>
                <w:b/>
              </w:rPr>
              <w:t>s</w:t>
            </w:r>
            <w:r w:rsidRPr="00272D4A">
              <w:rPr>
                <w:b/>
              </w:rPr>
              <w:t xml:space="preserve">. </w:t>
            </w:r>
            <w:r>
              <w:rPr>
                <w:b/>
              </w:rPr>
              <w:t xml:space="preserve">32 </w:t>
            </w:r>
            <w:r w:rsidR="005A2A50">
              <w:rPr>
                <w:b/>
              </w:rPr>
              <w:t xml:space="preserve">en 33 </w:t>
            </w:r>
            <w:r w:rsidR="005F2427">
              <w:rPr>
                <w:b/>
              </w:rPr>
              <w:t xml:space="preserve">te wijzigen en dhr. Amhaouch zijn motie op stuk nr. 35. </w:t>
            </w:r>
          </w:p>
          <w:p w:rsidRPr="000430AB" w:rsidR="00272D4A" w:rsidP="005F2427" w:rsidRDefault="005F2427">
            <w:bookmarkStart w:name="_GoBack" w:id="0"/>
            <w:bookmarkEnd w:id="0"/>
            <w:r>
              <w:rPr>
                <w:b/>
              </w:rPr>
              <w:lastRenderedPageBreak/>
              <w:t>D</w:t>
            </w:r>
            <w:r w:rsidRPr="00272D4A" w:rsidR="00272D4A">
              <w:rPr>
                <w:b/>
              </w:rPr>
              <w:t xml:space="preserve">e gewijzigde moties </w:t>
            </w:r>
            <w:r>
              <w:rPr>
                <w:b/>
              </w:rPr>
              <w:t xml:space="preserve">zijn </w:t>
            </w:r>
            <w:r w:rsidRPr="00272D4A" w:rsidR="00272D4A">
              <w:rPr>
                <w:b/>
              </w:rPr>
              <w:t>rondgedeeld. Ik neem aan dat wij daar nu over kunnen stemmen.</w:t>
            </w:r>
          </w:p>
        </w:tc>
      </w:tr>
      <w:tr w:rsidRPr="000430AB" w:rsidR="0078134E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78134E" w:rsidP="000430AB" w:rsidRDefault="0078134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78134E" w:rsidP="000430AB" w:rsidRDefault="0078134E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78134E" w:rsidP="000430AB" w:rsidRDefault="0078134E"/>
        </w:tc>
      </w:tr>
      <w:tr w:rsidRPr="000430AB" w:rsidR="0078134E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78134E" w:rsidP="000430AB" w:rsidRDefault="0078134E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Stemverklaring: dhr. Van Raan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78134E" w:rsidP="000430AB" w:rsidRDefault="0078134E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78134E" w:rsidP="000430AB" w:rsidRDefault="0078134E"/>
        </w:tc>
      </w:tr>
      <w:tr w:rsidRPr="000430AB" w:rsidR="0078134E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78134E" w:rsidP="000430AB" w:rsidRDefault="0078134E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78134E" w:rsidP="000430AB" w:rsidRDefault="0078134E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78134E" w:rsidP="000430AB" w:rsidRDefault="0078134E"/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b/>
                <w:color w:val="000000"/>
                <w:szCs w:val="24"/>
              </w:rPr>
            </w:pPr>
            <w:r w:rsidRPr="000430AB">
              <w:rPr>
                <w:b/>
                <w:color w:val="000000"/>
                <w:szCs w:val="24"/>
              </w:rPr>
              <w:t>35 000-XII, nr. 24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motie-Van Aalst over stationeren van de politie op de grotere treinstations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26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motie-Kröger over belastingen heffen op vluchten binnen Europa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3B2DC1" w:rsidRDefault="000430AB">
            <w:r w:rsidRPr="000430AB">
              <w:rPr>
                <w:b/>
                <w:color w:val="000000"/>
                <w:szCs w:val="24"/>
              </w:rPr>
              <w:t>35 000-XII, nr. 27</w:t>
            </w:r>
            <w:r w:rsidR="00F54F86">
              <w:rPr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motie-Kröger c.s. over marges tussen berekeningen en metingen in de MER Lelystad Airport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28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motie-Kröger over een boetestelselherziening met maatschappelijke en milieuschade als uitgangspunt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29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motie-Kröger over herinvoering van leges voor milieuvergunningen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30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motie-Kröger c.s. over scenario's voor fiscalisering van mobiliteit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31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motie-Kröger c.s. over beleidsdoelen voor de vliegtaks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32</w:t>
            </w:r>
            <w:r w:rsidR="00272D4A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272D4A" w:rsidRDefault="000430AB">
            <w:r w:rsidRPr="000430AB">
              <w:t>-de</w:t>
            </w:r>
            <w:r w:rsidR="00272D4A">
              <w:t xml:space="preserve"> gewijzigde </w:t>
            </w:r>
            <w:r w:rsidRPr="000430AB">
              <w:t xml:space="preserve">motie-Von Martels over een pilot op de A67 ter voorkoming van files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33</w:t>
            </w:r>
            <w:r w:rsidR="00B37C4C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B37C4C" w:rsidRDefault="000430AB">
            <w:r w:rsidRPr="000430AB">
              <w:t>-de</w:t>
            </w:r>
            <w:r w:rsidR="00B37C4C">
              <w:t xml:space="preserve"> gewijzigde</w:t>
            </w:r>
            <w:r w:rsidRPr="000430AB">
              <w:t xml:space="preserve"> motie-Von Martels over </w:t>
            </w:r>
            <w:r w:rsidR="00B37C4C">
              <w:t>r</w:t>
            </w:r>
            <w:r w:rsidRPr="000430AB">
              <w:t xml:space="preserve">egistratie van alle verkeersongelukken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34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motie-Amhaouch/Paternotte over de piekdrukte beperken door beperkte verschuiving van collegetijden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35</w:t>
            </w:r>
            <w:r w:rsidR="00C64A32">
              <w:rPr>
                <w:b/>
                <w:color w:val="000000"/>
                <w:szCs w:val="24"/>
              </w:rPr>
              <w:t xml:space="preserve"> (gewijzigd)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</w:t>
            </w:r>
            <w:r w:rsidR="00C64A32">
              <w:t xml:space="preserve">gewijzigde </w:t>
            </w:r>
            <w:r w:rsidRPr="000430AB">
              <w:t xml:space="preserve">motie-Amhaouch/Remco Dijkstra over openstelling van Lelystad na herindeling van het luchtruim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36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motie-Amhaouch c.s. over kansen van innovatief hoogwaardig openbaar vervoer in beeld brengen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37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motie-Amhaouch c.s. over private bekostiging van infrastructuurprojecten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38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motie-Laçin c.s. over dezelfde rechten voor inwoners binnen en buiten de huidige geluidscontouren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39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motie-Laçin c.s. over toepassing van Nederlands arbeidsrecht door luchtvaartmaatschappijen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40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motie-Laçin over voortzetting van de subsidieregeling voor sanering van asbestdaken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41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motie-Laçin c.s. over effectief optreden tegen milieucriminaliteit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42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motie-Van Eijs over circulaire toepassingen van bouwmaterialen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43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motie-Van Eijs over inzichtelijker maken van de "voetafdruk" van producten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44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motie-Van Eijs over een landelijk kennisplatform voor circulariteit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45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motie-Paternotte/Remco Dijkstra over aanwijzen van kansrijke projecten voor publiek-private samenwerking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46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motie-Paternotte/Stoffer over een buitengewone zitting van de Internationale Burgerluchtvaartorganisatie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47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motie-Paternotte c.s. over een tijdpad naar zero-emissie taxivervoer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48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motie-Paternotte/Amhaouch over elektrische vliegtuigen vrijstellen van start- en landingsgelden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49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motie-Paternotte/Schonis over pilots met een </w:t>
            </w:r>
            <w:r w:rsidRPr="000430AB">
              <w:lastRenderedPageBreak/>
              <w:t xml:space="preserve">brandstofprijsvergelijker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lastRenderedPageBreak/>
              <w:t>35 000-XII, nr. 50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motie-Gijs van Dijk/Laçin over tegengaan van fraude bij taxivervoer door Uber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51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motie-Dik-Faber/Teunissen over afvalscheiding uitbreiden naar ten minste alle IC-stations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52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motie-Dik-Faber/Van Eijs over de inzet bij het gesprek met de kledingbranche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53 (aangehouden)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motie-Dik-Faber/Stoffer over maximaal inzetten op een ambitieuze EU-richtlijn schone voertuigen 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54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motie-Teunissen over het percentage verplichte bijmenging van biobrandstoffen niet verhogen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55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motie-Teunissen over gebruik van nascheidingsinstallaties voor hoogwaardige recycling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56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motie-Teunissen over invoeren van het concept "Carnivoor? Geef het door!" op het ministerie van IenW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57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motie-Van Raan c.s. over een oordeel van de Europese Commissie over de MER Lelystad Airport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58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motie-Van Raan/Paternotte over fossiel gewonnen olie niet als "green alternative fuel”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59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motie-Van Brenk over zebrapaden doortrekken over fietspaden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60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motie-Van Brenk over CO2-neutraliteit als belangrijke factor bij infrastructurele aanbestedingen </w:t>
            </w:r>
          </w:p>
        </w:tc>
      </w:tr>
      <w:tr w:rsidRPr="000430AB" w:rsidR="000430AB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rPr>
                <w:b/>
                <w:color w:val="000000"/>
                <w:szCs w:val="24"/>
              </w:rPr>
              <w:t>35 000-XII, nr. 61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0430AB" w:rsidP="000430AB" w:rsidRDefault="000430AB">
            <w:r w:rsidRPr="000430AB">
              <w:t xml:space="preserve">-de motie-Stoffer/Remco Dijkstra over gerichte, integrale actieagenda's voor verkeersveiligheid </w:t>
            </w:r>
          </w:p>
        </w:tc>
      </w:tr>
      <w:tr w:rsidRPr="000430AB" w:rsidR="00EE10FC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EE10FC" w:rsidP="000430AB" w:rsidRDefault="00EE10FC"/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EE10FC" w:rsidP="000430AB" w:rsidRDefault="00EE10FC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0430AB" w:rsidR="00EE10FC" w:rsidP="000430AB" w:rsidRDefault="00EE10FC"/>
        </w:tc>
      </w:tr>
      <w:tr w:rsidRPr="000430AB" w:rsidR="00EE10FC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823793" w:rsidR="00EE10FC" w:rsidP="00437330" w:rsidRDefault="00EE10FC">
            <w:pPr>
              <w:rPr>
                <w:b/>
              </w:rPr>
            </w:pPr>
            <w:r w:rsidRPr="00823793">
              <w:rPr>
                <w:b/>
              </w:rPr>
              <w:t>Stemming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EE10FC" w:rsidP="00437330" w:rsidRDefault="00EE10FC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B1AA6" w:rsidR="00EE10FC" w:rsidP="00437330" w:rsidRDefault="00EE10FC">
            <w:r>
              <w:t xml:space="preserve">23. Stemming over: aangehouden motie ingediend bij het </w:t>
            </w:r>
            <w:r w:rsidRPr="00823793">
              <w:t>VAO Digitalisering</w:t>
            </w:r>
          </w:p>
        </w:tc>
      </w:tr>
      <w:tr w:rsidRPr="000430AB" w:rsidR="00EE10FC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823793" w:rsidR="00EE10FC" w:rsidP="00437330" w:rsidRDefault="00EE10FC">
            <w:pPr>
              <w:rPr>
                <w:b/>
              </w:rPr>
            </w:pPr>
            <w:r w:rsidRPr="00823793">
              <w:rPr>
                <w:b/>
              </w:rPr>
              <w:t>26 643, nr. 564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EE10FC" w:rsidP="00437330" w:rsidRDefault="00EE10FC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B1AA6" w:rsidR="00EE10FC" w:rsidP="00437330" w:rsidRDefault="00EE10FC">
            <w:r>
              <w:t>-de motie-</w:t>
            </w:r>
            <w:r w:rsidRPr="00823793">
              <w:t>Verhoeven over een meerjarig programma voor kunstmatige intelligentie</w:t>
            </w:r>
          </w:p>
        </w:tc>
      </w:tr>
      <w:tr w:rsidRPr="000430AB" w:rsidR="00EE10FC" w:rsidTr="00437330">
        <w:trPr>
          <w:trHeight w:val="146"/>
        </w:trPr>
        <w:tc>
          <w:tcPr>
            <w:tcW w:w="1455" w:type="pct"/>
            <w:tcBorders>
              <w:top w:val="nil"/>
              <w:left w:val="nil"/>
              <w:bottom w:val="nil"/>
              <w:right w:val="nil"/>
            </w:tcBorders>
          </w:tcPr>
          <w:p w:rsidRPr="00823793" w:rsidR="00EE10FC" w:rsidP="00437330" w:rsidRDefault="00EE10FC">
            <w:pPr>
              <w:rPr>
                <w:b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Pr="0027433B" w:rsidR="00EE10FC" w:rsidP="00437330" w:rsidRDefault="00EE10FC">
            <w:pPr>
              <w:rPr>
                <w:szCs w:val="24"/>
              </w:rPr>
            </w:pPr>
          </w:p>
        </w:tc>
        <w:tc>
          <w:tcPr>
            <w:tcW w:w="3466" w:type="pct"/>
            <w:tcBorders>
              <w:top w:val="nil"/>
              <w:left w:val="nil"/>
              <w:bottom w:val="nil"/>
              <w:right w:val="nil"/>
            </w:tcBorders>
          </w:tcPr>
          <w:p w:rsidRPr="00AB1AA6" w:rsidR="00EE10FC" w:rsidP="00437330" w:rsidRDefault="00EE10FC"/>
        </w:tc>
      </w:tr>
    </w:tbl>
    <w:p w:rsidR="00244383" w:rsidP="00C61B35" w:rsidRDefault="00244383">
      <w:pPr>
        <w:pStyle w:val="Voettekst"/>
      </w:pPr>
    </w:p>
    <w:sectPr w:rsidR="00244383" w:rsidSect="006C16BA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A32" w:rsidRDefault="00C64A32">
      <w:r>
        <w:separator/>
      </w:r>
    </w:p>
  </w:endnote>
  <w:endnote w:type="continuationSeparator" w:id="0">
    <w:p w:rsidR="00C64A32" w:rsidRDefault="00C6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MCFG H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32" w:rsidRDefault="00C64A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C64A32" w:rsidRDefault="00C64A3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32" w:rsidRDefault="00C64A3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E4455">
      <w:rPr>
        <w:rStyle w:val="Paginanummer"/>
        <w:noProof/>
      </w:rPr>
      <w:t>9</w:t>
    </w:r>
    <w:r>
      <w:rPr>
        <w:rStyle w:val="Paginanummer"/>
      </w:rPr>
      <w:fldChar w:fldCharType="end"/>
    </w:r>
  </w:p>
  <w:p w:rsidR="00C64A32" w:rsidRDefault="00C64A3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A32" w:rsidRDefault="00C64A32">
      <w:r>
        <w:separator/>
      </w:r>
    </w:p>
  </w:footnote>
  <w:footnote w:type="continuationSeparator" w:id="0">
    <w:p w:rsidR="00C64A32" w:rsidRDefault="00C6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52E5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22961F9"/>
    <w:multiLevelType w:val="singleLevel"/>
    <w:tmpl w:val="8EEC6338"/>
    <w:lvl w:ilvl="0">
      <w:start w:val="28"/>
      <w:numFmt w:val="bullet"/>
      <w:pStyle w:val="Kop5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5434AD"/>
    <w:multiLevelType w:val="multilevel"/>
    <w:tmpl w:val="2F24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6078E"/>
    <w:multiLevelType w:val="multilevel"/>
    <w:tmpl w:val="10DE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3560D"/>
    <w:multiLevelType w:val="multilevel"/>
    <w:tmpl w:val="CF24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394F63"/>
    <w:multiLevelType w:val="multilevel"/>
    <w:tmpl w:val="89FC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E81B18"/>
    <w:multiLevelType w:val="hybridMultilevel"/>
    <w:tmpl w:val="1018C980"/>
    <w:lvl w:ilvl="0" w:tplc="9EBE51F8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4542A8E"/>
    <w:multiLevelType w:val="multilevel"/>
    <w:tmpl w:val="64EE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C535E0"/>
    <w:multiLevelType w:val="multilevel"/>
    <w:tmpl w:val="411C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0C6E55"/>
    <w:multiLevelType w:val="multilevel"/>
    <w:tmpl w:val="EAA8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FD4156"/>
    <w:multiLevelType w:val="multilevel"/>
    <w:tmpl w:val="989E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FC20C3"/>
    <w:multiLevelType w:val="multilevel"/>
    <w:tmpl w:val="273C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2335BB"/>
    <w:multiLevelType w:val="multilevel"/>
    <w:tmpl w:val="2140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E91342"/>
    <w:multiLevelType w:val="multilevel"/>
    <w:tmpl w:val="DFD6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5E14C8"/>
    <w:multiLevelType w:val="multilevel"/>
    <w:tmpl w:val="EF28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7626E1"/>
    <w:multiLevelType w:val="multilevel"/>
    <w:tmpl w:val="9CF01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E7058F"/>
    <w:multiLevelType w:val="multilevel"/>
    <w:tmpl w:val="EA84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281960"/>
    <w:multiLevelType w:val="multilevel"/>
    <w:tmpl w:val="3B22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440172"/>
    <w:multiLevelType w:val="multilevel"/>
    <w:tmpl w:val="2C04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17"/>
  </w:num>
  <w:num w:numId="6">
    <w:abstractNumId w:val="8"/>
  </w:num>
  <w:num w:numId="7">
    <w:abstractNumId w:val="13"/>
  </w:num>
  <w:num w:numId="8">
    <w:abstractNumId w:val="3"/>
  </w:num>
  <w:num w:numId="9">
    <w:abstractNumId w:val="18"/>
  </w:num>
  <w:num w:numId="10">
    <w:abstractNumId w:val="7"/>
  </w:num>
  <w:num w:numId="11">
    <w:abstractNumId w:val="15"/>
  </w:num>
  <w:num w:numId="12">
    <w:abstractNumId w:val="10"/>
  </w:num>
  <w:num w:numId="13">
    <w:abstractNumId w:val="11"/>
  </w:num>
  <w:num w:numId="14">
    <w:abstractNumId w:val="5"/>
  </w:num>
  <w:num w:numId="15">
    <w:abstractNumId w:val="2"/>
  </w:num>
  <w:num w:numId="16">
    <w:abstractNumId w:val="4"/>
  </w:num>
  <w:num w:numId="17">
    <w:abstractNumId w:val="16"/>
  </w:num>
  <w:num w:numId="18">
    <w:abstractNumId w:val="14"/>
  </w:num>
  <w:num w:numId="1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44"/>
    <w:rsid w:val="00000A0C"/>
    <w:rsid w:val="00001CE9"/>
    <w:rsid w:val="00002890"/>
    <w:rsid w:val="00002FA0"/>
    <w:rsid w:val="000032BF"/>
    <w:rsid w:val="00003403"/>
    <w:rsid w:val="000036CE"/>
    <w:rsid w:val="000053EC"/>
    <w:rsid w:val="00005501"/>
    <w:rsid w:val="0000559D"/>
    <w:rsid w:val="000057D8"/>
    <w:rsid w:val="000064C8"/>
    <w:rsid w:val="00007ACF"/>
    <w:rsid w:val="00007F3C"/>
    <w:rsid w:val="00010C05"/>
    <w:rsid w:val="00011A61"/>
    <w:rsid w:val="00011EA5"/>
    <w:rsid w:val="00012AAF"/>
    <w:rsid w:val="00012F8D"/>
    <w:rsid w:val="000133DB"/>
    <w:rsid w:val="0001367B"/>
    <w:rsid w:val="00014801"/>
    <w:rsid w:val="000149FF"/>
    <w:rsid w:val="00015419"/>
    <w:rsid w:val="00016DB1"/>
    <w:rsid w:val="00020856"/>
    <w:rsid w:val="000208B9"/>
    <w:rsid w:val="00020B51"/>
    <w:rsid w:val="00021B8A"/>
    <w:rsid w:val="00022624"/>
    <w:rsid w:val="000245AF"/>
    <w:rsid w:val="00025065"/>
    <w:rsid w:val="00025185"/>
    <w:rsid w:val="00026B4D"/>
    <w:rsid w:val="00026D9B"/>
    <w:rsid w:val="000302D7"/>
    <w:rsid w:val="000304A1"/>
    <w:rsid w:val="000304E5"/>
    <w:rsid w:val="00033663"/>
    <w:rsid w:val="00035EA9"/>
    <w:rsid w:val="00036050"/>
    <w:rsid w:val="000369CD"/>
    <w:rsid w:val="0003746A"/>
    <w:rsid w:val="000402D3"/>
    <w:rsid w:val="0004200C"/>
    <w:rsid w:val="0004269A"/>
    <w:rsid w:val="000430AB"/>
    <w:rsid w:val="00044ED9"/>
    <w:rsid w:val="0004537A"/>
    <w:rsid w:val="000467F4"/>
    <w:rsid w:val="000500B1"/>
    <w:rsid w:val="00050455"/>
    <w:rsid w:val="0005058A"/>
    <w:rsid w:val="00051532"/>
    <w:rsid w:val="00051C36"/>
    <w:rsid w:val="00053C14"/>
    <w:rsid w:val="00055740"/>
    <w:rsid w:val="000572DA"/>
    <w:rsid w:val="00057CEC"/>
    <w:rsid w:val="00061E08"/>
    <w:rsid w:val="000628F7"/>
    <w:rsid w:val="00064CB3"/>
    <w:rsid w:val="00064E31"/>
    <w:rsid w:val="0006502E"/>
    <w:rsid w:val="00066E70"/>
    <w:rsid w:val="00070E31"/>
    <w:rsid w:val="00071A7F"/>
    <w:rsid w:val="00072322"/>
    <w:rsid w:val="00072883"/>
    <w:rsid w:val="000737E3"/>
    <w:rsid w:val="00075B4D"/>
    <w:rsid w:val="00076CB8"/>
    <w:rsid w:val="00080741"/>
    <w:rsid w:val="00080E68"/>
    <w:rsid w:val="000812E6"/>
    <w:rsid w:val="00082299"/>
    <w:rsid w:val="00083018"/>
    <w:rsid w:val="000840D0"/>
    <w:rsid w:val="000848FA"/>
    <w:rsid w:val="00086B5E"/>
    <w:rsid w:val="00090A38"/>
    <w:rsid w:val="0009237F"/>
    <w:rsid w:val="00094C45"/>
    <w:rsid w:val="00094F2D"/>
    <w:rsid w:val="00096E9C"/>
    <w:rsid w:val="000A085F"/>
    <w:rsid w:val="000A0AE2"/>
    <w:rsid w:val="000A0E8D"/>
    <w:rsid w:val="000A1D5E"/>
    <w:rsid w:val="000A2B9B"/>
    <w:rsid w:val="000A512D"/>
    <w:rsid w:val="000A7196"/>
    <w:rsid w:val="000A7D9E"/>
    <w:rsid w:val="000B0A4F"/>
    <w:rsid w:val="000B141F"/>
    <w:rsid w:val="000B156B"/>
    <w:rsid w:val="000B4049"/>
    <w:rsid w:val="000B4517"/>
    <w:rsid w:val="000B4865"/>
    <w:rsid w:val="000B5688"/>
    <w:rsid w:val="000B5A41"/>
    <w:rsid w:val="000B5A63"/>
    <w:rsid w:val="000B5BE2"/>
    <w:rsid w:val="000B64DF"/>
    <w:rsid w:val="000B6621"/>
    <w:rsid w:val="000B7C7F"/>
    <w:rsid w:val="000C0250"/>
    <w:rsid w:val="000C16F4"/>
    <w:rsid w:val="000C2B28"/>
    <w:rsid w:val="000C3362"/>
    <w:rsid w:val="000C471C"/>
    <w:rsid w:val="000D0616"/>
    <w:rsid w:val="000D1F82"/>
    <w:rsid w:val="000D32C6"/>
    <w:rsid w:val="000D4143"/>
    <w:rsid w:val="000D47EC"/>
    <w:rsid w:val="000D5276"/>
    <w:rsid w:val="000D624D"/>
    <w:rsid w:val="000E02D2"/>
    <w:rsid w:val="000E118B"/>
    <w:rsid w:val="000E470F"/>
    <w:rsid w:val="000E4B11"/>
    <w:rsid w:val="000F0672"/>
    <w:rsid w:val="000F281D"/>
    <w:rsid w:val="000F323C"/>
    <w:rsid w:val="000F5DB4"/>
    <w:rsid w:val="000F65E1"/>
    <w:rsid w:val="00100A33"/>
    <w:rsid w:val="00101446"/>
    <w:rsid w:val="0010153B"/>
    <w:rsid w:val="0010665A"/>
    <w:rsid w:val="001068DF"/>
    <w:rsid w:val="00106FAC"/>
    <w:rsid w:val="00110099"/>
    <w:rsid w:val="001118E8"/>
    <w:rsid w:val="0011246C"/>
    <w:rsid w:val="00113110"/>
    <w:rsid w:val="00113456"/>
    <w:rsid w:val="00114752"/>
    <w:rsid w:val="00114F87"/>
    <w:rsid w:val="00115C93"/>
    <w:rsid w:val="00120E82"/>
    <w:rsid w:val="0012278D"/>
    <w:rsid w:val="001254B3"/>
    <w:rsid w:val="001269AF"/>
    <w:rsid w:val="00126E1F"/>
    <w:rsid w:val="00127D7A"/>
    <w:rsid w:val="001312EE"/>
    <w:rsid w:val="00131CA6"/>
    <w:rsid w:val="0013261E"/>
    <w:rsid w:val="00133CEC"/>
    <w:rsid w:val="00133E5E"/>
    <w:rsid w:val="00135D39"/>
    <w:rsid w:val="00136060"/>
    <w:rsid w:val="00136097"/>
    <w:rsid w:val="001375CC"/>
    <w:rsid w:val="00137FF4"/>
    <w:rsid w:val="00140484"/>
    <w:rsid w:val="00140E39"/>
    <w:rsid w:val="00141898"/>
    <w:rsid w:val="00141B04"/>
    <w:rsid w:val="00141BCF"/>
    <w:rsid w:val="00142E26"/>
    <w:rsid w:val="00144B52"/>
    <w:rsid w:val="00146703"/>
    <w:rsid w:val="0014730F"/>
    <w:rsid w:val="00147945"/>
    <w:rsid w:val="00150211"/>
    <w:rsid w:val="001519E4"/>
    <w:rsid w:val="0015229C"/>
    <w:rsid w:val="00152518"/>
    <w:rsid w:val="001531AD"/>
    <w:rsid w:val="00156EFC"/>
    <w:rsid w:val="00157114"/>
    <w:rsid w:val="00157BF3"/>
    <w:rsid w:val="00157CD5"/>
    <w:rsid w:val="00160D63"/>
    <w:rsid w:val="0016292F"/>
    <w:rsid w:val="00162C1D"/>
    <w:rsid w:val="001635D4"/>
    <w:rsid w:val="00167EF1"/>
    <w:rsid w:val="001709CD"/>
    <w:rsid w:val="00172161"/>
    <w:rsid w:val="0017228E"/>
    <w:rsid w:val="00172453"/>
    <w:rsid w:val="00173E36"/>
    <w:rsid w:val="001747F1"/>
    <w:rsid w:val="001749A1"/>
    <w:rsid w:val="00175405"/>
    <w:rsid w:val="001756A7"/>
    <w:rsid w:val="001762A0"/>
    <w:rsid w:val="0017696E"/>
    <w:rsid w:val="00176AF8"/>
    <w:rsid w:val="0018115B"/>
    <w:rsid w:val="001812FF"/>
    <w:rsid w:val="00182D4C"/>
    <w:rsid w:val="001849E6"/>
    <w:rsid w:val="00185051"/>
    <w:rsid w:val="0018549A"/>
    <w:rsid w:val="001857C3"/>
    <w:rsid w:val="001857CA"/>
    <w:rsid w:val="001932D6"/>
    <w:rsid w:val="00195D4B"/>
    <w:rsid w:val="0019615A"/>
    <w:rsid w:val="001A26BF"/>
    <w:rsid w:val="001A2703"/>
    <w:rsid w:val="001A326D"/>
    <w:rsid w:val="001A3A4F"/>
    <w:rsid w:val="001A42E6"/>
    <w:rsid w:val="001A461F"/>
    <w:rsid w:val="001A6364"/>
    <w:rsid w:val="001A6C97"/>
    <w:rsid w:val="001A7662"/>
    <w:rsid w:val="001B04C3"/>
    <w:rsid w:val="001B1036"/>
    <w:rsid w:val="001B1BDD"/>
    <w:rsid w:val="001B42F2"/>
    <w:rsid w:val="001B4F98"/>
    <w:rsid w:val="001B57E2"/>
    <w:rsid w:val="001B71CC"/>
    <w:rsid w:val="001B7291"/>
    <w:rsid w:val="001B7DEE"/>
    <w:rsid w:val="001C047D"/>
    <w:rsid w:val="001C23A7"/>
    <w:rsid w:val="001C3A45"/>
    <w:rsid w:val="001C5179"/>
    <w:rsid w:val="001C6B10"/>
    <w:rsid w:val="001C6F6B"/>
    <w:rsid w:val="001C73C9"/>
    <w:rsid w:val="001D052D"/>
    <w:rsid w:val="001D0C42"/>
    <w:rsid w:val="001D106A"/>
    <w:rsid w:val="001D1581"/>
    <w:rsid w:val="001D2444"/>
    <w:rsid w:val="001D244B"/>
    <w:rsid w:val="001D4CE5"/>
    <w:rsid w:val="001D642F"/>
    <w:rsid w:val="001D6478"/>
    <w:rsid w:val="001D75D5"/>
    <w:rsid w:val="001D77FF"/>
    <w:rsid w:val="001D7DFB"/>
    <w:rsid w:val="001E478A"/>
    <w:rsid w:val="001E5ADE"/>
    <w:rsid w:val="001E5E03"/>
    <w:rsid w:val="001E7B22"/>
    <w:rsid w:val="001F071F"/>
    <w:rsid w:val="001F136C"/>
    <w:rsid w:val="001F1773"/>
    <w:rsid w:val="001F19D0"/>
    <w:rsid w:val="001F220F"/>
    <w:rsid w:val="001F3710"/>
    <w:rsid w:val="001F413D"/>
    <w:rsid w:val="001F4B9B"/>
    <w:rsid w:val="001F5ADB"/>
    <w:rsid w:val="001F5CDE"/>
    <w:rsid w:val="001F680F"/>
    <w:rsid w:val="001F7F65"/>
    <w:rsid w:val="00201013"/>
    <w:rsid w:val="002014F7"/>
    <w:rsid w:val="002015EB"/>
    <w:rsid w:val="00202947"/>
    <w:rsid w:val="00202E1F"/>
    <w:rsid w:val="002035D6"/>
    <w:rsid w:val="002040D3"/>
    <w:rsid w:val="00204250"/>
    <w:rsid w:val="00206A00"/>
    <w:rsid w:val="00207015"/>
    <w:rsid w:val="002072E8"/>
    <w:rsid w:val="00207F82"/>
    <w:rsid w:val="002108D0"/>
    <w:rsid w:val="00211198"/>
    <w:rsid w:val="00211A54"/>
    <w:rsid w:val="00211DB7"/>
    <w:rsid w:val="0021253E"/>
    <w:rsid w:val="00212FF8"/>
    <w:rsid w:val="002152A7"/>
    <w:rsid w:val="0021566E"/>
    <w:rsid w:val="00216009"/>
    <w:rsid w:val="00216DB0"/>
    <w:rsid w:val="00220EE6"/>
    <w:rsid w:val="00222889"/>
    <w:rsid w:val="00223A39"/>
    <w:rsid w:val="00224FCD"/>
    <w:rsid w:val="002250AF"/>
    <w:rsid w:val="002250C5"/>
    <w:rsid w:val="002262C8"/>
    <w:rsid w:val="0023142C"/>
    <w:rsid w:val="00232BC4"/>
    <w:rsid w:val="00235620"/>
    <w:rsid w:val="002365E0"/>
    <w:rsid w:val="002366D0"/>
    <w:rsid w:val="00237528"/>
    <w:rsid w:val="002412E1"/>
    <w:rsid w:val="00241B9B"/>
    <w:rsid w:val="00244238"/>
    <w:rsid w:val="00244383"/>
    <w:rsid w:val="00244D6B"/>
    <w:rsid w:val="00244EB6"/>
    <w:rsid w:val="00245CB6"/>
    <w:rsid w:val="002461A9"/>
    <w:rsid w:val="00246570"/>
    <w:rsid w:val="00246815"/>
    <w:rsid w:val="0024704B"/>
    <w:rsid w:val="00247A25"/>
    <w:rsid w:val="002508E8"/>
    <w:rsid w:val="00252D4F"/>
    <w:rsid w:val="00254101"/>
    <w:rsid w:val="0025537B"/>
    <w:rsid w:val="0025592F"/>
    <w:rsid w:val="00255EA1"/>
    <w:rsid w:val="002573D9"/>
    <w:rsid w:val="00257D47"/>
    <w:rsid w:val="00261024"/>
    <w:rsid w:val="002618C7"/>
    <w:rsid w:val="00262D44"/>
    <w:rsid w:val="00263733"/>
    <w:rsid w:val="00264436"/>
    <w:rsid w:val="002654E0"/>
    <w:rsid w:val="00265A5C"/>
    <w:rsid w:val="00266D98"/>
    <w:rsid w:val="0027021A"/>
    <w:rsid w:val="002715AD"/>
    <w:rsid w:val="00272039"/>
    <w:rsid w:val="00272D4A"/>
    <w:rsid w:val="00272DA8"/>
    <w:rsid w:val="0027465E"/>
    <w:rsid w:val="00275438"/>
    <w:rsid w:val="002760DA"/>
    <w:rsid w:val="00276742"/>
    <w:rsid w:val="002768AB"/>
    <w:rsid w:val="00276FE1"/>
    <w:rsid w:val="00277B5C"/>
    <w:rsid w:val="00280196"/>
    <w:rsid w:val="00280DA4"/>
    <w:rsid w:val="00280FB1"/>
    <w:rsid w:val="0028179A"/>
    <w:rsid w:val="002820F8"/>
    <w:rsid w:val="00282346"/>
    <w:rsid w:val="002828BB"/>
    <w:rsid w:val="00282E5A"/>
    <w:rsid w:val="002837DB"/>
    <w:rsid w:val="002838ED"/>
    <w:rsid w:val="00283A8A"/>
    <w:rsid w:val="00283B82"/>
    <w:rsid w:val="002847D6"/>
    <w:rsid w:val="00284F04"/>
    <w:rsid w:val="002852B8"/>
    <w:rsid w:val="00286F7E"/>
    <w:rsid w:val="00290A96"/>
    <w:rsid w:val="00290F2B"/>
    <w:rsid w:val="00292C54"/>
    <w:rsid w:val="0029373B"/>
    <w:rsid w:val="00294AFA"/>
    <w:rsid w:val="00294E88"/>
    <w:rsid w:val="0029554A"/>
    <w:rsid w:val="00295D43"/>
    <w:rsid w:val="00295EDF"/>
    <w:rsid w:val="00296CE2"/>
    <w:rsid w:val="00297AA5"/>
    <w:rsid w:val="002A2451"/>
    <w:rsid w:val="002A269B"/>
    <w:rsid w:val="002A27B4"/>
    <w:rsid w:val="002A3F2A"/>
    <w:rsid w:val="002A5664"/>
    <w:rsid w:val="002A5FD0"/>
    <w:rsid w:val="002A62C3"/>
    <w:rsid w:val="002A7E73"/>
    <w:rsid w:val="002B4344"/>
    <w:rsid w:val="002B4C8F"/>
    <w:rsid w:val="002B5CD3"/>
    <w:rsid w:val="002B6B5D"/>
    <w:rsid w:val="002B7EF5"/>
    <w:rsid w:val="002C24FF"/>
    <w:rsid w:val="002C5A3A"/>
    <w:rsid w:val="002C68E1"/>
    <w:rsid w:val="002C6DF9"/>
    <w:rsid w:val="002D13ED"/>
    <w:rsid w:val="002D1995"/>
    <w:rsid w:val="002D2011"/>
    <w:rsid w:val="002D6CB5"/>
    <w:rsid w:val="002D7CEA"/>
    <w:rsid w:val="002E0EEB"/>
    <w:rsid w:val="002E1566"/>
    <w:rsid w:val="002E23BB"/>
    <w:rsid w:val="002E253D"/>
    <w:rsid w:val="002E2590"/>
    <w:rsid w:val="002E4B87"/>
    <w:rsid w:val="002E5EAB"/>
    <w:rsid w:val="002E6569"/>
    <w:rsid w:val="002E6EAE"/>
    <w:rsid w:val="002E7689"/>
    <w:rsid w:val="002F16D6"/>
    <w:rsid w:val="002F323E"/>
    <w:rsid w:val="002F3FC7"/>
    <w:rsid w:val="002F6954"/>
    <w:rsid w:val="002F6CBC"/>
    <w:rsid w:val="002F70B0"/>
    <w:rsid w:val="002F7316"/>
    <w:rsid w:val="002F761C"/>
    <w:rsid w:val="002F770E"/>
    <w:rsid w:val="00300383"/>
    <w:rsid w:val="0030156D"/>
    <w:rsid w:val="003029EE"/>
    <w:rsid w:val="00302BEB"/>
    <w:rsid w:val="00305539"/>
    <w:rsid w:val="0030688D"/>
    <w:rsid w:val="0031030A"/>
    <w:rsid w:val="0031211B"/>
    <w:rsid w:val="00312408"/>
    <w:rsid w:val="00313FCE"/>
    <w:rsid w:val="0031490F"/>
    <w:rsid w:val="00314AA4"/>
    <w:rsid w:val="0031627E"/>
    <w:rsid w:val="00316EBE"/>
    <w:rsid w:val="003208DA"/>
    <w:rsid w:val="00321DE1"/>
    <w:rsid w:val="00322539"/>
    <w:rsid w:val="0032319E"/>
    <w:rsid w:val="00323643"/>
    <w:rsid w:val="00323ABD"/>
    <w:rsid w:val="003244FC"/>
    <w:rsid w:val="00326C4A"/>
    <w:rsid w:val="00327C14"/>
    <w:rsid w:val="0033006E"/>
    <w:rsid w:val="00330A38"/>
    <w:rsid w:val="00332894"/>
    <w:rsid w:val="00332B99"/>
    <w:rsid w:val="003338B8"/>
    <w:rsid w:val="00336727"/>
    <w:rsid w:val="00340E1C"/>
    <w:rsid w:val="00341DE2"/>
    <w:rsid w:val="00342403"/>
    <w:rsid w:val="003437D8"/>
    <w:rsid w:val="003439DB"/>
    <w:rsid w:val="00343FA4"/>
    <w:rsid w:val="00344725"/>
    <w:rsid w:val="00344FB3"/>
    <w:rsid w:val="00345003"/>
    <w:rsid w:val="003452F6"/>
    <w:rsid w:val="00346AC2"/>
    <w:rsid w:val="003470D8"/>
    <w:rsid w:val="00350347"/>
    <w:rsid w:val="003514AA"/>
    <w:rsid w:val="003518D1"/>
    <w:rsid w:val="00351AFB"/>
    <w:rsid w:val="00351E8E"/>
    <w:rsid w:val="00355F89"/>
    <w:rsid w:val="00360449"/>
    <w:rsid w:val="0036163F"/>
    <w:rsid w:val="003633E2"/>
    <w:rsid w:val="00364718"/>
    <w:rsid w:val="003648E0"/>
    <w:rsid w:val="003651A0"/>
    <w:rsid w:val="0036560E"/>
    <w:rsid w:val="003658A8"/>
    <w:rsid w:val="00366071"/>
    <w:rsid w:val="003700D2"/>
    <w:rsid w:val="00370B96"/>
    <w:rsid w:val="00371771"/>
    <w:rsid w:val="00373E3A"/>
    <w:rsid w:val="00374EC6"/>
    <w:rsid w:val="0037629C"/>
    <w:rsid w:val="00377766"/>
    <w:rsid w:val="00377936"/>
    <w:rsid w:val="003814D1"/>
    <w:rsid w:val="003827D2"/>
    <w:rsid w:val="00383FE3"/>
    <w:rsid w:val="00385082"/>
    <w:rsid w:val="003876E8"/>
    <w:rsid w:val="00391342"/>
    <w:rsid w:val="003914B2"/>
    <w:rsid w:val="00391A9F"/>
    <w:rsid w:val="0039373B"/>
    <w:rsid w:val="00394AD9"/>
    <w:rsid w:val="00394BE2"/>
    <w:rsid w:val="00395990"/>
    <w:rsid w:val="003960BB"/>
    <w:rsid w:val="00396223"/>
    <w:rsid w:val="003974AD"/>
    <w:rsid w:val="003A0B10"/>
    <w:rsid w:val="003A228A"/>
    <w:rsid w:val="003A26C3"/>
    <w:rsid w:val="003A3C18"/>
    <w:rsid w:val="003A6FDE"/>
    <w:rsid w:val="003A7FD8"/>
    <w:rsid w:val="003B101D"/>
    <w:rsid w:val="003B17FA"/>
    <w:rsid w:val="003B1D14"/>
    <w:rsid w:val="003B2885"/>
    <w:rsid w:val="003B2DC1"/>
    <w:rsid w:val="003B34A6"/>
    <w:rsid w:val="003B36A0"/>
    <w:rsid w:val="003B3F3C"/>
    <w:rsid w:val="003B6F4F"/>
    <w:rsid w:val="003B707D"/>
    <w:rsid w:val="003C0992"/>
    <w:rsid w:val="003C12AD"/>
    <w:rsid w:val="003C1C57"/>
    <w:rsid w:val="003C276D"/>
    <w:rsid w:val="003C2B6E"/>
    <w:rsid w:val="003C2EA1"/>
    <w:rsid w:val="003C30F9"/>
    <w:rsid w:val="003C3105"/>
    <w:rsid w:val="003C58D2"/>
    <w:rsid w:val="003C5D02"/>
    <w:rsid w:val="003C7755"/>
    <w:rsid w:val="003C7840"/>
    <w:rsid w:val="003C7DC4"/>
    <w:rsid w:val="003D0E11"/>
    <w:rsid w:val="003D0E54"/>
    <w:rsid w:val="003D111C"/>
    <w:rsid w:val="003D125B"/>
    <w:rsid w:val="003D1527"/>
    <w:rsid w:val="003D199A"/>
    <w:rsid w:val="003D4333"/>
    <w:rsid w:val="003D4642"/>
    <w:rsid w:val="003D4659"/>
    <w:rsid w:val="003D4891"/>
    <w:rsid w:val="003D49D9"/>
    <w:rsid w:val="003D5FA4"/>
    <w:rsid w:val="003D781A"/>
    <w:rsid w:val="003E0640"/>
    <w:rsid w:val="003E175A"/>
    <w:rsid w:val="003E2364"/>
    <w:rsid w:val="003E26E7"/>
    <w:rsid w:val="003E4A68"/>
    <w:rsid w:val="003E4B01"/>
    <w:rsid w:val="003E6C72"/>
    <w:rsid w:val="003F0EAA"/>
    <w:rsid w:val="003F1031"/>
    <w:rsid w:val="003F1230"/>
    <w:rsid w:val="003F426B"/>
    <w:rsid w:val="003F4B15"/>
    <w:rsid w:val="003F5303"/>
    <w:rsid w:val="003F5E8C"/>
    <w:rsid w:val="003F65BC"/>
    <w:rsid w:val="003F6C86"/>
    <w:rsid w:val="00400B5E"/>
    <w:rsid w:val="00400C63"/>
    <w:rsid w:val="004012C6"/>
    <w:rsid w:val="00401EF2"/>
    <w:rsid w:val="00404D14"/>
    <w:rsid w:val="004057D7"/>
    <w:rsid w:val="004059BD"/>
    <w:rsid w:val="0040680B"/>
    <w:rsid w:val="00406E33"/>
    <w:rsid w:val="0040745E"/>
    <w:rsid w:val="004126E2"/>
    <w:rsid w:val="00413171"/>
    <w:rsid w:val="00413387"/>
    <w:rsid w:val="00413A53"/>
    <w:rsid w:val="00413F46"/>
    <w:rsid w:val="00414C0C"/>
    <w:rsid w:val="004152D9"/>
    <w:rsid w:val="00415ED2"/>
    <w:rsid w:val="00416A57"/>
    <w:rsid w:val="004173DC"/>
    <w:rsid w:val="00417FC6"/>
    <w:rsid w:val="004207ED"/>
    <w:rsid w:val="0042090E"/>
    <w:rsid w:val="0042168A"/>
    <w:rsid w:val="004220D8"/>
    <w:rsid w:val="00423F01"/>
    <w:rsid w:val="00426650"/>
    <w:rsid w:val="00426E9C"/>
    <w:rsid w:val="00427ECE"/>
    <w:rsid w:val="004300C9"/>
    <w:rsid w:val="004303B4"/>
    <w:rsid w:val="0043055F"/>
    <w:rsid w:val="004316B2"/>
    <w:rsid w:val="0043210E"/>
    <w:rsid w:val="0043219E"/>
    <w:rsid w:val="00432D72"/>
    <w:rsid w:val="00433C80"/>
    <w:rsid w:val="00434924"/>
    <w:rsid w:val="00437330"/>
    <w:rsid w:val="00437CA1"/>
    <w:rsid w:val="00440886"/>
    <w:rsid w:val="004410D3"/>
    <w:rsid w:val="00442602"/>
    <w:rsid w:val="00442E8F"/>
    <w:rsid w:val="00444470"/>
    <w:rsid w:val="00444D25"/>
    <w:rsid w:val="00444E89"/>
    <w:rsid w:val="00445437"/>
    <w:rsid w:val="00445C05"/>
    <w:rsid w:val="00447381"/>
    <w:rsid w:val="0044787C"/>
    <w:rsid w:val="0045092E"/>
    <w:rsid w:val="00450E7B"/>
    <w:rsid w:val="00450EBA"/>
    <w:rsid w:val="0045127D"/>
    <w:rsid w:val="00452E2D"/>
    <w:rsid w:val="00455AE6"/>
    <w:rsid w:val="00456124"/>
    <w:rsid w:val="00456F09"/>
    <w:rsid w:val="00457560"/>
    <w:rsid w:val="00457D1C"/>
    <w:rsid w:val="004603AE"/>
    <w:rsid w:val="00460B8D"/>
    <w:rsid w:val="0046231F"/>
    <w:rsid w:val="0046296A"/>
    <w:rsid w:val="00462C1E"/>
    <w:rsid w:val="00462CD9"/>
    <w:rsid w:val="00462FE9"/>
    <w:rsid w:val="0046391E"/>
    <w:rsid w:val="004641AD"/>
    <w:rsid w:val="0046475E"/>
    <w:rsid w:val="00464DF5"/>
    <w:rsid w:val="0046541E"/>
    <w:rsid w:val="00465E68"/>
    <w:rsid w:val="0047179B"/>
    <w:rsid w:val="004720AE"/>
    <w:rsid w:val="0047244C"/>
    <w:rsid w:val="00472992"/>
    <w:rsid w:val="00472C7E"/>
    <w:rsid w:val="00473697"/>
    <w:rsid w:val="00473DBA"/>
    <w:rsid w:val="004746F3"/>
    <w:rsid w:val="00475A6B"/>
    <w:rsid w:val="00475AED"/>
    <w:rsid w:val="00475C59"/>
    <w:rsid w:val="00476068"/>
    <w:rsid w:val="004771C4"/>
    <w:rsid w:val="0048032F"/>
    <w:rsid w:val="004818E2"/>
    <w:rsid w:val="00483BAA"/>
    <w:rsid w:val="004841CE"/>
    <w:rsid w:val="004855C7"/>
    <w:rsid w:val="00486CC0"/>
    <w:rsid w:val="00486D7D"/>
    <w:rsid w:val="00487B3C"/>
    <w:rsid w:val="004903A6"/>
    <w:rsid w:val="00491501"/>
    <w:rsid w:val="00494DAF"/>
    <w:rsid w:val="00495435"/>
    <w:rsid w:val="00495B8C"/>
    <w:rsid w:val="0049777E"/>
    <w:rsid w:val="004A023C"/>
    <w:rsid w:val="004A4099"/>
    <w:rsid w:val="004A4CD1"/>
    <w:rsid w:val="004A5455"/>
    <w:rsid w:val="004A57BC"/>
    <w:rsid w:val="004A5C97"/>
    <w:rsid w:val="004A6DD2"/>
    <w:rsid w:val="004B01AB"/>
    <w:rsid w:val="004B1C56"/>
    <w:rsid w:val="004B26CB"/>
    <w:rsid w:val="004B3169"/>
    <w:rsid w:val="004B4DDE"/>
    <w:rsid w:val="004B5147"/>
    <w:rsid w:val="004B5C0B"/>
    <w:rsid w:val="004B5DF8"/>
    <w:rsid w:val="004B6443"/>
    <w:rsid w:val="004B6472"/>
    <w:rsid w:val="004B6BF4"/>
    <w:rsid w:val="004B7B83"/>
    <w:rsid w:val="004C0152"/>
    <w:rsid w:val="004C0D0C"/>
    <w:rsid w:val="004C2BD0"/>
    <w:rsid w:val="004C381B"/>
    <w:rsid w:val="004C3B3F"/>
    <w:rsid w:val="004C3D03"/>
    <w:rsid w:val="004C4B03"/>
    <w:rsid w:val="004C64F2"/>
    <w:rsid w:val="004C716D"/>
    <w:rsid w:val="004C7CD3"/>
    <w:rsid w:val="004D0573"/>
    <w:rsid w:val="004D06C0"/>
    <w:rsid w:val="004D0715"/>
    <w:rsid w:val="004D0EB2"/>
    <w:rsid w:val="004D224C"/>
    <w:rsid w:val="004D3334"/>
    <w:rsid w:val="004D3770"/>
    <w:rsid w:val="004D39ED"/>
    <w:rsid w:val="004D48D3"/>
    <w:rsid w:val="004D4F26"/>
    <w:rsid w:val="004D55D8"/>
    <w:rsid w:val="004D56F4"/>
    <w:rsid w:val="004D5DB8"/>
    <w:rsid w:val="004D7231"/>
    <w:rsid w:val="004D724D"/>
    <w:rsid w:val="004D791F"/>
    <w:rsid w:val="004D7BD7"/>
    <w:rsid w:val="004E1BB6"/>
    <w:rsid w:val="004E202F"/>
    <w:rsid w:val="004E2101"/>
    <w:rsid w:val="004E23B1"/>
    <w:rsid w:val="004E27E2"/>
    <w:rsid w:val="004E2CBC"/>
    <w:rsid w:val="004E49B2"/>
    <w:rsid w:val="004E5443"/>
    <w:rsid w:val="004E5D58"/>
    <w:rsid w:val="004E6406"/>
    <w:rsid w:val="004E6739"/>
    <w:rsid w:val="004E6FF1"/>
    <w:rsid w:val="004E720D"/>
    <w:rsid w:val="004E7660"/>
    <w:rsid w:val="004E788E"/>
    <w:rsid w:val="004F10FD"/>
    <w:rsid w:val="004F3886"/>
    <w:rsid w:val="004F3A81"/>
    <w:rsid w:val="004F3EA9"/>
    <w:rsid w:val="004F4BDD"/>
    <w:rsid w:val="004F4FC0"/>
    <w:rsid w:val="004F57B1"/>
    <w:rsid w:val="004F5EC7"/>
    <w:rsid w:val="004F7B14"/>
    <w:rsid w:val="00501A37"/>
    <w:rsid w:val="00502033"/>
    <w:rsid w:val="005034DF"/>
    <w:rsid w:val="00505119"/>
    <w:rsid w:val="005055F2"/>
    <w:rsid w:val="00505A16"/>
    <w:rsid w:val="00506F17"/>
    <w:rsid w:val="005070D7"/>
    <w:rsid w:val="005077CA"/>
    <w:rsid w:val="00511ABF"/>
    <w:rsid w:val="00512111"/>
    <w:rsid w:val="00513CEF"/>
    <w:rsid w:val="00513E29"/>
    <w:rsid w:val="00514118"/>
    <w:rsid w:val="0051434F"/>
    <w:rsid w:val="00514868"/>
    <w:rsid w:val="00516EB6"/>
    <w:rsid w:val="00516FD8"/>
    <w:rsid w:val="00521E01"/>
    <w:rsid w:val="005225F7"/>
    <w:rsid w:val="00522A49"/>
    <w:rsid w:val="00522F0B"/>
    <w:rsid w:val="00524C4D"/>
    <w:rsid w:val="00524D8B"/>
    <w:rsid w:val="00525917"/>
    <w:rsid w:val="00527B9B"/>
    <w:rsid w:val="005313E1"/>
    <w:rsid w:val="00531996"/>
    <w:rsid w:val="00532778"/>
    <w:rsid w:val="00532832"/>
    <w:rsid w:val="005328DB"/>
    <w:rsid w:val="005334FA"/>
    <w:rsid w:val="00535DF9"/>
    <w:rsid w:val="00536781"/>
    <w:rsid w:val="00536CA5"/>
    <w:rsid w:val="00536F6B"/>
    <w:rsid w:val="00537AB8"/>
    <w:rsid w:val="00540583"/>
    <w:rsid w:val="00540D1C"/>
    <w:rsid w:val="005439C0"/>
    <w:rsid w:val="005448FC"/>
    <w:rsid w:val="005466E2"/>
    <w:rsid w:val="00546F2F"/>
    <w:rsid w:val="00547DC1"/>
    <w:rsid w:val="00547FB7"/>
    <w:rsid w:val="00551654"/>
    <w:rsid w:val="005517EC"/>
    <w:rsid w:val="0055183A"/>
    <w:rsid w:val="00552E50"/>
    <w:rsid w:val="00552E86"/>
    <w:rsid w:val="00553103"/>
    <w:rsid w:val="005534DA"/>
    <w:rsid w:val="0055361F"/>
    <w:rsid w:val="00553E95"/>
    <w:rsid w:val="0055531C"/>
    <w:rsid w:val="00555A1F"/>
    <w:rsid w:val="005563CE"/>
    <w:rsid w:val="00556EAB"/>
    <w:rsid w:val="00557E91"/>
    <w:rsid w:val="00561B34"/>
    <w:rsid w:val="005624B9"/>
    <w:rsid w:val="0056338C"/>
    <w:rsid w:val="00564B47"/>
    <w:rsid w:val="005662E3"/>
    <w:rsid w:val="00567113"/>
    <w:rsid w:val="005679C6"/>
    <w:rsid w:val="00571C68"/>
    <w:rsid w:val="00572551"/>
    <w:rsid w:val="00573AC0"/>
    <w:rsid w:val="00576DA6"/>
    <w:rsid w:val="0058045C"/>
    <w:rsid w:val="00580FBC"/>
    <w:rsid w:val="00581009"/>
    <w:rsid w:val="0058103E"/>
    <w:rsid w:val="00581143"/>
    <w:rsid w:val="005822D3"/>
    <w:rsid w:val="00582C05"/>
    <w:rsid w:val="005838A7"/>
    <w:rsid w:val="00584ED5"/>
    <w:rsid w:val="00585778"/>
    <w:rsid w:val="00585E6A"/>
    <w:rsid w:val="005861A7"/>
    <w:rsid w:val="005902E4"/>
    <w:rsid w:val="0059298A"/>
    <w:rsid w:val="00593F08"/>
    <w:rsid w:val="005944CC"/>
    <w:rsid w:val="00594B69"/>
    <w:rsid w:val="00596295"/>
    <w:rsid w:val="005969F5"/>
    <w:rsid w:val="0059717C"/>
    <w:rsid w:val="005977BC"/>
    <w:rsid w:val="00597CFB"/>
    <w:rsid w:val="005A0383"/>
    <w:rsid w:val="005A17AC"/>
    <w:rsid w:val="005A190F"/>
    <w:rsid w:val="005A2A50"/>
    <w:rsid w:val="005A2B7C"/>
    <w:rsid w:val="005A4D9E"/>
    <w:rsid w:val="005A661C"/>
    <w:rsid w:val="005A767A"/>
    <w:rsid w:val="005A77BD"/>
    <w:rsid w:val="005B0731"/>
    <w:rsid w:val="005B21AF"/>
    <w:rsid w:val="005B2E1E"/>
    <w:rsid w:val="005B2E3C"/>
    <w:rsid w:val="005B3A84"/>
    <w:rsid w:val="005B3C4C"/>
    <w:rsid w:val="005B4635"/>
    <w:rsid w:val="005B598B"/>
    <w:rsid w:val="005B5DB7"/>
    <w:rsid w:val="005B6443"/>
    <w:rsid w:val="005B7439"/>
    <w:rsid w:val="005C1900"/>
    <w:rsid w:val="005C1A2F"/>
    <w:rsid w:val="005C1AE2"/>
    <w:rsid w:val="005C2051"/>
    <w:rsid w:val="005C2522"/>
    <w:rsid w:val="005C264E"/>
    <w:rsid w:val="005C4B46"/>
    <w:rsid w:val="005C573E"/>
    <w:rsid w:val="005C6C34"/>
    <w:rsid w:val="005D0F16"/>
    <w:rsid w:val="005D2AC6"/>
    <w:rsid w:val="005D35AF"/>
    <w:rsid w:val="005D4F33"/>
    <w:rsid w:val="005D6709"/>
    <w:rsid w:val="005D678C"/>
    <w:rsid w:val="005D7F29"/>
    <w:rsid w:val="005E0841"/>
    <w:rsid w:val="005E1100"/>
    <w:rsid w:val="005E163C"/>
    <w:rsid w:val="005E3261"/>
    <w:rsid w:val="005E3E72"/>
    <w:rsid w:val="005E4FA6"/>
    <w:rsid w:val="005E54C9"/>
    <w:rsid w:val="005E5DC5"/>
    <w:rsid w:val="005E5E50"/>
    <w:rsid w:val="005E6FC3"/>
    <w:rsid w:val="005F0405"/>
    <w:rsid w:val="005F0E40"/>
    <w:rsid w:val="005F140C"/>
    <w:rsid w:val="005F1CF7"/>
    <w:rsid w:val="005F1F09"/>
    <w:rsid w:val="005F2314"/>
    <w:rsid w:val="005F2427"/>
    <w:rsid w:val="005F296E"/>
    <w:rsid w:val="005F4664"/>
    <w:rsid w:val="0060049C"/>
    <w:rsid w:val="00600C9A"/>
    <w:rsid w:val="0060143A"/>
    <w:rsid w:val="00601871"/>
    <w:rsid w:val="006058A6"/>
    <w:rsid w:val="00605A5A"/>
    <w:rsid w:val="0060637B"/>
    <w:rsid w:val="00607B14"/>
    <w:rsid w:val="00607C5D"/>
    <w:rsid w:val="00610B0B"/>
    <w:rsid w:val="00611111"/>
    <w:rsid w:val="006125E6"/>
    <w:rsid w:val="0061308F"/>
    <w:rsid w:val="00613221"/>
    <w:rsid w:val="00613229"/>
    <w:rsid w:val="0061390A"/>
    <w:rsid w:val="006139FE"/>
    <w:rsid w:val="00614F16"/>
    <w:rsid w:val="006166CF"/>
    <w:rsid w:val="00617056"/>
    <w:rsid w:val="00620078"/>
    <w:rsid w:val="00620D24"/>
    <w:rsid w:val="006215E8"/>
    <w:rsid w:val="00622998"/>
    <w:rsid w:val="00622AF2"/>
    <w:rsid w:val="00623A55"/>
    <w:rsid w:val="00625A87"/>
    <w:rsid w:val="006272ED"/>
    <w:rsid w:val="00627DAD"/>
    <w:rsid w:val="00631BA3"/>
    <w:rsid w:val="00632395"/>
    <w:rsid w:val="00633B33"/>
    <w:rsid w:val="00633E36"/>
    <w:rsid w:val="006349C4"/>
    <w:rsid w:val="00636349"/>
    <w:rsid w:val="00636B1B"/>
    <w:rsid w:val="006376BD"/>
    <w:rsid w:val="006376DF"/>
    <w:rsid w:val="006412E9"/>
    <w:rsid w:val="0064193E"/>
    <w:rsid w:val="00641CD3"/>
    <w:rsid w:val="006424AB"/>
    <w:rsid w:val="00642FDB"/>
    <w:rsid w:val="00643489"/>
    <w:rsid w:val="00643EC1"/>
    <w:rsid w:val="0064412E"/>
    <w:rsid w:val="00644A45"/>
    <w:rsid w:val="00645694"/>
    <w:rsid w:val="0064575D"/>
    <w:rsid w:val="00645940"/>
    <w:rsid w:val="0064702F"/>
    <w:rsid w:val="00647420"/>
    <w:rsid w:val="00647A1B"/>
    <w:rsid w:val="00650333"/>
    <w:rsid w:val="00655EE9"/>
    <w:rsid w:val="006561DF"/>
    <w:rsid w:val="0065764E"/>
    <w:rsid w:val="00660E39"/>
    <w:rsid w:val="006610B8"/>
    <w:rsid w:val="00661195"/>
    <w:rsid w:val="0066141B"/>
    <w:rsid w:val="00662D6E"/>
    <w:rsid w:val="006644A9"/>
    <w:rsid w:val="006645E8"/>
    <w:rsid w:val="00664F4E"/>
    <w:rsid w:val="006659EF"/>
    <w:rsid w:val="00667C7D"/>
    <w:rsid w:val="00670D2A"/>
    <w:rsid w:val="00671427"/>
    <w:rsid w:val="0067173C"/>
    <w:rsid w:val="00672A27"/>
    <w:rsid w:val="0067420D"/>
    <w:rsid w:val="006742C4"/>
    <w:rsid w:val="0067463A"/>
    <w:rsid w:val="006758A7"/>
    <w:rsid w:val="00676137"/>
    <w:rsid w:val="0067714A"/>
    <w:rsid w:val="0067740F"/>
    <w:rsid w:val="00683F1B"/>
    <w:rsid w:val="00683F25"/>
    <w:rsid w:val="00685C3A"/>
    <w:rsid w:val="006879AA"/>
    <w:rsid w:val="006902A5"/>
    <w:rsid w:val="00691C3F"/>
    <w:rsid w:val="00691C71"/>
    <w:rsid w:val="006934E5"/>
    <w:rsid w:val="0069379A"/>
    <w:rsid w:val="00695B9A"/>
    <w:rsid w:val="00696AA9"/>
    <w:rsid w:val="00696F11"/>
    <w:rsid w:val="00697BDD"/>
    <w:rsid w:val="00697BE3"/>
    <w:rsid w:val="00697F92"/>
    <w:rsid w:val="006A028B"/>
    <w:rsid w:val="006A0714"/>
    <w:rsid w:val="006A268E"/>
    <w:rsid w:val="006A3F89"/>
    <w:rsid w:val="006A4742"/>
    <w:rsid w:val="006A57D9"/>
    <w:rsid w:val="006A6019"/>
    <w:rsid w:val="006A65DF"/>
    <w:rsid w:val="006A6EF6"/>
    <w:rsid w:val="006A6F16"/>
    <w:rsid w:val="006A7044"/>
    <w:rsid w:val="006B11D6"/>
    <w:rsid w:val="006B15F3"/>
    <w:rsid w:val="006B2727"/>
    <w:rsid w:val="006B2DEB"/>
    <w:rsid w:val="006B40E6"/>
    <w:rsid w:val="006B5ACB"/>
    <w:rsid w:val="006B5B7C"/>
    <w:rsid w:val="006B78E5"/>
    <w:rsid w:val="006C01A6"/>
    <w:rsid w:val="006C0A77"/>
    <w:rsid w:val="006C14BF"/>
    <w:rsid w:val="006C16BA"/>
    <w:rsid w:val="006C17FA"/>
    <w:rsid w:val="006C270D"/>
    <w:rsid w:val="006C28F0"/>
    <w:rsid w:val="006C2A3E"/>
    <w:rsid w:val="006C52F1"/>
    <w:rsid w:val="006C6706"/>
    <w:rsid w:val="006D02B4"/>
    <w:rsid w:val="006D088A"/>
    <w:rsid w:val="006D2126"/>
    <w:rsid w:val="006D2AB5"/>
    <w:rsid w:val="006D3B65"/>
    <w:rsid w:val="006D403C"/>
    <w:rsid w:val="006D549B"/>
    <w:rsid w:val="006E1720"/>
    <w:rsid w:val="006E2DB8"/>
    <w:rsid w:val="006E3383"/>
    <w:rsid w:val="006E38A5"/>
    <w:rsid w:val="006E39E1"/>
    <w:rsid w:val="006E53D5"/>
    <w:rsid w:val="006E5B16"/>
    <w:rsid w:val="006E5D96"/>
    <w:rsid w:val="006E5E85"/>
    <w:rsid w:val="006E603F"/>
    <w:rsid w:val="006E6C4C"/>
    <w:rsid w:val="006E7D08"/>
    <w:rsid w:val="006F1BA2"/>
    <w:rsid w:val="006F2F16"/>
    <w:rsid w:val="006F353B"/>
    <w:rsid w:val="006F4673"/>
    <w:rsid w:val="006F482C"/>
    <w:rsid w:val="006F53D4"/>
    <w:rsid w:val="006F60CD"/>
    <w:rsid w:val="006F71C8"/>
    <w:rsid w:val="006F7755"/>
    <w:rsid w:val="00700085"/>
    <w:rsid w:val="007025DC"/>
    <w:rsid w:val="00702767"/>
    <w:rsid w:val="007051F4"/>
    <w:rsid w:val="00706957"/>
    <w:rsid w:val="00706EF1"/>
    <w:rsid w:val="00710558"/>
    <w:rsid w:val="0071108C"/>
    <w:rsid w:val="007113A8"/>
    <w:rsid w:val="00711D45"/>
    <w:rsid w:val="00711D7C"/>
    <w:rsid w:val="007128CC"/>
    <w:rsid w:val="00713275"/>
    <w:rsid w:val="007135EB"/>
    <w:rsid w:val="0071431D"/>
    <w:rsid w:val="00714F45"/>
    <w:rsid w:val="00716A53"/>
    <w:rsid w:val="0071797C"/>
    <w:rsid w:val="00717AF8"/>
    <w:rsid w:val="00721679"/>
    <w:rsid w:val="007217B3"/>
    <w:rsid w:val="00723408"/>
    <w:rsid w:val="007240DF"/>
    <w:rsid w:val="007245ED"/>
    <w:rsid w:val="00725063"/>
    <w:rsid w:val="00725084"/>
    <w:rsid w:val="0072555C"/>
    <w:rsid w:val="00725FD3"/>
    <w:rsid w:val="00725FF6"/>
    <w:rsid w:val="00726D3D"/>
    <w:rsid w:val="00727691"/>
    <w:rsid w:val="00727F93"/>
    <w:rsid w:val="00730B56"/>
    <w:rsid w:val="007311CC"/>
    <w:rsid w:val="007314EE"/>
    <w:rsid w:val="007318D3"/>
    <w:rsid w:val="00733CD0"/>
    <w:rsid w:val="00737AE6"/>
    <w:rsid w:val="00737F9E"/>
    <w:rsid w:val="007406D8"/>
    <w:rsid w:val="00744D20"/>
    <w:rsid w:val="00745514"/>
    <w:rsid w:val="00745791"/>
    <w:rsid w:val="00747D46"/>
    <w:rsid w:val="00747F38"/>
    <w:rsid w:val="00750375"/>
    <w:rsid w:val="007508BF"/>
    <w:rsid w:val="00750CCB"/>
    <w:rsid w:val="00750CDB"/>
    <w:rsid w:val="00751752"/>
    <w:rsid w:val="00752C1A"/>
    <w:rsid w:val="0075345D"/>
    <w:rsid w:val="007542EF"/>
    <w:rsid w:val="0075618D"/>
    <w:rsid w:val="007565C7"/>
    <w:rsid w:val="007574C4"/>
    <w:rsid w:val="00757D44"/>
    <w:rsid w:val="00761317"/>
    <w:rsid w:val="00761BDD"/>
    <w:rsid w:val="0076424B"/>
    <w:rsid w:val="00766B4F"/>
    <w:rsid w:val="00770D3B"/>
    <w:rsid w:val="00770DC0"/>
    <w:rsid w:val="00771F8C"/>
    <w:rsid w:val="0077257B"/>
    <w:rsid w:val="0077322B"/>
    <w:rsid w:val="00775358"/>
    <w:rsid w:val="00775580"/>
    <w:rsid w:val="007756BC"/>
    <w:rsid w:val="00775E30"/>
    <w:rsid w:val="00777DCF"/>
    <w:rsid w:val="0078134E"/>
    <w:rsid w:val="00782A43"/>
    <w:rsid w:val="00782E01"/>
    <w:rsid w:val="00782E5B"/>
    <w:rsid w:val="007838B3"/>
    <w:rsid w:val="0078426D"/>
    <w:rsid w:val="007861DB"/>
    <w:rsid w:val="007871B3"/>
    <w:rsid w:val="0078733B"/>
    <w:rsid w:val="007903B5"/>
    <w:rsid w:val="00791155"/>
    <w:rsid w:val="007915AC"/>
    <w:rsid w:val="00792846"/>
    <w:rsid w:val="00793C0A"/>
    <w:rsid w:val="00793F11"/>
    <w:rsid w:val="007944A1"/>
    <w:rsid w:val="00794D29"/>
    <w:rsid w:val="00795278"/>
    <w:rsid w:val="00795918"/>
    <w:rsid w:val="00795B21"/>
    <w:rsid w:val="0079617B"/>
    <w:rsid w:val="00796EC7"/>
    <w:rsid w:val="00797198"/>
    <w:rsid w:val="007972A2"/>
    <w:rsid w:val="00797C26"/>
    <w:rsid w:val="007A01C9"/>
    <w:rsid w:val="007A05E0"/>
    <w:rsid w:val="007A15AB"/>
    <w:rsid w:val="007A1ACF"/>
    <w:rsid w:val="007A216D"/>
    <w:rsid w:val="007A385B"/>
    <w:rsid w:val="007A3B89"/>
    <w:rsid w:val="007A472A"/>
    <w:rsid w:val="007A4A3A"/>
    <w:rsid w:val="007A508F"/>
    <w:rsid w:val="007A56F3"/>
    <w:rsid w:val="007A5A56"/>
    <w:rsid w:val="007A7875"/>
    <w:rsid w:val="007A7A77"/>
    <w:rsid w:val="007B0C10"/>
    <w:rsid w:val="007B165E"/>
    <w:rsid w:val="007B250D"/>
    <w:rsid w:val="007B2C22"/>
    <w:rsid w:val="007B46EA"/>
    <w:rsid w:val="007B4E37"/>
    <w:rsid w:val="007B5BA8"/>
    <w:rsid w:val="007B61AB"/>
    <w:rsid w:val="007B63D4"/>
    <w:rsid w:val="007B67C9"/>
    <w:rsid w:val="007B68D0"/>
    <w:rsid w:val="007B7060"/>
    <w:rsid w:val="007B78A3"/>
    <w:rsid w:val="007B7D26"/>
    <w:rsid w:val="007C02E4"/>
    <w:rsid w:val="007C045A"/>
    <w:rsid w:val="007C09D2"/>
    <w:rsid w:val="007C1383"/>
    <w:rsid w:val="007C17AB"/>
    <w:rsid w:val="007C2584"/>
    <w:rsid w:val="007C28B3"/>
    <w:rsid w:val="007C297B"/>
    <w:rsid w:val="007C5A72"/>
    <w:rsid w:val="007C6C99"/>
    <w:rsid w:val="007C6F3B"/>
    <w:rsid w:val="007C6F69"/>
    <w:rsid w:val="007C7B95"/>
    <w:rsid w:val="007D000D"/>
    <w:rsid w:val="007D00FA"/>
    <w:rsid w:val="007D1260"/>
    <w:rsid w:val="007D1A3F"/>
    <w:rsid w:val="007D4053"/>
    <w:rsid w:val="007D4CA5"/>
    <w:rsid w:val="007D5524"/>
    <w:rsid w:val="007E0593"/>
    <w:rsid w:val="007E0832"/>
    <w:rsid w:val="007E1D86"/>
    <w:rsid w:val="007E241D"/>
    <w:rsid w:val="007E2D61"/>
    <w:rsid w:val="007E2DE9"/>
    <w:rsid w:val="007E31F6"/>
    <w:rsid w:val="007E3467"/>
    <w:rsid w:val="007E4E84"/>
    <w:rsid w:val="007E60D7"/>
    <w:rsid w:val="007E64F4"/>
    <w:rsid w:val="007F0E40"/>
    <w:rsid w:val="007F18CE"/>
    <w:rsid w:val="007F2918"/>
    <w:rsid w:val="007F43E7"/>
    <w:rsid w:val="007F5B15"/>
    <w:rsid w:val="007F5BB7"/>
    <w:rsid w:val="007F6028"/>
    <w:rsid w:val="007F75BB"/>
    <w:rsid w:val="0080070E"/>
    <w:rsid w:val="0080206D"/>
    <w:rsid w:val="0080227B"/>
    <w:rsid w:val="00802D0E"/>
    <w:rsid w:val="00804928"/>
    <w:rsid w:val="0080687D"/>
    <w:rsid w:val="00806CE5"/>
    <w:rsid w:val="0080733B"/>
    <w:rsid w:val="008106DE"/>
    <w:rsid w:val="00810766"/>
    <w:rsid w:val="00810DBC"/>
    <w:rsid w:val="00811811"/>
    <w:rsid w:val="00811A97"/>
    <w:rsid w:val="00811FF2"/>
    <w:rsid w:val="00812D1F"/>
    <w:rsid w:val="008134D5"/>
    <w:rsid w:val="00813673"/>
    <w:rsid w:val="00813D93"/>
    <w:rsid w:val="0081528D"/>
    <w:rsid w:val="00817CF8"/>
    <w:rsid w:val="00821864"/>
    <w:rsid w:val="008222F1"/>
    <w:rsid w:val="00823C11"/>
    <w:rsid w:val="00823E4C"/>
    <w:rsid w:val="00825554"/>
    <w:rsid w:val="00825D6D"/>
    <w:rsid w:val="00825F24"/>
    <w:rsid w:val="008262E7"/>
    <w:rsid w:val="00826F5F"/>
    <w:rsid w:val="0083064C"/>
    <w:rsid w:val="008308D1"/>
    <w:rsid w:val="00830BA5"/>
    <w:rsid w:val="008319EF"/>
    <w:rsid w:val="00831B6A"/>
    <w:rsid w:val="0083442B"/>
    <w:rsid w:val="008344AD"/>
    <w:rsid w:val="00836149"/>
    <w:rsid w:val="00836AA8"/>
    <w:rsid w:val="00836CE5"/>
    <w:rsid w:val="00840F2B"/>
    <w:rsid w:val="00843B25"/>
    <w:rsid w:val="00844AAE"/>
    <w:rsid w:val="00845448"/>
    <w:rsid w:val="0084799A"/>
    <w:rsid w:val="008522EB"/>
    <w:rsid w:val="00855C2C"/>
    <w:rsid w:val="00856505"/>
    <w:rsid w:val="00856B99"/>
    <w:rsid w:val="008571B9"/>
    <w:rsid w:val="00857590"/>
    <w:rsid w:val="008578D2"/>
    <w:rsid w:val="00857BE6"/>
    <w:rsid w:val="00857BFE"/>
    <w:rsid w:val="0086081D"/>
    <w:rsid w:val="00861155"/>
    <w:rsid w:val="008620F5"/>
    <w:rsid w:val="008622C5"/>
    <w:rsid w:val="008648F6"/>
    <w:rsid w:val="00864EBA"/>
    <w:rsid w:val="00865A27"/>
    <w:rsid w:val="00866CAC"/>
    <w:rsid w:val="00866CD3"/>
    <w:rsid w:val="00866F5A"/>
    <w:rsid w:val="00870400"/>
    <w:rsid w:val="00870630"/>
    <w:rsid w:val="00870BBD"/>
    <w:rsid w:val="0087339E"/>
    <w:rsid w:val="00874297"/>
    <w:rsid w:val="00874B27"/>
    <w:rsid w:val="00880E66"/>
    <w:rsid w:val="00881AE4"/>
    <w:rsid w:val="00881D50"/>
    <w:rsid w:val="0088520D"/>
    <w:rsid w:val="00885B0B"/>
    <w:rsid w:val="00885DD6"/>
    <w:rsid w:val="008867E0"/>
    <w:rsid w:val="008868E7"/>
    <w:rsid w:val="00886F45"/>
    <w:rsid w:val="00887116"/>
    <w:rsid w:val="008908B1"/>
    <w:rsid w:val="0089280B"/>
    <w:rsid w:val="00892FE1"/>
    <w:rsid w:val="00895DAB"/>
    <w:rsid w:val="0089625B"/>
    <w:rsid w:val="008966A6"/>
    <w:rsid w:val="008967A2"/>
    <w:rsid w:val="00896A5F"/>
    <w:rsid w:val="00896AB6"/>
    <w:rsid w:val="00896E61"/>
    <w:rsid w:val="00897081"/>
    <w:rsid w:val="00897646"/>
    <w:rsid w:val="00897A68"/>
    <w:rsid w:val="008A13FF"/>
    <w:rsid w:val="008A1709"/>
    <w:rsid w:val="008A2630"/>
    <w:rsid w:val="008A2FC2"/>
    <w:rsid w:val="008A3B44"/>
    <w:rsid w:val="008A3EB4"/>
    <w:rsid w:val="008A3EC1"/>
    <w:rsid w:val="008A4475"/>
    <w:rsid w:val="008A473C"/>
    <w:rsid w:val="008A5CB7"/>
    <w:rsid w:val="008A5CE4"/>
    <w:rsid w:val="008A6113"/>
    <w:rsid w:val="008A6AAC"/>
    <w:rsid w:val="008A6CE1"/>
    <w:rsid w:val="008A6D91"/>
    <w:rsid w:val="008A6EFF"/>
    <w:rsid w:val="008B0160"/>
    <w:rsid w:val="008B0979"/>
    <w:rsid w:val="008B0D2A"/>
    <w:rsid w:val="008B1A2A"/>
    <w:rsid w:val="008B1B87"/>
    <w:rsid w:val="008B2D50"/>
    <w:rsid w:val="008B59E5"/>
    <w:rsid w:val="008B5EF9"/>
    <w:rsid w:val="008B61B6"/>
    <w:rsid w:val="008B6347"/>
    <w:rsid w:val="008B6802"/>
    <w:rsid w:val="008B710F"/>
    <w:rsid w:val="008C0521"/>
    <w:rsid w:val="008C0625"/>
    <w:rsid w:val="008C0E42"/>
    <w:rsid w:val="008C1EE3"/>
    <w:rsid w:val="008C40C4"/>
    <w:rsid w:val="008C5B76"/>
    <w:rsid w:val="008C7326"/>
    <w:rsid w:val="008C73E9"/>
    <w:rsid w:val="008D10E9"/>
    <w:rsid w:val="008D14C8"/>
    <w:rsid w:val="008D15B3"/>
    <w:rsid w:val="008D16E4"/>
    <w:rsid w:val="008D2987"/>
    <w:rsid w:val="008D2D0F"/>
    <w:rsid w:val="008D2DEF"/>
    <w:rsid w:val="008D397D"/>
    <w:rsid w:val="008D3F7E"/>
    <w:rsid w:val="008D4A9B"/>
    <w:rsid w:val="008D50BA"/>
    <w:rsid w:val="008D70EF"/>
    <w:rsid w:val="008D73FC"/>
    <w:rsid w:val="008E00A9"/>
    <w:rsid w:val="008E06F4"/>
    <w:rsid w:val="008E2CBF"/>
    <w:rsid w:val="008E3A9B"/>
    <w:rsid w:val="008E4BD2"/>
    <w:rsid w:val="008E4E7B"/>
    <w:rsid w:val="008E683F"/>
    <w:rsid w:val="008F1EBD"/>
    <w:rsid w:val="008F1ECA"/>
    <w:rsid w:val="008F439C"/>
    <w:rsid w:val="008F49AA"/>
    <w:rsid w:val="008F4ACF"/>
    <w:rsid w:val="008F5046"/>
    <w:rsid w:val="008F5400"/>
    <w:rsid w:val="008F5E23"/>
    <w:rsid w:val="00900420"/>
    <w:rsid w:val="00900638"/>
    <w:rsid w:val="009015F3"/>
    <w:rsid w:val="00902408"/>
    <w:rsid w:val="009052F1"/>
    <w:rsid w:val="009062A6"/>
    <w:rsid w:val="0091030B"/>
    <w:rsid w:val="0091062C"/>
    <w:rsid w:val="00910999"/>
    <w:rsid w:val="009110DD"/>
    <w:rsid w:val="009114B4"/>
    <w:rsid w:val="009117F3"/>
    <w:rsid w:val="00911F7C"/>
    <w:rsid w:val="009126DF"/>
    <w:rsid w:val="00913709"/>
    <w:rsid w:val="00915227"/>
    <w:rsid w:val="00916D95"/>
    <w:rsid w:val="0092009A"/>
    <w:rsid w:val="009202AD"/>
    <w:rsid w:val="009203BA"/>
    <w:rsid w:val="0092050F"/>
    <w:rsid w:val="009230AF"/>
    <w:rsid w:val="00923858"/>
    <w:rsid w:val="009241CC"/>
    <w:rsid w:val="00924550"/>
    <w:rsid w:val="0092535F"/>
    <w:rsid w:val="009304AD"/>
    <w:rsid w:val="0093051C"/>
    <w:rsid w:val="00930642"/>
    <w:rsid w:val="00930E99"/>
    <w:rsid w:val="00931835"/>
    <w:rsid w:val="0093295C"/>
    <w:rsid w:val="00932F9E"/>
    <w:rsid w:val="009337A8"/>
    <w:rsid w:val="00935927"/>
    <w:rsid w:val="00935AFF"/>
    <w:rsid w:val="00936BB6"/>
    <w:rsid w:val="00940F32"/>
    <w:rsid w:val="0094363D"/>
    <w:rsid w:val="009441B5"/>
    <w:rsid w:val="009444F7"/>
    <w:rsid w:val="00950017"/>
    <w:rsid w:val="00950EB7"/>
    <w:rsid w:val="00953339"/>
    <w:rsid w:val="00953C9D"/>
    <w:rsid w:val="00954CCA"/>
    <w:rsid w:val="009560AC"/>
    <w:rsid w:val="009562D8"/>
    <w:rsid w:val="00956596"/>
    <w:rsid w:val="00956A03"/>
    <w:rsid w:val="00960CFD"/>
    <w:rsid w:val="00961513"/>
    <w:rsid w:val="00963495"/>
    <w:rsid w:val="0096430D"/>
    <w:rsid w:val="009653F4"/>
    <w:rsid w:val="009706DA"/>
    <w:rsid w:val="009722F0"/>
    <w:rsid w:val="009728AB"/>
    <w:rsid w:val="00975B3A"/>
    <w:rsid w:val="00975B90"/>
    <w:rsid w:val="00975E64"/>
    <w:rsid w:val="00975F0F"/>
    <w:rsid w:val="00980C14"/>
    <w:rsid w:val="00980F41"/>
    <w:rsid w:val="009817E3"/>
    <w:rsid w:val="0098368A"/>
    <w:rsid w:val="00983D58"/>
    <w:rsid w:val="009854BF"/>
    <w:rsid w:val="00987859"/>
    <w:rsid w:val="00991C40"/>
    <w:rsid w:val="009922D2"/>
    <w:rsid w:val="0099329C"/>
    <w:rsid w:val="00994B2E"/>
    <w:rsid w:val="00995A7F"/>
    <w:rsid w:val="009979AA"/>
    <w:rsid w:val="009A0202"/>
    <w:rsid w:val="009A092A"/>
    <w:rsid w:val="009A1B4B"/>
    <w:rsid w:val="009A28CE"/>
    <w:rsid w:val="009A3786"/>
    <w:rsid w:val="009A3EA2"/>
    <w:rsid w:val="009A4158"/>
    <w:rsid w:val="009A4E00"/>
    <w:rsid w:val="009A56DB"/>
    <w:rsid w:val="009A642D"/>
    <w:rsid w:val="009A6FF8"/>
    <w:rsid w:val="009A71B1"/>
    <w:rsid w:val="009A750A"/>
    <w:rsid w:val="009B0074"/>
    <w:rsid w:val="009B0504"/>
    <w:rsid w:val="009B30B0"/>
    <w:rsid w:val="009B3BE9"/>
    <w:rsid w:val="009B455F"/>
    <w:rsid w:val="009B4C98"/>
    <w:rsid w:val="009B53E2"/>
    <w:rsid w:val="009B58B9"/>
    <w:rsid w:val="009B6390"/>
    <w:rsid w:val="009B6482"/>
    <w:rsid w:val="009C0218"/>
    <w:rsid w:val="009C1382"/>
    <w:rsid w:val="009C197F"/>
    <w:rsid w:val="009C1B82"/>
    <w:rsid w:val="009C2AF3"/>
    <w:rsid w:val="009C2E9A"/>
    <w:rsid w:val="009C310D"/>
    <w:rsid w:val="009C33DB"/>
    <w:rsid w:val="009C73E0"/>
    <w:rsid w:val="009D00FF"/>
    <w:rsid w:val="009D043D"/>
    <w:rsid w:val="009D1563"/>
    <w:rsid w:val="009D26E4"/>
    <w:rsid w:val="009D488E"/>
    <w:rsid w:val="009D6AC4"/>
    <w:rsid w:val="009E1116"/>
    <w:rsid w:val="009E1E50"/>
    <w:rsid w:val="009E20B3"/>
    <w:rsid w:val="009E2109"/>
    <w:rsid w:val="009E34BC"/>
    <w:rsid w:val="009E5B69"/>
    <w:rsid w:val="009E71B2"/>
    <w:rsid w:val="009E725C"/>
    <w:rsid w:val="009E7862"/>
    <w:rsid w:val="009F15C4"/>
    <w:rsid w:val="009F16F9"/>
    <w:rsid w:val="009F2727"/>
    <w:rsid w:val="009F3E59"/>
    <w:rsid w:val="009F7C09"/>
    <w:rsid w:val="00A00416"/>
    <w:rsid w:val="00A00D09"/>
    <w:rsid w:val="00A00D6A"/>
    <w:rsid w:val="00A0127F"/>
    <w:rsid w:val="00A01891"/>
    <w:rsid w:val="00A01CF2"/>
    <w:rsid w:val="00A01CF3"/>
    <w:rsid w:val="00A01EFE"/>
    <w:rsid w:val="00A03403"/>
    <w:rsid w:val="00A04F37"/>
    <w:rsid w:val="00A052F3"/>
    <w:rsid w:val="00A0636E"/>
    <w:rsid w:val="00A067FA"/>
    <w:rsid w:val="00A06C8D"/>
    <w:rsid w:val="00A0720B"/>
    <w:rsid w:val="00A10F01"/>
    <w:rsid w:val="00A1318B"/>
    <w:rsid w:val="00A1443D"/>
    <w:rsid w:val="00A14821"/>
    <w:rsid w:val="00A152A8"/>
    <w:rsid w:val="00A15682"/>
    <w:rsid w:val="00A15756"/>
    <w:rsid w:val="00A172E6"/>
    <w:rsid w:val="00A2108E"/>
    <w:rsid w:val="00A226F1"/>
    <w:rsid w:val="00A23232"/>
    <w:rsid w:val="00A24354"/>
    <w:rsid w:val="00A24F93"/>
    <w:rsid w:val="00A30C98"/>
    <w:rsid w:val="00A3151E"/>
    <w:rsid w:val="00A32BC6"/>
    <w:rsid w:val="00A336D6"/>
    <w:rsid w:val="00A342CB"/>
    <w:rsid w:val="00A3485A"/>
    <w:rsid w:val="00A351FB"/>
    <w:rsid w:val="00A35688"/>
    <w:rsid w:val="00A362FD"/>
    <w:rsid w:val="00A36CA8"/>
    <w:rsid w:val="00A40618"/>
    <w:rsid w:val="00A417BF"/>
    <w:rsid w:val="00A41DB5"/>
    <w:rsid w:val="00A42A9F"/>
    <w:rsid w:val="00A442C0"/>
    <w:rsid w:val="00A447C9"/>
    <w:rsid w:val="00A44857"/>
    <w:rsid w:val="00A44EE4"/>
    <w:rsid w:val="00A454C1"/>
    <w:rsid w:val="00A47333"/>
    <w:rsid w:val="00A47AB0"/>
    <w:rsid w:val="00A47CE2"/>
    <w:rsid w:val="00A50108"/>
    <w:rsid w:val="00A50ED7"/>
    <w:rsid w:val="00A52522"/>
    <w:rsid w:val="00A52C8E"/>
    <w:rsid w:val="00A53CB0"/>
    <w:rsid w:val="00A53CC1"/>
    <w:rsid w:val="00A54512"/>
    <w:rsid w:val="00A55498"/>
    <w:rsid w:val="00A55AC6"/>
    <w:rsid w:val="00A55D6C"/>
    <w:rsid w:val="00A562F3"/>
    <w:rsid w:val="00A56F72"/>
    <w:rsid w:val="00A570E7"/>
    <w:rsid w:val="00A579CF"/>
    <w:rsid w:val="00A60848"/>
    <w:rsid w:val="00A60ECA"/>
    <w:rsid w:val="00A63972"/>
    <w:rsid w:val="00A63CA5"/>
    <w:rsid w:val="00A655ED"/>
    <w:rsid w:val="00A65871"/>
    <w:rsid w:val="00A65C42"/>
    <w:rsid w:val="00A6630E"/>
    <w:rsid w:val="00A6733F"/>
    <w:rsid w:val="00A70E64"/>
    <w:rsid w:val="00A72B02"/>
    <w:rsid w:val="00A74E1C"/>
    <w:rsid w:val="00A74F57"/>
    <w:rsid w:val="00A76D11"/>
    <w:rsid w:val="00A773B0"/>
    <w:rsid w:val="00A7781B"/>
    <w:rsid w:val="00A77DBA"/>
    <w:rsid w:val="00A80FDF"/>
    <w:rsid w:val="00A8133F"/>
    <w:rsid w:val="00A814C6"/>
    <w:rsid w:val="00A818BD"/>
    <w:rsid w:val="00A81A29"/>
    <w:rsid w:val="00A81DE8"/>
    <w:rsid w:val="00A82059"/>
    <w:rsid w:val="00A82D9B"/>
    <w:rsid w:val="00A832B6"/>
    <w:rsid w:val="00A83B42"/>
    <w:rsid w:val="00A842BD"/>
    <w:rsid w:val="00A856FD"/>
    <w:rsid w:val="00A863CD"/>
    <w:rsid w:val="00A869A1"/>
    <w:rsid w:val="00A87238"/>
    <w:rsid w:val="00A87677"/>
    <w:rsid w:val="00A90390"/>
    <w:rsid w:val="00A93349"/>
    <w:rsid w:val="00A9739F"/>
    <w:rsid w:val="00AA0EEB"/>
    <w:rsid w:val="00AA1393"/>
    <w:rsid w:val="00AA17D9"/>
    <w:rsid w:val="00AA1A08"/>
    <w:rsid w:val="00AA2A01"/>
    <w:rsid w:val="00AA2D35"/>
    <w:rsid w:val="00AA38C6"/>
    <w:rsid w:val="00AA3F7B"/>
    <w:rsid w:val="00AA4168"/>
    <w:rsid w:val="00AA485F"/>
    <w:rsid w:val="00AA4D35"/>
    <w:rsid w:val="00AA5229"/>
    <w:rsid w:val="00AA56E2"/>
    <w:rsid w:val="00AA6DA3"/>
    <w:rsid w:val="00AA6EBA"/>
    <w:rsid w:val="00AA7574"/>
    <w:rsid w:val="00AB038A"/>
    <w:rsid w:val="00AB36CF"/>
    <w:rsid w:val="00AB3FE5"/>
    <w:rsid w:val="00AB580E"/>
    <w:rsid w:val="00AB64F4"/>
    <w:rsid w:val="00AB7C71"/>
    <w:rsid w:val="00AC0AEE"/>
    <w:rsid w:val="00AC1950"/>
    <w:rsid w:val="00AC24E1"/>
    <w:rsid w:val="00AC2713"/>
    <w:rsid w:val="00AC339E"/>
    <w:rsid w:val="00AC77FA"/>
    <w:rsid w:val="00AC7930"/>
    <w:rsid w:val="00AD07CF"/>
    <w:rsid w:val="00AD116B"/>
    <w:rsid w:val="00AD2FCE"/>
    <w:rsid w:val="00AD36D9"/>
    <w:rsid w:val="00AD3E6D"/>
    <w:rsid w:val="00AD4958"/>
    <w:rsid w:val="00AD4BB3"/>
    <w:rsid w:val="00AD4BF4"/>
    <w:rsid w:val="00AD4D4B"/>
    <w:rsid w:val="00AD4E78"/>
    <w:rsid w:val="00AD6955"/>
    <w:rsid w:val="00AE06A5"/>
    <w:rsid w:val="00AE1D90"/>
    <w:rsid w:val="00AE456D"/>
    <w:rsid w:val="00AE4C94"/>
    <w:rsid w:val="00AE65BC"/>
    <w:rsid w:val="00AE7791"/>
    <w:rsid w:val="00AF106A"/>
    <w:rsid w:val="00AF124A"/>
    <w:rsid w:val="00AF1EDD"/>
    <w:rsid w:val="00AF28F6"/>
    <w:rsid w:val="00AF2E19"/>
    <w:rsid w:val="00AF4535"/>
    <w:rsid w:val="00AF5223"/>
    <w:rsid w:val="00AF5AF7"/>
    <w:rsid w:val="00AF6102"/>
    <w:rsid w:val="00AF756D"/>
    <w:rsid w:val="00B0073D"/>
    <w:rsid w:val="00B00857"/>
    <w:rsid w:val="00B01364"/>
    <w:rsid w:val="00B060D7"/>
    <w:rsid w:val="00B06D93"/>
    <w:rsid w:val="00B111BB"/>
    <w:rsid w:val="00B124AD"/>
    <w:rsid w:val="00B130D4"/>
    <w:rsid w:val="00B13443"/>
    <w:rsid w:val="00B13786"/>
    <w:rsid w:val="00B144C5"/>
    <w:rsid w:val="00B14D04"/>
    <w:rsid w:val="00B14DD5"/>
    <w:rsid w:val="00B14E03"/>
    <w:rsid w:val="00B153ED"/>
    <w:rsid w:val="00B15D37"/>
    <w:rsid w:val="00B168CB"/>
    <w:rsid w:val="00B16FD2"/>
    <w:rsid w:val="00B179D2"/>
    <w:rsid w:val="00B2051C"/>
    <w:rsid w:val="00B213D5"/>
    <w:rsid w:val="00B219BC"/>
    <w:rsid w:val="00B21E93"/>
    <w:rsid w:val="00B21F93"/>
    <w:rsid w:val="00B2349A"/>
    <w:rsid w:val="00B23629"/>
    <w:rsid w:val="00B23A09"/>
    <w:rsid w:val="00B263EE"/>
    <w:rsid w:val="00B2661B"/>
    <w:rsid w:val="00B27269"/>
    <w:rsid w:val="00B2760B"/>
    <w:rsid w:val="00B30D29"/>
    <w:rsid w:val="00B315B1"/>
    <w:rsid w:val="00B317BA"/>
    <w:rsid w:val="00B337B2"/>
    <w:rsid w:val="00B34455"/>
    <w:rsid w:val="00B34FAA"/>
    <w:rsid w:val="00B36C1A"/>
    <w:rsid w:val="00B36E81"/>
    <w:rsid w:val="00B37B94"/>
    <w:rsid w:val="00B37C4C"/>
    <w:rsid w:val="00B37E98"/>
    <w:rsid w:val="00B4093B"/>
    <w:rsid w:val="00B40BA5"/>
    <w:rsid w:val="00B412D7"/>
    <w:rsid w:val="00B423AF"/>
    <w:rsid w:val="00B423BA"/>
    <w:rsid w:val="00B42BEB"/>
    <w:rsid w:val="00B44941"/>
    <w:rsid w:val="00B44AAD"/>
    <w:rsid w:val="00B45350"/>
    <w:rsid w:val="00B4591E"/>
    <w:rsid w:val="00B47B1F"/>
    <w:rsid w:val="00B47C87"/>
    <w:rsid w:val="00B50042"/>
    <w:rsid w:val="00B511CC"/>
    <w:rsid w:val="00B51215"/>
    <w:rsid w:val="00B515A8"/>
    <w:rsid w:val="00B53A85"/>
    <w:rsid w:val="00B54CA9"/>
    <w:rsid w:val="00B558E8"/>
    <w:rsid w:val="00B5611C"/>
    <w:rsid w:val="00B56146"/>
    <w:rsid w:val="00B5661B"/>
    <w:rsid w:val="00B6223D"/>
    <w:rsid w:val="00B6354B"/>
    <w:rsid w:val="00B656B5"/>
    <w:rsid w:val="00B6577A"/>
    <w:rsid w:val="00B6789B"/>
    <w:rsid w:val="00B678BD"/>
    <w:rsid w:val="00B7103B"/>
    <w:rsid w:val="00B718A1"/>
    <w:rsid w:val="00B72C91"/>
    <w:rsid w:val="00B7371E"/>
    <w:rsid w:val="00B73BA4"/>
    <w:rsid w:val="00B75A1E"/>
    <w:rsid w:val="00B76841"/>
    <w:rsid w:val="00B77D4C"/>
    <w:rsid w:val="00B80328"/>
    <w:rsid w:val="00B81FED"/>
    <w:rsid w:val="00B83A65"/>
    <w:rsid w:val="00B851B7"/>
    <w:rsid w:val="00B85F31"/>
    <w:rsid w:val="00B86419"/>
    <w:rsid w:val="00B86E50"/>
    <w:rsid w:val="00B8766E"/>
    <w:rsid w:val="00B916ED"/>
    <w:rsid w:val="00B92769"/>
    <w:rsid w:val="00B92960"/>
    <w:rsid w:val="00B93D8B"/>
    <w:rsid w:val="00B949A6"/>
    <w:rsid w:val="00B95CD9"/>
    <w:rsid w:val="00B96A26"/>
    <w:rsid w:val="00B96CD6"/>
    <w:rsid w:val="00BA0483"/>
    <w:rsid w:val="00BA148B"/>
    <w:rsid w:val="00BA16B4"/>
    <w:rsid w:val="00BA1D87"/>
    <w:rsid w:val="00BA2DDE"/>
    <w:rsid w:val="00BA34C3"/>
    <w:rsid w:val="00BA4D49"/>
    <w:rsid w:val="00BA4E6E"/>
    <w:rsid w:val="00BA595A"/>
    <w:rsid w:val="00BA5EA0"/>
    <w:rsid w:val="00BA63AC"/>
    <w:rsid w:val="00BB1185"/>
    <w:rsid w:val="00BB122E"/>
    <w:rsid w:val="00BB14F4"/>
    <w:rsid w:val="00BB2160"/>
    <w:rsid w:val="00BB609A"/>
    <w:rsid w:val="00BB675F"/>
    <w:rsid w:val="00BB7B81"/>
    <w:rsid w:val="00BB7D1C"/>
    <w:rsid w:val="00BB7DD9"/>
    <w:rsid w:val="00BC1A26"/>
    <w:rsid w:val="00BC1A65"/>
    <w:rsid w:val="00BC1C94"/>
    <w:rsid w:val="00BC230F"/>
    <w:rsid w:val="00BC2C34"/>
    <w:rsid w:val="00BC397E"/>
    <w:rsid w:val="00BC3C18"/>
    <w:rsid w:val="00BC3F69"/>
    <w:rsid w:val="00BC4540"/>
    <w:rsid w:val="00BC7573"/>
    <w:rsid w:val="00BD0E23"/>
    <w:rsid w:val="00BD1DC2"/>
    <w:rsid w:val="00BD2019"/>
    <w:rsid w:val="00BD2B93"/>
    <w:rsid w:val="00BD4DDB"/>
    <w:rsid w:val="00BD52E2"/>
    <w:rsid w:val="00BD58D0"/>
    <w:rsid w:val="00BD5AB6"/>
    <w:rsid w:val="00BD5B50"/>
    <w:rsid w:val="00BD67DA"/>
    <w:rsid w:val="00BD7072"/>
    <w:rsid w:val="00BE1206"/>
    <w:rsid w:val="00BE1BBA"/>
    <w:rsid w:val="00BE1F9B"/>
    <w:rsid w:val="00BE2B74"/>
    <w:rsid w:val="00BE3E4E"/>
    <w:rsid w:val="00BE452F"/>
    <w:rsid w:val="00BE45BB"/>
    <w:rsid w:val="00BE4B2C"/>
    <w:rsid w:val="00BE54A1"/>
    <w:rsid w:val="00BE65BF"/>
    <w:rsid w:val="00BF0706"/>
    <w:rsid w:val="00BF0DD6"/>
    <w:rsid w:val="00BF20F3"/>
    <w:rsid w:val="00BF216D"/>
    <w:rsid w:val="00BF28D0"/>
    <w:rsid w:val="00BF4A99"/>
    <w:rsid w:val="00BF5A0D"/>
    <w:rsid w:val="00BF5C81"/>
    <w:rsid w:val="00C0014C"/>
    <w:rsid w:val="00C01B22"/>
    <w:rsid w:val="00C02CE6"/>
    <w:rsid w:val="00C049AA"/>
    <w:rsid w:val="00C069D0"/>
    <w:rsid w:val="00C10624"/>
    <w:rsid w:val="00C10A5C"/>
    <w:rsid w:val="00C10B1A"/>
    <w:rsid w:val="00C12EC2"/>
    <w:rsid w:val="00C12EEF"/>
    <w:rsid w:val="00C1322D"/>
    <w:rsid w:val="00C13504"/>
    <w:rsid w:val="00C136A1"/>
    <w:rsid w:val="00C14DE6"/>
    <w:rsid w:val="00C1622E"/>
    <w:rsid w:val="00C210F9"/>
    <w:rsid w:val="00C21895"/>
    <w:rsid w:val="00C21996"/>
    <w:rsid w:val="00C220F4"/>
    <w:rsid w:val="00C24D23"/>
    <w:rsid w:val="00C25A42"/>
    <w:rsid w:val="00C26CF0"/>
    <w:rsid w:val="00C3130A"/>
    <w:rsid w:val="00C31A6A"/>
    <w:rsid w:val="00C3358F"/>
    <w:rsid w:val="00C33D5F"/>
    <w:rsid w:val="00C354AC"/>
    <w:rsid w:val="00C36B12"/>
    <w:rsid w:val="00C36DFC"/>
    <w:rsid w:val="00C373EF"/>
    <w:rsid w:val="00C37905"/>
    <w:rsid w:val="00C4009D"/>
    <w:rsid w:val="00C41112"/>
    <w:rsid w:val="00C41600"/>
    <w:rsid w:val="00C4279C"/>
    <w:rsid w:val="00C42A3D"/>
    <w:rsid w:val="00C42D3F"/>
    <w:rsid w:val="00C430E4"/>
    <w:rsid w:val="00C439EF"/>
    <w:rsid w:val="00C443CC"/>
    <w:rsid w:val="00C44942"/>
    <w:rsid w:val="00C4499B"/>
    <w:rsid w:val="00C45E96"/>
    <w:rsid w:val="00C46148"/>
    <w:rsid w:val="00C4614C"/>
    <w:rsid w:val="00C462C7"/>
    <w:rsid w:val="00C463BD"/>
    <w:rsid w:val="00C465B4"/>
    <w:rsid w:val="00C46D30"/>
    <w:rsid w:val="00C5059F"/>
    <w:rsid w:val="00C506A9"/>
    <w:rsid w:val="00C52A8A"/>
    <w:rsid w:val="00C53952"/>
    <w:rsid w:val="00C53A28"/>
    <w:rsid w:val="00C55166"/>
    <w:rsid w:val="00C55F1B"/>
    <w:rsid w:val="00C57D8C"/>
    <w:rsid w:val="00C608B3"/>
    <w:rsid w:val="00C6119D"/>
    <w:rsid w:val="00C61B35"/>
    <w:rsid w:val="00C623CD"/>
    <w:rsid w:val="00C623CF"/>
    <w:rsid w:val="00C6243C"/>
    <w:rsid w:val="00C628D5"/>
    <w:rsid w:val="00C6346B"/>
    <w:rsid w:val="00C6441C"/>
    <w:rsid w:val="00C64A32"/>
    <w:rsid w:val="00C64D21"/>
    <w:rsid w:val="00C65B68"/>
    <w:rsid w:val="00C66ADC"/>
    <w:rsid w:val="00C66E74"/>
    <w:rsid w:val="00C66EDA"/>
    <w:rsid w:val="00C67490"/>
    <w:rsid w:val="00C705F4"/>
    <w:rsid w:val="00C70B50"/>
    <w:rsid w:val="00C70BAE"/>
    <w:rsid w:val="00C7357E"/>
    <w:rsid w:val="00C738F3"/>
    <w:rsid w:val="00C743A4"/>
    <w:rsid w:val="00C74437"/>
    <w:rsid w:val="00C74463"/>
    <w:rsid w:val="00C744B3"/>
    <w:rsid w:val="00C747A9"/>
    <w:rsid w:val="00C75513"/>
    <w:rsid w:val="00C7592B"/>
    <w:rsid w:val="00C75944"/>
    <w:rsid w:val="00C75A74"/>
    <w:rsid w:val="00C75E1F"/>
    <w:rsid w:val="00C761FD"/>
    <w:rsid w:val="00C80986"/>
    <w:rsid w:val="00C80FCB"/>
    <w:rsid w:val="00C813B8"/>
    <w:rsid w:val="00C81736"/>
    <w:rsid w:val="00C81ADC"/>
    <w:rsid w:val="00C82988"/>
    <w:rsid w:val="00C8312F"/>
    <w:rsid w:val="00C8351F"/>
    <w:rsid w:val="00C8430D"/>
    <w:rsid w:val="00C844C9"/>
    <w:rsid w:val="00C86EE2"/>
    <w:rsid w:val="00C87193"/>
    <w:rsid w:val="00C87936"/>
    <w:rsid w:val="00C923DD"/>
    <w:rsid w:val="00C9406D"/>
    <w:rsid w:val="00C94B3E"/>
    <w:rsid w:val="00C95C87"/>
    <w:rsid w:val="00C96482"/>
    <w:rsid w:val="00C96D51"/>
    <w:rsid w:val="00C973FD"/>
    <w:rsid w:val="00CA0758"/>
    <w:rsid w:val="00CA2A1B"/>
    <w:rsid w:val="00CA6586"/>
    <w:rsid w:val="00CA6793"/>
    <w:rsid w:val="00CA7378"/>
    <w:rsid w:val="00CA7969"/>
    <w:rsid w:val="00CB03A1"/>
    <w:rsid w:val="00CB07CD"/>
    <w:rsid w:val="00CB16AC"/>
    <w:rsid w:val="00CB1FB1"/>
    <w:rsid w:val="00CB27E4"/>
    <w:rsid w:val="00CB2F5F"/>
    <w:rsid w:val="00CB41FA"/>
    <w:rsid w:val="00CB4551"/>
    <w:rsid w:val="00CB4AF1"/>
    <w:rsid w:val="00CB4BD7"/>
    <w:rsid w:val="00CB5033"/>
    <w:rsid w:val="00CB5087"/>
    <w:rsid w:val="00CB5306"/>
    <w:rsid w:val="00CB54E6"/>
    <w:rsid w:val="00CC091A"/>
    <w:rsid w:val="00CC0CCB"/>
    <w:rsid w:val="00CC4CD9"/>
    <w:rsid w:val="00CC4D26"/>
    <w:rsid w:val="00CC4E5D"/>
    <w:rsid w:val="00CC5AF2"/>
    <w:rsid w:val="00CC5E23"/>
    <w:rsid w:val="00CC6308"/>
    <w:rsid w:val="00CC6634"/>
    <w:rsid w:val="00CD12AC"/>
    <w:rsid w:val="00CD1638"/>
    <w:rsid w:val="00CD19E3"/>
    <w:rsid w:val="00CD23A2"/>
    <w:rsid w:val="00CD38AE"/>
    <w:rsid w:val="00CD4713"/>
    <w:rsid w:val="00CD5C9A"/>
    <w:rsid w:val="00CD6263"/>
    <w:rsid w:val="00CD76B9"/>
    <w:rsid w:val="00CD7FCA"/>
    <w:rsid w:val="00CE0B98"/>
    <w:rsid w:val="00CE1C8E"/>
    <w:rsid w:val="00CE295C"/>
    <w:rsid w:val="00CE4455"/>
    <w:rsid w:val="00CE64B1"/>
    <w:rsid w:val="00CF0E4D"/>
    <w:rsid w:val="00CF0F9C"/>
    <w:rsid w:val="00CF2F78"/>
    <w:rsid w:val="00CF39F8"/>
    <w:rsid w:val="00CF3A14"/>
    <w:rsid w:val="00CF4653"/>
    <w:rsid w:val="00CF54C4"/>
    <w:rsid w:val="00CF5DF6"/>
    <w:rsid w:val="00CF6004"/>
    <w:rsid w:val="00CF68AD"/>
    <w:rsid w:val="00CF7516"/>
    <w:rsid w:val="00CF75DA"/>
    <w:rsid w:val="00CF79F1"/>
    <w:rsid w:val="00D035BB"/>
    <w:rsid w:val="00D04023"/>
    <w:rsid w:val="00D04174"/>
    <w:rsid w:val="00D04E6C"/>
    <w:rsid w:val="00D04F23"/>
    <w:rsid w:val="00D062CD"/>
    <w:rsid w:val="00D07CFC"/>
    <w:rsid w:val="00D10104"/>
    <w:rsid w:val="00D10715"/>
    <w:rsid w:val="00D10736"/>
    <w:rsid w:val="00D1104A"/>
    <w:rsid w:val="00D1236B"/>
    <w:rsid w:val="00D124C6"/>
    <w:rsid w:val="00D12E72"/>
    <w:rsid w:val="00D130DB"/>
    <w:rsid w:val="00D14B77"/>
    <w:rsid w:val="00D15B0C"/>
    <w:rsid w:val="00D15BC1"/>
    <w:rsid w:val="00D15C31"/>
    <w:rsid w:val="00D16E0F"/>
    <w:rsid w:val="00D1789F"/>
    <w:rsid w:val="00D21E45"/>
    <w:rsid w:val="00D23A1F"/>
    <w:rsid w:val="00D26502"/>
    <w:rsid w:val="00D26636"/>
    <w:rsid w:val="00D2685E"/>
    <w:rsid w:val="00D30CAA"/>
    <w:rsid w:val="00D311FF"/>
    <w:rsid w:val="00D31259"/>
    <w:rsid w:val="00D315D9"/>
    <w:rsid w:val="00D31A11"/>
    <w:rsid w:val="00D32E42"/>
    <w:rsid w:val="00D3420F"/>
    <w:rsid w:val="00D34DB1"/>
    <w:rsid w:val="00D359A6"/>
    <w:rsid w:val="00D35BA1"/>
    <w:rsid w:val="00D366B7"/>
    <w:rsid w:val="00D37A3C"/>
    <w:rsid w:val="00D40C34"/>
    <w:rsid w:val="00D410B1"/>
    <w:rsid w:val="00D410F2"/>
    <w:rsid w:val="00D41640"/>
    <w:rsid w:val="00D42ECA"/>
    <w:rsid w:val="00D43447"/>
    <w:rsid w:val="00D436B1"/>
    <w:rsid w:val="00D44907"/>
    <w:rsid w:val="00D44EF9"/>
    <w:rsid w:val="00D45D18"/>
    <w:rsid w:val="00D462BC"/>
    <w:rsid w:val="00D46610"/>
    <w:rsid w:val="00D466D3"/>
    <w:rsid w:val="00D46E6C"/>
    <w:rsid w:val="00D47A05"/>
    <w:rsid w:val="00D5130D"/>
    <w:rsid w:val="00D51993"/>
    <w:rsid w:val="00D528A0"/>
    <w:rsid w:val="00D52FC5"/>
    <w:rsid w:val="00D531E0"/>
    <w:rsid w:val="00D53617"/>
    <w:rsid w:val="00D54CD7"/>
    <w:rsid w:val="00D54E98"/>
    <w:rsid w:val="00D55356"/>
    <w:rsid w:val="00D567C4"/>
    <w:rsid w:val="00D57095"/>
    <w:rsid w:val="00D570E6"/>
    <w:rsid w:val="00D57EF6"/>
    <w:rsid w:val="00D610B5"/>
    <w:rsid w:val="00D61239"/>
    <w:rsid w:val="00D6150D"/>
    <w:rsid w:val="00D6170E"/>
    <w:rsid w:val="00D63496"/>
    <w:rsid w:val="00D64324"/>
    <w:rsid w:val="00D65242"/>
    <w:rsid w:val="00D652DD"/>
    <w:rsid w:val="00D658D9"/>
    <w:rsid w:val="00D65C2F"/>
    <w:rsid w:val="00D6624A"/>
    <w:rsid w:val="00D66D44"/>
    <w:rsid w:val="00D6738B"/>
    <w:rsid w:val="00D708B4"/>
    <w:rsid w:val="00D71C55"/>
    <w:rsid w:val="00D71D10"/>
    <w:rsid w:val="00D72008"/>
    <w:rsid w:val="00D72042"/>
    <w:rsid w:val="00D73065"/>
    <w:rsid w:val="00D731A3"/>
    <w:rsid w:val="00D73805"/>
    <w:rsid w:val="00D7385F"/>
    <w:rsid w:val="00D80C29"/>
    <w:rsid w:val="00D822FE"/>
    <w:rsid w:val="00D8300E"/>
    <w:rsid w:val="00D84362"/>
    <w:rsid w:val="00D8499F"/>
    <w:rsid w:val="00D84DBE"/>
    <w:rsid w:val="00D85D79"/>
    <w:rsid w:val="00D864EC"/>
    <w:rsid w:val="00D8749F"/>
    <w:rsid w:val="00D90DD8"/>
    <w:rsid w:val="00D917AF"/>
    <w:rsid w:val="00D91BA3"/>
    <w:rsid w:val="00D92E97"/>
    <w:rsid w:val="00D94988"/>
    <w:rsid w:val="00D955AE"/>
    <w:rsid w:val="00D96249"/>
    <w:rsid w:val="00D9657D"/>
    <w:rsid w:val="00D965BD"/>
    <w:rsid w:val="00DA1774"/>
    <w:rsid w:val="00DA38AB"/>
    <w:rsid w:val="00DA4837"/>
    <w:rsid w:val="00DA50A2"/>
    <w:rsid w:val="00DA53BB"/>
    <w:rsid w:val="00DA5AA7"/>
    <w:rsid w:val="00DA64EA"/>
    <w:rsid w:val="00DA6881"/>
    <w:rsid w:val="00DA7965"/>
    <w:rsid w:val="00DA7C0E"/>
    <w:rsid w:val="00DB393D"/>
    <w:rsid w:val="00DB4D6C"/>
    <w:rsid w:val="00DC0062"/>
    <w:rsid w:val="00DC12D9"/>
    <w:rsid w:val="00DC1924"/>
    <w:rsid w:val="00DC3340"/>
    <w:rsid w:val="00DC3695"/>
    <w:rsid w:val="00DC3D17"/>
    <w:rsid w:val="00DC4255"/>
    <w:rsid w:val="00DC456A"/>
    <w:rsid w:val="00DC52EF"/>
    <w:rsid w:val="00DC5625"/>
    <w:rsid w:val="00DC5D63"/>
    <w:rsid w:val="00DC5DC5"/>
    <w:rsid w:val="00DC7822"/>
    <w:rsid w:val="00DC7BE5"/>
    <w:rsid w:val="00DD0644"/>
    <w:rsid w:val="00DD0BAC"/>
    <w:rsid w:val="00DD0FF5"/>
    <w:rsid w:val="00DD113B"/>
    <w:rsid w:val="00DD165E"/>
    <w:rsid w:val="00DD1FE9"/>
    <w:rsid w:val="00DD21B9"/>
    <w:rsid w:val="00DD25C9"/>
    <w:rsid w:val="00DD67D8"/>
    <w:rsid w:val="00DE0A7E"/>
    <w:rsid w:val="00DE0B32"/>
    <w:rsid w:val="00DE1C8F"/>
    <w:rsid w:val="00DE1D52"/>
    <w:rsid w:val="00DE1DA0"/>
    <w:rsid w:val="00DE4E46"/>
    <w:rsid w:val="00DE5116"/>
    <w:rsid w:val="00DE5658"/>
    <w:rsid w:val="00DE5795"/>
    <w:rsid w:val="00DE5896"/>
    <w:rsid w:val="00DE60FC"/>
    <w:rsid w:val="00DE64E4"/>
    <w:rsid w:val="00DE761F"/>
    <w:rsid w:val="00DE79A3"/>
    <w:rsid w:val="00DF0521"/>
    <w:rsid w:val="00DF0E2D"/>
    <w:rsid w:val="00DF1111"/>
    <w:rsid w:val="00DF7151"/>
    <w:rsid w:val="00DF797A"/>
    <w:rsid w:val="00E00805"/>
    <w:rsid w:val="00E00B13"/>
    <w:rsid w:val="00E0104E"/>
    <w:rsid w:val="00E010CA"/>
    <w:rsid w:val="00E01696"/>
    <w:rsid w:val="00E019EB"/>
    <w:rsid w:val="00E02548"/>
    <w:rsid w:val="00E04822"/>
    <w:rsid w:val="00E049E8"/>
    <w:rsid w:val="00E0538C"/>
    <w:rsid w:val="00E055E4"/>
    <w:rsid w:val="00E055EB"/>
    <w:rsid w:val="00E05DE7"/>
    <w:rsid w:val="00E06BA8"/>
    <w:rsid w:val="00E07199"/>
    <w:rsid w:val="00E071AE"/>
    <w:rsid w:val="00E11283"/>
    <w:rsid w:val="00E11A43"/>
    <w:rsid w:val="00E11B21"/>
    <w:rsid w:val="00E12372"/>
    <w:rsid w:val="00E12B11"/>
    <w:rsid w:val="00E12B97"/>
    <w:rsid w:val="00E12EC1"/>
    <w:rsid w:val="00E142CE"/>
    <w:rsid w:val="00E14A02"/>
    <w:rsid w:val="00E14DA8"/>
    <w:rsid w:val="00E168F4"/>
    <w:rsid w:val="00E17390"/>
    <w:rsid w:val="00E17B6D"/>
    <w:rsid w:val="00E200B3"/>
    <w:rsid w:val="00E218E7"/>
    <w:rsid w:val="00E22736"/>
    <w:rsid w:val="00E23433"/>
    <w:rsid w:val="00E23A68"/>
    <w:rsid w:val="00E23CC3"/>
    <w:rsid w:val="00E2411B"/>
    <w:rsid w:val="00E258F1"/>
    <w:rsid w:val="00E25D8A"/>
    <w:rsid w:val="00E2640F"/>
    <w:rsid w:val="00E26C38"/>
    <w:rsid w:val="00E30614"/>
    <w:rsid w:val="00E310A4"/>
    <w:rsid w:val="00E31120"/>
    <w:rsid w:val="00E31B87"/>
    <w:rsid w:val="00E32B7D"/>
    <w:rsid w:val="00E3346A"/>
    <w:rsid w:val="00E351E9"/>
    <w:rsid w:val="00E3552F"/>
    <w:rsid w:val="00E35596"/>
    <w:rsid w:val="00E376CE"/>
    <w:rsid w:val="00E37EE3"/>
    <w:rsid w:val="00E401D5"/>
    <w:rsid w:val="00E41342"/>
    <w:rsid w:val="00E41ABD"/>
    <w:rsid w:val="00E42897"/>
    <w:rsid w:val="00E42ED2"/>
    <w:rsid w:val="00E4406C"/>
    <w:rsid w:val="00E44C28"/>
    <w:rsid w:val="00E44D4B"/>
    <w:rsid w:val="00E46CF0"/>
    <w:rsid w:val="00E47A36"/>
    <w:rsid w:val="00E5175D"/>
    <w:rsid w:val="00E5237A"/>
    <w:rsid w:val="00E53118"/>
    <w:rsid w:val="00E53BCB"/>
    <w:rsid w:val="00E55674"/>
    <w:rsid w:val="00E55A30"/>
    <w:rsid w:val="00E60263"/>
    <w:rsid w:val="00E605A1"/>
    <w:rsid w:val="00E60C46"/>
    <w:rsid w:val="00E648B0"/>
    <w:rsid w:val="00E64B23"/>
    <w:rsid w:val="00E65DAE"/>
    <w:rsid w:val="00E665DF"/>
    <w:rsid w:val="00E707B1"/>
    <w:rsid w:val="00E70C03"/>
    <w:rsid w:val="00E72319"/>
    <w:rsid w:val="00E72A4C"/>
    <w:rsid w:val="00E731B0"/>
    <w:rsid w:val="00E7388B"/>
    <w:rsid w:val="00E75CB6"/>
    <w:rsid w:val="00E75DF1"/>
    <w:rsid w:val="00E8020F"/>
    <w:rsid w:val="00E80DFD"/>
    <w:rsid w:val="00E83541"/>
    <w:rsid w:val="00E83D48"/>
    <w:rsid w:val="00E84C6C"/>
    <w:rsid w:val="00E870CC"/>
    <w:rsid w:val="00E87459"/>
    <w:rsid w:val="00E874E0"/>
    <w:rsid w:val="00E901E1"/>
    <w:rsid w:val="00E9256F"/>
    <w:rsid w:val="00E928B4"/>
    <w:rsid w:val="00E92A08"/>
    <w:rsid w:val="00E94ED5"/>
    <w:rsid w:val="00E9587F"/>
    <w:rsid w:val="00E959CB"/>
    <w:rsid w:val="00E968F5"/>
    <w:rsid w:val="00E9767B"/>
    <w:rsid w:val="00EA1C7B"/>
    <w:rsid w:val="00EA2FC0"/>
    <w:rsid w:val="00EA3C7D"/>
    <w:rsid w:val="00EA5636"/>
    <w:rsid w:val="00EA6219"/>
    <w:rsid w:val="00EA6748"/>
    <w:rsid w:val="00EA7033"/>
    <w:rsid w:val="00EA738F"/>
    <w:rsid w:val="00EA77FD"/>
    <w:rsid w:val="00EB39C5"/>
    <w:rsid w:val="00EB3C77"/>
    <w:rsid w:val="00EB45E4"/>
    <w:rsid w:val="00EB60DA"/>
    <w:rsid w:val="00EB714D"/>
    <w:rsid w:val="00EB7674"/>
    <w:rsid w:val="00EB791F"/>
    <w:rsid w:val="00EC0259"/>
    <w:rsid w:val="00EC0CAB"/>
    <w:rsid w:val="00EC0F98"/>
    <w:rsid w:val="00EC21FC"/>
    <w:rsid w:val="00EC249C"/>
    <w:rsid w:val="00EC26E1"/>
    <w:rsid w:val="00EC2CFC"/>
    <w:rsid w:val="00EC2DFE"/>
    <w:rsid w:val="00EC33C1"/>
    <w:rsid w:val="00EC3F89"/>
    <w:rsid w:val="00EC4B8D"/>
    <w:rsid w:val="00EC4BDC"/>
    <w:rsid w:val="00EC5CB8"/>
    <w:rsid w:val="00EC66C3"/>
    <w:rsid w:val="00EC6D81"/>
    <w:rsid w:val="00EC6EF0"/>
    <w:rsid w:val="00EC7090"/>
    <w:rsid w:val="00EC72A3"/>
    <w:rsid w:val="00ED058D"/>
    <w:rsid w:val="00ED2C24"/>
    <w:rsid w:val="00ED2CB3"/>
    <w:rsid w:val="00ED2DA9"/>
    <w:rsid w:val="00ED2F94"/>
    <w:rsid w:val="00ED30A7"/>
    <w:rsid w:val="00ED3DA9"/>
    <w:rsid w:val="00ED40FA"/>
    <w:rsid w:val="00ED48C2"/>
    <w:rsid w:val="00ED4F9A"/>
    <w:rsid w:val="00ED50AA"/>
    <w:rsid w:val="00ED601A"/>
    <w:rsid w:val="00ED623B"/>
    <w:rsid w:val="00ED799A"/>
    <w:rsid w:val="00ED7D27"/>
    <w:rsid w:val="00EE10FC"/>
    <w:rsid w:val="00EE2F4A"/>
    <w:rsid w:val="00EE3D1A"/>
    <w:rsid w:val="00EE3E06"/>
    <w:rsid w:val="00EE47DE"/>
    <w:rsid w:val="00EE4EDB"/>
    <w:rsid w:val="00EF051E"/>
    <w:rsid w:val="00EF17E1"/>
    <w:rsid w:val="00EF31B5"/>
    <w:rsid w:val="00EF5F4B"/>
    <w:rsid w:val="00EF72A0"/>
    <w:rsid w:val="00EF7746"/>
    <w:rsid w:val="00F00345"/>
    <w:rsid w:val="00F01110"/>
    <w:rsid w:val="00F02360"/>
    <w:rsid w:val="00F02EB1"/>
    <w:rsid w:val="00F03BF2"/>
    <w:rsid w:val="00F03F46"/>
    <w:rsid w:val="00F05AA0"/>
    <w:rsid w:val="00F05EAD"/>
    <w:rsid w:val="00F12E95"/>
    <w:rsid w:val="00F169B7"/>
    <w:rsid w:val="00F2018B"/>
    <w:rsid w:val="00F208AA"/>
    <w:rsid w:val="00F218F4"/>
    <w:rsid w:val="00F22978"/>
    <w:rsid w:val="00F2478B"/>
    <w:rsid w:val="00F25002"/>
    <w:rsid w:val="00F25565"/>
    <w:rsid w:val="00F257BD"/>
    <w:rsid w:val="00F25AD0"/>
    <w:rsid w:val="00F25B50"/>
    <w:rsid w:val="00F2605E"/>
    <w:rsid w:val="00F30527"/>
    <w:rsid w:val="00F30C8D"/>
    <w:rsid w:val="00F3114F"/>
    <w:rsid w:val="00F3221C"/>
    <w:rsid w:val="00F34D0B"/>
    <w:rsid w:val="00F35F6F"/>
    <w:rsid w:val="00F369AC"/>
    <w:rsid w:val="00F37BD6"/>
    <w:rsid w:val="00F37EEA"/>
    <w:rsid w:val="00F404EF"/>
    <w:rsid w:val="00F40C25"/>
    <w:rsid w:val="00F40FAD"/>
    <w:rsid w:val="00F412E0"/>
    <w:rsid w:val="00F421F4"/>
    <w:rsid w:val="00F44DC1"/>
    <w:rsid w:val="00F46022"/>
    <w:rsid w:val="00F468B0"/>
    <w:rsid w:val="00F47A3B"/>
    <w:rsid w:val="00F5124D"/>
    <w:rsid w:val="00F51303"/>
    <w:rsid w:val="00F53A45"/>
    <w:rsid w:val="00F53CED"/>
    <w:rsid w:val="00F54388"/>
    <w:rsid w:val="00F5450D"/>
    <w:rsid w:val="00F54C3F"/>
    <w:rsid w:val="00F54F86"/>
    <w:rsid w:val="00F560E3"/>
    <w:rsid w:val="00F56847"/>
    <w:rsid w:val="00F56F0A"/>
    <w:rsid w:val="00F57AAF"/>
    <w:rsid w:val="00F6092C"/>
    <w:rsid w:val="00F61B9D"/>
    <w:rsid w:val="00F62173"/>
    <w:rsid w:val="00F6292E"/>
    <w:rsid w:val="00F65130"/>
    <w:rsid w:val="00F65220"/>
    <w:rsid w:val="00F66306"/>
    <w:rsid w:val="00F66535"/>
    <w:rsid w:val="00F665F3"/>
    <w:rsid w:val="00F669BF"/>
    <w:rsid w:val="00F70DC5"/>
    <w:rsid w:val="00F72AD2"/>
    <w:rsid w:val="00F72DD4"/>
    <w:rsid w:val="00F731F1"/>
    <w:rsid w:val="00F73586"/>
    <w:rsid w:val="00F735E4"/>
    <w:rsid w:val="00F73AB8"/>
    <w:rsid w:val="00F74845"/>
    <w:rsid w:val="00F74B7D"/>
    <w:rsid w:val="00F7583A"/>
    <w:rsid w:val="00F75879"/>
    <w:rsid w:val="00F75D81"/>
    <w:rsid w:val="00F75FFD"/>
    <w:rsid w:val="00F76D8F"/>
    <w:rsid w:val="00F7741E"/>
    <w:rsid w:val="00F77B6F"/>
    <w:rsid w:val="00F81409"/>
    <w:rsid w:val="00F81632"/>
    <w:rsid w:val="00F82052"/>
    <w:rsid w:val="00F84CB1"/>
    <w:rsid w:val="00F85B6C"/>
    <w:rsid w:val="00F864EB"/>
    <w:rsid w:val="00F86568"/>
    <w:rsid w:val="00F86645"/>
    <w:rsid w:val="00F87D63"/>
    <w:rsid w:val="00F90BD6"/>
    <w:rsid w:val="00F916A2"/>
    <w:rsid w:val="00F91754"/>
    <w:rsid w:val="00F921E2"/>
    <w:rsid w:val="00F9258A"/>
    <w:rsid w:val="00F93944"/>
    <w:rsid w:val="00F93EEA"/>
    <w:rsid w:val="00F943BB"/>
    <w:rsid w:val="00F94C2D"/>
    <w:rsid w:val="00F95060"/>
    <w:rsid w:val="00F95410"/>
    <w:rsid w:val="00F955A5"/>
    <w:rsid w:val="00F967EF"/>
    <w:rsid w:val="00FA11AD"/>
    <w:rsid w:val="00FA1979"/>
    <w:rsid w:val="00FA1D2A"/>
    <w:rsid w:val="00FA4155"/>
    <w:rsid w:val="00FA4EC5"/>
    <w:rsid w:val="00FA57BB"/>
    <w:rsid w:val="00FA5C56"/>
    <w:rsid w:val="00FA6831"/>
    <w:rsid w:val="00FA698C"/>
    <w:rsid w:val="00FA72FE"/>
    <w:rsid w:val="00FB025B"/>
    <w:rsid w:val="00FB05E6"/>
    <w:rsid w:val="00FB151D"/>
    <w:rsid w:val="00FB23F2"/>
    <w:rsid w:val="00FB2820"/>
    <w:rsid w:val="00FB3080"/>
    <w:rsid w:val="00FC0828"/>
    <w:rsid w:val="00FC1E2E"/>
    <w:rsid w:val="00FC3582"/>
    <w:rsid w:val="00FC3C0C"/>
    <w:rsid w:val="00FC3F43"/>
    <w:rsid w:val="00FC5443"/>
    <w:rsid w:val="00FC5B94"/>
    <w:rsid w:val="00FC5C48"/>
    <w:rsid w:val="00FC63D4"/>
    <w:rsid w:val="00FC6A65"/>
    <w:rsid w:val="00FC7A54"/>
    <w:rsid w:val="00FD0541"/>
    <w:rsid w:val="00FD217B"/>
    <w:rsid w:val="00FD73A4"/>
    <w:rsid w:val="00FE0BF4"/>
    <w:rsid w:val="00FE1C34"/>
    <w:rsid w:val="00FE2995"/>
    <w:rsid w:val="00FE2B9C"/>
    <w:rsid w:val="00FE5DE9"/>
    <w:rsid w:val="00FE794C"/>
    <w:rsid w:val="00FF0585"/>
    <w:rsid w:val="00FF1A89"/>
    <w:rsid w:val="00FF1EEA"/>
    <w:rsid w:val="00FF245F"/>
    <w:rsid w:val="00FF2C5C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List Bullet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Normal (Web)" w:uiPriority="99"/>
    <w:lsdException w:name="HTML Definition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30A38"/>
    <w:rPr>
      <w:sz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330A38"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330A38"/>
    <w:pPr>
      <w:keepNext/>
      <w:tabs>
        <w:tab w:val="left" w:pos="-1440"/>
        <w:tab w:val="left" w:pos="-720"/>
      </w:tabs>
      <w:suppressAutoHyphens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uiPriority w:val="99"/>
    <w:qFormat/>
    <w:rsid w:val="00244383"/>
    <w:pPr>
      <w:keepNext/>
      <w:spacing w:line="288" w:lineRule="auto"/>
      <w:outlineLvl w:val="2"/>
    </w:pPr>
    <w:rPr>
      <w:b/>
      <w:smallCaps/>
    </w:rPr>
  </w:style>
  <w:style w:type="paragraph" w:styleId="Kop4">
    <w:name w:val="heading 4"/>
    <w:basedOn w:val="Standaard"/>
    <w:next w:val="Standaard"/>
    <w:link w:val="Kop4Char"/>
    <w:autoRedefine/>
    <w:uiPriority w:val="99"/>
    <w:qFormat/>
    <w:rsid w:val="00244383"/>
    <w:pPr>
      <w:keepNext/>
      <w:spacing w:line="288" w:lineRule="auto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9"/>
    <w:qFormat/>
    <w:rsid w:val="00244383"/>
    <w:pPr>
      <w:keepNext/>
      <w:numPr>
        <w:ilvl w:val="4"/>
        <w:numId w:val="1"/>
      </w:numPr>
      <w:suppressAutoHyphens/>
      <w:outlineLvl w:val="4"/>
    </w:pPr>
    <w:rPr>
      <w:rFonts w:ascii="Arial" w:hAnsi="Arial" w:cs="Arial"/>
      <w:b/>
      <w:bCs/>
      <w:sz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330A38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uiPriority w:val="99"/>
    <w:rsid w:val="00330A38"/>
  </w:style>
  <w:style w:type="paragraph" w:styleId="Bloktekst">
    <w:name w:val="Block Text"/>
    <w:basedOn w:val="Standaard"/>
    <w:rsid w:val="00330A3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134" w:right="-2" w:hanging="1134"/>
    </w:pPr>
  </w:style>
  <w:style w:type="paragraph" w:styleId="Ballontekst">
    <w:name w:val="Balloon Text"/>
    <w:basedOn w:val="Standaard"/>
    <w:link w:val="BallontekstChar"/>
    <w:uiPriority w:val="99"/>
    <w:semiHidden/>
    <w:rsid w:val="00617056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rsid w:val="00244383"/>
    <w:rPr>
      <w:b/>
    </w:rPr>
  </w:style>
  <w:style w:type="paragraph" w:customStyle="1" w:styleId="Opmaakprofiel1">
    <w:name w:val="Opmaakprofiel1"/>
    <w:basedOn w:val="Standaard"/>
    <w:next w:val="Standaard"/>
    <w:uiPriority w:val="99"/>
    <w:rsid w:val="002443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</w:pPr>
    <w:rPr>
      <w:sz w:val="20"/>
    </w:rPr>
  </w:style>
  <w:style w:type="paragraph" w:styleId="Voetnoottekst">
    <w:name w:val="footnote text"/>
    <w:basedOn w:val="Standaard"/>
    <w:link w:val="VoetnoottekstChar"/>
    <w:uiPriority w:val="99"/>
    <w:rsid w:val="00244383"/>
    <w:rPr>
      <w:sz w:val="20"/>
    </w:rPr>
  </w:style>
  <w:style w:type="paragraph" w:styleId="Koptekst">
    <w:name w:val="header"/>
    <w:basedOn w:val="Standaard"/>
    <w:link w:val="KoptekstChar"/>
    <w:uiPriority w:val="99"/>
    <w:rsid w:val="00244383"/>
    <w:pPr>
      <w:tabs>
        <w:tab w:val="center" w:pos="4536"/>
        <w:tab w:val="right" w:pos="9072"/>
      </w:tabs>
    </w:pPr>
  </w:style>
  <w:style w:type="character" w:styleId="HTMLDefinition">
    <w:name w:val="HTML Definition"/>
    <w:uiPriority w:val="99"/>
    <w:rsid w:val="00244383"/>
    <w:rPr>
      <w:rFonts w:cs="Times New Roman"/>
      <w:i/>
      <w:iCs/>
    </w:rPr>
  </w:style>
  <w:style w:type="table" w:styleId="Tabelraster">
    <w:name w:val="Table Grid"/>
    <w:basedOn w:val="Standaardtabel"/>
    <w:uiPriority w:val="99"/>
    <w:rsid w:val="00244383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rsid w:val="00244383"/>
    <w:pPr>
      <w:shd w:val="clear" w:color="auto" w:fill="000080"/>
    </w:pPr>
    <w:rPr>
      <w:rFonts w:ascii="Tahoma" w:hAnsi="Tahoma" w:cs="Tahoma"/>
      <w:sz w:val="20"/>
    </w:rPr>
  </w:style>
  <w:style w:type="paragraph" w:customStyle="1" w:styleId="wanneer-datum">
    <w:name w:val="wanneer-datum"/>
    <w:basedOn w:val="Standaard"/>
    <w:autoRedefine/>
    <w:uiPriority w:val="99"/>
    <w:rsid w:val="00244383"/>
    <w:rPr>
      <w:b/>
      <w:bCs/>
    </w:rPr>
  </w:style>
  <w:style w:type="paragraph" w:customStyle="1" w:styleId="wanneer-tijd">
    <w:name w:val="wanneer-tijd"/>
    <w:basedOn w:val="Standaard"/>
    <w:autoRedefine/>
    <w:uiPriority w:val="99"/>
    <w:rsid w:val="00244383"/>
    <w:rPr>
      <w:b/>
      <w:bCs/>
    </w:rPr>
  </w:style>
  <w:style w:type="paragraph" w:customStyle="1" w:styleId="onderwerp">
    <w:name w:val="onderwerp"/>
    <w:basedOn w:val="Standaard"/>
    <w:autoRedefine/>
    <w:uiPriority w:val="99"/>
    <w:rsid w:val="00244383"/>
  </w:style>
  <w:style w:type="paragraph" w:customStyle="1" w:styleId="vergadering">
    <w:name w:val="vergadering"/>
    <w:basedOn w:val="Standaard"/>
    <w:autoRedefine/>
    <w:uiPriority w:val="99"/>
    <w:rsid w:val="00244383"/>
    <w:pPr>
      <w:outlineLvl w:val="1"/>
    </w:pPr>
    <w:rPr>
      <w:b/>
      <w:bCs/>
    </w:rPr>
  </w:style>
  <w:style w:type="paragraph" w:customStyle="1" w:styleId="mededelingen">
    <w:name w:val="mededelingen"/>
    <w:basedOn w:val="Standaard"/>
    <w:autoRedefine/>
    <w:uiPriority w:val="99"/>
    <w:rsid w:val="00244383"/>
    <w:pPr>
      <w:outlineLvl w:val="1"/>
    </w:pPr>
    <w:rPr>
      <w:b/>
      <w:bCs/>
    </w:rPr>
  </w:style>
  <w:style w:type="paragraph" w:customStyle="1" w:styleId="openbaar">
    <w:name w:val="openbaar"/>
    <w:basedOn w:val="Standaard"/>
    <w:autoRedefine/>
    <w:uiPriority w:val="99"/>
    <w:rsid w:val="00244383"/>
    <w:pPr>
      <w:outlineLvl w:val="1"/>
    </w:pPr>
    <w:rPr>
      <w:b/>
      <w:bCs/>
    </w:rPr>
  </w:style>
  <w:style w:type="paragraph" w:customStyle="1" w:styleId="agenda">
    <w:name w:val="agenda"/>
    <w:basedOn w:val="Standaard"/>
    <w:autoRedefine/>
    <w:uiPriority w:val="99"/>
    <w:rsid w:val="00244383"/>
    <w:pPr>
      <w:outlineLvl w:val="0"/>
    </w:pPr>
    <w:rPr>
      <w:b/>
      <w:sz w:val="28"/>
    </w:rPr>
  </w:style>
  <w:style w:type="paragraph" w:customStyle="1" w:styleId="vergaderjaar">
    <w:name w:val="vergaderjaar"/>
    <w:basedOn w:val="Standaard"/>
    <w:autoRedefine/>
    <w:uiPriority w:val="99"/>
    <w:rsid w:val="00244383"/>
  </w:style>
  <w:style w:type="paragraph" w:customStyle="1" w:styleId="agenda-uitgifte">
    <w:name w:val="agenda-uitgifte"/>
    <w:basedOn w:val="Standaard"/>
    <w:autoRedefine/>
    <w:uiPriority w:val="99"/>
    <w:rsid w:val="00244383"/>
  </w:style>
  <w:style w:type="paragraph" w:customStyle="1" w:styleId="subonderwerp">
    <w:name w:val="subonderwerp"/>
    <w:basedOn w:val="Standaard"/>
    <w:autoRedefine/>
    <w:uiPriority w:val="99"/>
    <w:rsid w:val="00244383"/>
  </w:style>
  <w:style w:type="paragraph" w:customStyle="1" w:styleId="tussenkop">
    <w:name w:val="tussenkop"/>
    <w:basedOn w:val="Standaard"/>
    <w:autoRedefine/>
    <w:uiPriority w:val="99"/>
    <w:rsid w:val="00244383"/>
    <w:rPr>
      <w:b/>
    </w:rPr>
  </w:style>
  <w:style w:type="paragraph" w:customStyle="1" w:styleId="dossiernummer">
    <w:name w:val="dossiernummer"/>
    <w:basedOn w:val="Standaard"/>
    <w:autoRedefine/>
    <w:uiPriority w:val="99"/>
    <w:rsid w:val="00244383"/>
    <w:rPr>
      <w:b/>
    </w:rPr>
  </w:style>
  <w:style w:type="paragraph" w:customStyle="1" w:styleId="voorbereidend">
    <w:name w:val="voorbereidend"/>
    <w:basedOn w:val="Standaard"/>
    <w:autoRedefine/>
    <w:uiPriority w:val="99"/>
    <w:rsid w:val="00244383"/>
    <w:pPr>
      <w:outlineLvl w:val="1"/>
    </w:pPr>
    <w:rPr>
      <w:b/>
    </w:rPr>
  </w:style>
  <w:style w:type="paragraph" w:customStyle="1" w:styleId="reces-kop">
    <w:name w:val="reces-kop"/>
    <w:basedOn w:val="openbaar"/>
    <w:autoRedefine/>
    <w:uiPriority w:val="99"/>
    <w:rsid w:val="00244383"/>
  </w:style>
  <w:style w:type="paragraph" w:customStyle="1" w:styleId="commissievergadering">
    <w:name w:val="commissievergadering"/>
    <w:basedOn w:val="Standaard"/>
    <w:autoRedefine/>
    <w:uiPriority w:val="99"/>
    <w:rsid w:val="00244383"/>
  </w:style>
  <w:style w:type="paragraph" w:customStyle="1" w:styleId="margekop">
    <w:name w:val="margekop"/>
    <w:basedOn w:val="Standaard"/>
    <w:autoRedefine/>
    <w:uiPriority w:val="99"/>
    <w:rsid w:val="00244383"/>
    <w:rPr>
      <w:b/>
    </w:rPr>
  </w:style>
  <w:style w:type="paragraph" w:customStyle="1" w:styleId="kamer">
    <w:name w:val="kamer"/>
    <w:basedOn w:val="Standaard"/>
    <w:next w:val="Standaard"/>
    <w:autoRedefine/>
    <w:uiPriority w:val="99"/>
    <w:rsid w:val="00244383"/>
    <w:pPr>
      <w:spacing w:line="288" w:lineRule="auto"/>
    </w:pPr>
    <w:rPr>
      <w:b/>
      <w:sz w:val="20"/>
      <w:szCs w:val="28"/>
    </w:rPr>
  </w:style>
  <w:style w:type="paragraph" w:customStyle="1" w:styleId="agenda-kop">
    <w:name w:val="agenda-kop"/>
    <w:basedOn w:val="Standaard"/>
    <w:autoRedefine/>
    <w:uiPriority w:val="99"/>
    <w:rsid w:val="00244383"/>
    <w:rPr>
      <w:b/>
      <w:sz w:val="20"/>
    </w:rPr>
  </w:style>
  <w:style w:type="paragraph" w:customStyle="1" w:styleId="ondertitel">
    <w:name w:val="ondertitel"/>
    <w:basedOn w:val="Standaard"/>
    <w:autoRedefine/>
    <w:uiPriority w:val="99"/>
    <w:rsid w:val="00244383"/>
    <w:rPr>
      <w:b/>
    </w:rPr>
  </w:style>
  <w:style w:type="paragraph" w:customStyle="1" w:styleId="overleg-kop">
    <w:name w:val="overleg-kop"/>
    <w:basedOn w:val="openbaar"/>
    <w:autoRedefine/>
    <w:uiPriority w:val="99"/>
    <w:rsid w:val="00244383"/>
  </w:style>
  <w:style w:type="paragraph" w:customStyle="1" w:styleId="wanneer-datum-tijd">
    <w:name w:val="wanneer-datum-tijd"/>
    <w:basedOn w:val="Standaard"/>
    <w:autoRedefine/>
    <w:uiPriority w:val="99"/>
    <w:rsid w:val="00244383"/>
    <w:rPr>
      <w:b/>
    </w:rPr>
  </w:style>
  <w:style w:type="paragraph" w:customStyle="1" w:styleId="alternatief">
    <w:name w:val="alternatief"/>
    <w:basedOn w:val="Standaard"/>
    <w:autoRedefine/>
    <w:uiPriority w:val="99"/>
    <w:rsid w:val="0024438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70"/>
    </w:pPr>
  </w:style>
  <w:style w:type="character" w:styleId="Hyperlink">
    <w:name w:val="Hyperlink"/>
    <w:uiPriority w:val="99"/>
    <w:rsid w:val="00244383"/>
    <w:rPr>
      <w:color w:val="0000FF"/>
      <w:u w:val="single"/>
    </w:rPr>
  </w:style>
  <w:style w:type="paragraph" w:customStyle="1" w:styleId="Default">
    <w:name w:val="Default"/>
    <w:rsid w:val="00244383"/>
    <w:pPr>
      <w:autoSpaceDE w:val="0"/>
      <w:autoSpaceDN w:val="0"/>
      <w:adjustRightInd w:val="0"/>
    </w:pPr>
    <w:rPr>
      <w:rFonts w:ascii="EMCFG H+ Univers" w:hAnsi="EMCFG H+ Univers" w:cs="EMCFG H+ Univers"/>
      <w:color w:val="000000"/>
      <w:sz w:val="24"/>
      <w:szCs w:val="24"/>
    </w:rPr>
  </w:style>
  <w:style w:type="character" w:styleId="GevolgdeHyperlink">
    <w:name w:val="FollowedHyperlink"/>
    <w:uiPriority w:val="99"/>
    <w:rsid w:val="00244383"/>
    <w:rPr>
      <w:color w:val="800080"/>
      <w:u w:val="single"/>
    </w:rPr>
  </w:style>
  <w:style w:type="character" w:customStyle="1" w:styleId="apple-style-span">
    <w:name w:val="apple-style-span"/>
    <w:uiPriority w:val="99"/>
    <w:rsid w:val="00244383"/>
    <w:rPr>
      <w:rFonts w:ascii="Times New Roman" w:hAnsi="Times New Roman" w:cs="Times New Roman" w:hint="default"/>
    </w:rPr>
  </w:style>
  <w:style w:type="paragraph" w:styleId="Plattetekst2">
    <w:name w:val="Body Text 2"/>
    <w:basedOn w:val="Standaard"/>
    <w:link w:val="Plattetekst2Char"/>
    <w:rsid w:val="003A0B10"/>
    <w:pPr>
      <w:widowControl w:val="0"/>
    </w:pPr>
    <w:rPr>
      <w:rFonts w:ascii="Univers" w:hAnsi="Univers"/>
      <w:b/>
      <w:sz w:val="20"/>
    </w:rPr>
  </w:style>
  <w:style w:type="paragraph" w:customStyle="1" w:styleId="Amendement">
    <w:name w:val="Amendement"/>
    <w:rsid w:val="00457D1C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character" w:customStyle="1" w:styleId="Kop1Char">
    <w:name w:val="Kop 1 Char"/>
    <w:link w:val="Kop1"/>
    <w:uiPriority w:val="99"/>
    <w:locked/>
    <w:rsid w:val="00660E39"/>
    <w:rPr>
      <w:sz w:val="28"/>
    </w:rPr>
  </w:style>
  <w:style w:type="character" w:customStyle="1" w:styleId="Kop2Char">
    <w:name w:val="Kop 2 Char"/>
    <w:link w:val="Kop2"/>
    <w:uiPriority w:val="99"/>
    <w:locked/>
    <w:rsid w:val="00660E39"/>
    <w:rPr>
      <w:b/>
      <w:sz w:val="24"/>
    </w:rPr>
  </w:style>
  <w:style w:type="character" w:customStyle="1" w:styleId="Kop3Char">
    <w:name w:val="Kop 3 Char"/>
    <w:link w:val="Kop3"/>
    <w:uiPriority w:val="99"/>
    <w:locked/>
    <w:rsid w:val="00660E39"/>
    <w:rPr>
      <w:b/>
      <w:smallCaps/>
      <w:sz w:val="24"/>
    </w:rPr>
  </w:style>
  <w:style w:type="character" w:customStyle="1" w:styleId="Kop4Char">
    <w:name w:val="Kop 4 Char"/>
    <w:link w:val="Kop4"/>
    <w:uiPriority w:val="99"/>
    <w:locked/>
    <w:rsid w:val="00660E39"/>
    <w:rPr>
      <w:b/>
      <w:sz w:val="24"/>
    </w:rPr>
  </w:style>
  <w:style w:type="character" w:customStyle="1" w:styleId="Kop5Char">
    <w:name w:val="Kop 5 Char"/>
    <w:link w:val="Kop5"/>
    <w:uiPriority w:val="99"/>
    <w:locked/>
    <w:rsid w:val="00660E39"/>
    <w:rPr>
      <w:rFonts w:ascii="Arial" w:hAnsi="Arial" w:cs="Arial"/>
      <w:b/>
      <w:bCs/>
      <w:lang w:eastAsia="ar-SA"/>
    </w:rPr>
  </w:style>
  <w:style w:type="character" w:customStyle="1" w:styleId="BallontekstChar">
    <w:name w:val="Ballontekst Char"/>
    <w:link w:val="Ballontekst"/>
    <w:uiPriority w:val="99"/>
    <w:semiHidden/>
    <w:locked/>
    <w:rsid w:val="00660E39"/>
    <w:rPr>
      <w:rFonts w:ascii="Tahoma" w:hAnsi="Tahoma" w:cs="Tahoma"/>
      <w:sz w:val="16"/>
      <w:szCs w:val="16"/>
    </w:rPr>
  </w:style>
  <w:style w:type="character" w:customStyle="1" w:styleId="PlattetekstChar">
    <w:name w:val="Platte tekst Char"/>
    <w:link w:val="Plattetekst"/>
    <w:uiPriority w:val="99"/>
    <w:locked/>
    <w:rsid w:val="00660E39"/>
    <w:rPr>
      <w:b/>
      <w:sz w:val="24"/>
    </w:rPr>
  </w:style>
  <w:style w:type="character" w:customStyle="1" w:styleId="VoetnoottekstChar">
    <w:name w:val="Voetnoottekst Char"/>
    <w:link w:val="Voetnoottekst"/>
    <w:uiPriority w:val="99"/>
    <w:locked/>
    <w:rsid w:val="00660E39"/>
  </w:style>
  <w:style w:type="character" w:styleId="Voetnootmarkering">
    <w:name w:val="footnote reference"/>
    <w:uiPriority w:val="99"/>
    <w:rsid w:val="00660E39"/>
    <w:rPr>
      <w:rFonts w:cs="Times New Roman"/>
      <w:vertAlign w:val="superscript"/>
    </w:rPr>
  </w:style>
  <w:style w:type="character" w:customStyle="1" w:styleId="KoptekstChar">
    <w:name w:val="Koptekst Char"/>
    <w:link w:val="Koptekst"/>
    <w:uiPriority w:val="99"/>
    <w:locked/>
    <w:rsid w:val="00660E39"/>
    <w:rPr>
      <w:sz w:val="24"/>
    </w:rPr>
  </w:style>
  <w:style w:type="character" w:customStyle="1" w:styleId="VoettekstChar">
    <w:name w:val="Voettekst Char"/>
    <w:link w:val="Voettekst"/>
    <w:uiPriority w:val="99"/>
    <w:locked/>
    <w:rsid w:val="00660E39"/>
    <w:rPr>
      <w:sz w:val="24"/>
    </w:rPr>
  </w:style>
  <w:style w:type="character" w:customStyle="1" w:styleId="DocumentstructuurChar">
    <w:name w:val="Documentstructuur Char"/>
    <w:link w:val="Documentstructuur"/>
    <w:uiPriority w:val="99"/>
    <w:locked/>
    <w:rsid w:val="00660E39"/>
    <w:rPr>
      <w:rFonts w:ascii="Tahoma" w:hAnsi="Tahoma" w:cs="Tahoma"/>
      <w:shd w:val="clear" w:color="auto" w:fill="000080"/>
    </w:rPr>
  </w:style>
  <w:style w:type="character" w:customStyle="1" w:styleId="E-mailStijl48">
    <w:name w:val="E-mailStijl48"/>
    <w:uiPriority w:val="99"/>
    <w:semiHidden/>
    <w:rsid w:val="00660E39"/>
    <w:rPr>
      <w:rFonts w:ascii="Arial" w:hAnsi="Arial" w:cs="Arial"/>
      <w:color w:val="000080"/>
      <w:sz w:val="20"/>
      <w:szCs w:val="20"/>
    </w:rPr>
  </w:style>
  <w:style w:type="character" w:customStyle="1" w:styleId="Plattetekst2Char">
    <w:name w:val="Platte tekst 2 Char"/>
    <w:link w:val="Plattetekst2"/>
    <w:locked/>
    <w:rsid w:val="00660E39"/>
    <w:rPr>
      <w:rFonts w:ascii="Univers" w:hAnsi="Univers"/>
      <w:b/>
    </w:rPr>
  </w:style>
  <w:style w:type="character" w:styleId="Nadruk">
    <w:name w:val="Emphasis"/>
    <w:uiPriority w:val="99"/>
    <w:qFormat/>
    <w:rsid w:val="00660E39"/>
    <w:rPr>
      <w:rFonts w:cs="Times New Roman"/>
      <w:i/>
      <w:iCs/>
    </w:rPr>
  </w:style>
  <w:style w:type="paragraph" w:styleId="Geenafstand">
    <w:name w:val="No Spacing"/>
    <w:uiPriority w:val="1"/>
    <w:qFormat/>
    <w:rsid w:val="00660E39"/>
    <w:rPr>
      <w:sz w:val="24"/>
    </w:rPr>
  </w:style>
  <w:style w:type="character" w:styleId="Zwaar">
    <w:name w:val="Strong"/>
    <w:uiPriority w:val="22"/>
    <w:qFormat/>
    <w:rsid w:val="00660E39"/>
    <w:rPr>
      <w:b/>
      <w:bCs/>
    </w:rPr>
  </w:style>
  <w:style w:type="paragraph" w:styleId="Normaalweb">
    <w:name w:val="Normal (Web)"/>
    <w:basedOn w:val="Standaard"/>
    <w:uiPriority w:val="99"/>
    <w:rsid w:val="00660E39"/>
    <w:pPr>
      <w:spacing w:before="100" w:beforeAutospacing="1" w:after="100" w:afterAutospacing="1"/>
    </w:pPr>
    <w:rPr>
      <w:szCs w:val="24"/>
    </w:rPr>
  </w:style>
  <w:style w:type="paragraph" w:styleId="Lijstalinea">
    <w:name w:val="List Paragraph"/>
    <w:basedOn w:val="Standaard"/>
    <w:uiPriority w:val="34"/>
    <w:qFormat/>
    <w:rsid w:val="00660E3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Lijstopsomteken">
    <w:name w:val="List Bullet"/>
    <w:basedOn w:val="Standaard"/>
    <w:uiPriority w:val="99"/>
    <w:unhideWhenUsed/>
    <w:rsid w:val="00660E39"/>
    <w:pPr>
      <w:tabs>
        <w:tab w:val="num" w:pos="360"/>
      </w:tabs>
      <w:ind w:left="360" w:hanging="360"/>
      <w:contextualSpacing/>
    </w:pPr>
  </w:style>
  <w:style w:type="paragraph" w:styleId="Plattetekstinspringen">
    <w:name w:val="Body Text Indent"/>
    <w:basedOn w:val="Standaard"/>
    <w:link w:val="PlattetekstinspringenChar"/>
    <w:rsid w:val="000430AB"/>
    <w:pPr>
      <w:widowControl w:val="0"/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8" w:hanging="2778"/>
    </w:pPr>
    <w:rPr>
      <w:rFonts w:ascii="CG Times" w:hAnsi="CG Times"/>
      <w:snapToGrid w:val="0"/>
      <w:sz w:val="22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0430AB"/>
    <w:rPr>
      <w:rFonts w:ascii="CG Times" w:hAnsi="CG Times"/>
      <w:snapToGrid w:val="0"/>
      <w:sz w:val="22"/>
      <w:lang w:eastAsia="en-US"/>
    </w:rPr>
  </w:style>
  <w:style w:type="paragraph" w:customStyle="1" w:styleId="broodtekst">
    <w:name w:val="broodtekst"/>
    <w:basedOn w:val="Standaard"/>
    <w:rsid w:val="000430A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240" w:lineRule="atLeast"/>
    </w:pPr>
    <w:rPr>
      <w:rFonts w:ascii="Verdana" w:hAnsi="Verdana"/>
      <w:sz w:val="18"/>
      <w:szCs w:val="18"/>
    </w:rPr>
  </w:style>
  <w:style w:type="paragraph" w:customStyle="1" w:styleId="HBJZ-Kamerstukken-regelafstand138">
    <w:name w:val="HBJZ - Kamerstukken - regelafstand 13;8"/>
    <w:basedOn w:val="Standaard"/>
    <w:next w:val="Standaard"/>
    <w:rsid w:val="000430AB"/>
    <w:pPr>
      <w:autoSpaceDN w:val="0"/>
      <w:spacing w:line="276" w:lineRule="exact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character" w:styleId="Verwijzingopmerking">
    <w:name w:val="annotation reference"/>
    <w:rsid w:val="000430A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List Bullet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99" w:qFormat="1"/>
    <w:lsdException w:name="Document Map" w:uiPriority="99"/>
    <w:lsdException w:name="Normal (Web)" w:uiPriority="99"/>
    <w:lsdException w:name="HTML Definition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30A38"/>
    <w:rPr>
      <w:sz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330A38"/>
    <w:pPr>
      <w:keepNext/>
      <w:outlineLvl w:val="0"/>
    </w:pPr>
    <w:rPr>
      <w:sz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330A38"/>
    <w:pPr>
      <w:keepNext/>
      <w:tabs>
        <w:tab w:val="left" w:pos="-1440"/>
        <w:tab w:val="left" w:pos="-720"/>
      </w:tabs>
      <w:suppressAutoHyphens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uiPriority w:val="99"/>
    <w:qFormat/>
    <w:rsid w:val="00244383"/>
    <w:pPr>
      <w:keepNext/>
      <w:spacing w:line="288" w:lineRule="auto"/>
      <w:outlineLvl w:val="2"/>
    </w:pPr>
    <w:rPr>
      <w:b/>
      <w:smallCaps/>
    </w:rPr>
  </w:style>
  <w:style w:type="paragraph" w:styleId="Kop4">
    <w:name w:val="heading 4"/>
    <w:basedOn w:val="Standaard"/>
    <w:next w:val="Standaard"/>
    <w:link w:val="Kop4Char"/>
    <w:autoRedefine/>
    <w:uiPriority w:val="99"/>
    <w:qFormat/>
    <w:rsid w:val="00244383"/>
    <w:pPr>
      <w:keepNext/>
      <w:spacing w:line="288" w:lineRule="auto"/>
      <w:outlineLvl w:val="3"/>
    </w:pPr>
    <w:rPr>
      <w:b/>
    </w:rPr>
  </w:style>
  <w:style w:type="paragraph" w:styleId="Kop5">
    <w:name w:val="heading 5"/>
    <w:basedOn w:val="Standaard"/>
    <w:next w:val="Standaard"/>
    <w:link w:val="Kop5Char"/>
    <w:uiPriority w:val="99"/>
    <w:qFormat/>
    <w:rsid w:val="00244383"/>
    <w:pPr>
      <w:keepNext/>
      <w:numPr>
        <w:ilvl w:val="4"/>
        <w:numId w:val="1"/>
      </w:numPr>
      <w:suppressAutoHyphens/>
      <w:outlineLvl w:val="4"/>
    </w:pPr>
    <w:rPr>
      <w:rFonts w:ascii="Arial" w:hAnsi="Arial" w:cs="Arial"/>
      <w:b/>
      <w:bCs/>
      <w:sz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330A38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uiPriority w:val="99"/>
    <w:rsid w:val="00330A38"/>
  </w:style>
  <w:style w:type="paragraph" w:styleId="Bloktekst">
    <w:name w:val="Block Text"/>
    <w:basedOn w:val="Standaard"/>
    <w:rsid w:val="00330A3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134" w:right="-2" w:hanging="1134"/>
    </w:pPr>
  </w:style>
  <w:style w:type="paragraph" w:styleId="Ballontekst">
    <w:name w:val="Balloon Text"/>
    <w:basedOn w:val="Standaard"/>
    <w:link w:val="BallontekstChar"/>
    <w:uiPriority w:val="99"/>
    <w:semiHidden/>
    <w:rsid w:val="00617056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iPriority w:val="99"/>
    <w:rsid w:val="00244383"/>
    <w:rPr>
      <w:b/>
    </w:rPr>
  </w:style>
  <w:style w:type="paragraph" w:customStyle="1" w:styleId="Opmaakprofiel1">
    <w:name w:val="Opmaakprofiel1"/>
    <w:basedOn w:val="Standaard"/>
    <w:next w:val="Standaard"/>
    <w:uiPriority w:val="99"/>
    <w:rsid w:val="002443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auto"/>
    </w:pPr>
    <w:rPr>
      <w:sz w:val="20"/>
    </w:rPr>
  </w:style>
  <w:style w:type="paragraph" w:styleId="Voetnoottekst">
    <w:name w:val="footnote text"/>
    <w:basedOn w:val="Standaard"/>
    <w:link w:val="VoetnoottekstChar"/>
    <w:uiPriority w:val="99"/>
    <w:rsid w:val="00244383"/>
    <w:rPr>
      <w:sz w:val="20"/>
    </w:rPr>
  </w:style>
  <w:style w:type="paragraph" w:styleId="Koptekst">
    <w:name w:val="header"/>
    <w:basedOn w:val="Standaard"/>
    <w:link w:val="KoptekstChar"/>
    <w:uiPriority w:val="99"/>
    <w:rsid w:val="00244383"/>
    <w:pPr>
      <w:tabs>
        <w:tab w:val="center" w:pos="4536"/>
        <w:tab w:val="right" w:pos="9072"/>
      </w:tabs>
    </w:pPr>
  </w:style>
  <w:style w:type="character" w:styleId="HTMLDefinition">
    <w:name w:val="HTML Definition"/>
    <w:uiPriority w:val="99"/>
    <w:rsid w:val="00244383"/>
    <w:rPr>
      <w:rFonts w:cs="Times New Roman"/>
      <w:i/>
      <w:iCs/>
    </w:rPr>
  </w:style>
  <w:style w:type="table" w:styleId="Tabelraster">
    <w:name w:val="Table Grid"/>
    <w:basedOn w:val="Standaardtabel"/>
    <w:uiPriority w:val="99"/>
    <w:rsid w:val="00244383"/>
    <w:pPr>
      <w:spacing w:line="28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rsid w:val="00244383"/>
    <w:pPr>
      <w:shd w:val="clear" w:color="auto" w:fill="000080"/>
    </w:pPr>
    <w:rPr>
      <w:rFonts w:ascii="Tahoma" w:hAnsi="Tahoma" w:cs="Tahoma"/>
      <w:sz w:val="20"/>
    </w:rPr>
  </w:style>
  <w:style w:type="paragraph" w:customStyle="1" w:styleId="wanneer-datum">
    <w:name w:val="wanneer-datum"/>
    <w:basedOn w:val="Standaard"/>
    <w:autoRedefine/>
    <w:uiPriority w:val="99"/>
    <w:rsid w:val="00244383"/>
    <w:rPr>
      <w:b/>
      <w:bCs/>
    </w:rPr>
  </w:style>
  <w:style w:type="paragraph" w:customStyle="1" w:styleId="wanneer-tijd">
    <w:name w:val="wanneer-tijd"/>
    <w:basedOn w:val="Standaard"/>
    <w:autoRedefine/>
    <w:uiPriority w:val="99"/>
    <w:rsid w:val="00244383"/>
    <w:rPr>
      <w:b/>
      <w:bCs/>
    </w:rPr>
  </w:style>
  <w:style w:type="paragraph" w:customStyle="1" w:styleId="onderwerp">
    <w:name w:val="onderwerp"/>
    <w:basedOn w:val="Standaard"/>
    <w:autoRedefine/>
    <w:uiPriority w:val="99"/>
    <w:rsid w:val="00244383"/>
  </w:style>
  <w:style w:type="paragraph" w:customStyle="1" w:styleId="vergadering">
    <w:name w:val="vergadering"/>
    <w:basedOn w:val="Standaard"/>
    <w:autoRedefine/>
    <w:uiPriority w:val="99"/>
    <w:rsid w:val="00244383"/>
    <w:pPr>
      <w:outlineLvl w:val="1"/>
    </w:pPr>
    <w:rPr>
      <w:b/>
      <w:bCs/>
    </w:rPr>
  </w:style>
  <w:style w:type="paragraph" w:customStyle="1" w:styleId="mededelingen">
    <w:name w:val="mededelingen"/>
    <w:basedOn w:val="Standaard"/>
    <w:autoRedefine/>
    <w:uiPriority w:val="99"/>
    <w:rsid w:val="00244383"/>
    <w:pPr>
      <w:outlineLvl w:val="1"/>
    </w:pPr>
    <w:rPr>
      <w:b/>
      <w:bCs/>
    </w:rPr>
  </w:style>
  <w:style w:type="paragraph" w:customStyle="1" w:styleId="openbaar">
    <w:name w:val="openbaar"/>
    <w:basedOn w:val="Standaard"/>
    <w:autoRedefine/>
    <w:uiPriority w:val="99"/>
    <w:rsid w:val="00244383"/>
    <w:pPr>
      <w:outlineLvl w:val="1"/>
    </w:pPr>
    <w:rPr>
      <w:b/>
      <w:bCs/>
    </w:rPr>
  </w:style>
  <w:style w:type="paragraph" w:customStyle="1" w:styleId="agenda">
    <w:name w:val="agenda"/>
    <w:basedOn w:val="Standaard"/>
    <w:autoRedefine/>
    <w:uiPriority w:val="99"/>
    <w:rsid w:val="00244383"/>
    <w:pPr>
      <w:outlineLvl w:val="0"/>
    </w:pPr>
    <w:rPr>
      <w:b/>
      <w:sz w:val="28"/>
    </w:rPr>
  </w:style>
  <w:style w:type="paragraph" w:customStyle="1" w:styleId="vergaderjaar">
    <w:name w:val="vergaderjaar"/>
    <w:basedOn w:val="Standaard"/>
    <w:autoRedefine/>
    <w:uiPriority w:val="99"/>
    <w:rsid w:val="00244383"/>
  </w:style>
  <w:style w:type="paragraph" w:customStyle="1" w:styleId="agenda-uitgifte">
    <w:name w:val="agenda-uitgifte"/>
    <w:basedOn w:val="Standaard"/>
    <w:autoRedefine/>
    <w:uiPriority w:val="99"/>
    <w:rsid w:val="00244383"/>
  </w:style>
  <w:style w:type="paragraph" w:customStyle="1" w:styleId="subonderwerp">
    <w:name w:val="subonderwerp"/>
    <w:basedOn w:val="Standaard"/>
    <w:autoRedefine/>
    <w:uiPriority w:val="99"/>
    <w:rsid w:val="00244383"/>
  </w:style>
  <w:style w:type="paragraph" w:customStyle="1" w:styleId="tussenkop">
    <w:name w:val="tussenkop"/>
    <w:basedOn w:val="Standaard"/>
    <w:autoRedefine/>
    <w:uiPriority w:val="99"/>
    <w:rsid w:val="00244383"/>
    <w:rPr>
      <w:b/>
    </w:rPr>
  </w:style>
  <w:style w:type="paragraph" w:customStyle="1" w:styleId="dossiernummer">
    <w:name w:val="dossiernummer"/>
    <w:basedOn w:val="Standaard"/>
    <w:autoRedefine/>
    <w:uiPriority w:val="99"/>
    <w:rsid w:val="00244383"/>
    <w:rPr>
      <w:b/>
    </w:rPr>
  </w:style>
  <w:style w:type="paragraph" w:customStyle="1" w:styleId="voorbereidend">
    <w:name w:val="voorbereidend"/>
    <w:basedOn w:val="Standaard"/>
    <w:autoRedefine/>
    <w:uiPriority w:val="99"/>
    <w:rsid w:val="00244383"/>
    <w:pPr>
      <w:outlineLvl w:val="1"/>
    </w:pPr>
    <w:rPr>
      <w:b/>
    </w:rPr>
  </w:style>
  <w:style w:type="paragraph" w:customStyle="1" w:styleId="reces-kop">
    <w:name w:val="reces-kop"/>
    <w:basedOn w:val="openbaar"/>
    <w:autoRedefine/>
    <w:uiPriority w:val="99"/>
    <w:rsid w:val="00244383"/>
  </w:style>
  <w:style w:type="paragraph" w:customStyle="1" w:styleId="commissievergadering">
    <w:name w:val="commissievergadering"/>
    <w:basedOn w:val="Standaard"/>
    <w:autoRedefine/>
    <w:uiPriority w:val="99"/>
    <w:rsid w:val="00244383"/>
  </w:style>
  <w:style w:type="paragraph" w:customStyle="1" w:styleId="margekop">
    <w:name w:val="margekop"/>
    <w:basedOn w:val="Standaard"/>
    <w:autoRedefine/>
    <w:uiPriority w:val="99"/>
    <w:rsid w:val="00244383"/>
    <w:rPr>
      <w:b/>
    </w:rPr>
  </w:style>
  <w:style w:type="paragraph" w:customStyle="1" w:styleId="kamer">
    <w:name w:val="kamer"/>
    <w:basedOn w:val="Standaard"/>
    <w:next w:val="Standaard"/>
    <w:autoRedefine/>
    <w:uiPriority w:val="99"/>
    <w:rsid w:val="00244383"/>
    <w:pPr>
      <w:spacing w:line="288" w:lineRule="auto"/>
    </w:pPr>
    <w:rPr>
      <w:b/>
      <w:sz w:val="20"/>
      <w:szCs w:val="28"/>
    </w:rPr>
  </w:style>
  <w:style w:type="paragraph" w:customStyle="1" w:styleId="agenda-kop">
    <w:name w:val="agenda-kop"/>
    <w:basedOn w:val="Standaard"/>
    <w:autoRedefine/>
    <w:uiPriority w:val="99"/>
    <w:rsid w:val="00244383"/>
    <w:rPr>
      <w:b/>
      <w:sz w:val="20"/>
    </w:rPr>
  </w:style>
  <w:style w:type="paragraph" w:customStyle="1" w:styleId="ondertitel">
    <w:name w:val="ondertitel"/>
    <w:basedOn w:val="Standaard"/>
    <w:autoRedefine/>
    <w:uiPriority w:val="99"/>
    <w:rsid w:val="00244383"/>
    <w:rPr>
      <w:b/>
    </w:rPr>
  </w:style>
  <w:style w:type="paragraph" w:customStyle="1" w:styleId="overleg-kop">
    <w:name w:val="overleg-kop"/>
    <w:basedOn w:val="openbaar"/>
    <w:autoRedefine/>
    <w:uiPriority w:val="99"/>
    <w:rsid w:val="00244383"/>
  </w:style>
  <w:style w:type="paragraph" w:customStyle="1" w:styleId="wanneer-datum-tijd">
    <w:name w:val="wanneer-datum-tijd"/>
    <w:basedOn w:val="Standaard"/>
    <w:autoRedefine/>
    <w:uiPriority w:val="99"/>
    <w:rsid w:val="00244383"/>
    <w:rPr>
      <w:b/>
    </w:rPr>
  </w:style>
  <w:style w:type="paragraph" w:customStyle="1" w:styleId="alternatief">
    <w:name w:val="alternatief"/>
    <w:basedOn w:val="Standaard"/>
    <w:autoRedefine/>
    <w:uiPriority w:val="99"/>
    <w:rsid w:val="0024438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ind w:left="170"/>
    </w:pPr>
  </w:style>
  <w:style w:type="character" w:styleId="Hyperlink">
    <w:name w:val="Hyperlink"/>
    <w:uiPriority w:val="99"/>
    <w:rsid w:val="00244383"/>
    <w:rPr>
      <w:color w:val="0000FF"/>
      <w:u w:val="single"/>
    </w:rPr>
  </w:style>
  <w:style w:type="paragraph" w:customStyle="1" w:styleId="Default">
    <w:name w:val="Default"/>
    <w:rsid w:val="00244383"/>
    <w:pPr>
      <w:autoSpaceDE w:val="0"/>
      <w:autoSpaceDN w:val="0"/>
      <w:adjustRightInd w:val="0"/>
    </w:pPr>
    <w:rPr>
      <w:rFonts w:ascii="EMCFG H+ Univers" w:hAnsi="EMCFG H+ Univers" w:cs="EMCFG H+ Univers"/>
      <w:color w:val="000000"/>
      <w:sz w:val="24"/>
      <w:szCs w:val="24"/>
    </w:rPr>
  </w:style>
  <w:style w:type="character" w:styleId="GevolgdeHyperlink">
    <w:name w:val="FollowedHyperlink"/>
    <w:uiPriority w:val="99"/>
    <w:rsid w:val="00244383"/>
    <w:rPr>
      <w:color w:val="800080"/>
      <w:u w:val="single"/>
    </w:rPr>
  </w:style>
  <w:style w:type="character" w:customStyle="1" w:styleId="apple-style-span">
    <w:name w:val="apple-style-span"/>
    <w:uiPriority w:val="99"/>
    <w:rsid w:val="00244383"/>
    <w:rPr>
      <w:rFonts w:ascii="Times New Roman" w:hAnsi="Times New Roman" w:cs="Times New Roman" w:hint="default"/>
    </w:rPr>
  </w:style>
  <w:style w:type="paragraph" w:styleId="Plattetekst2">
    <w:name w:val="Body Text 2"/>
    <w:basedOn w:val="Standaard"/>
    <w:link w:val="Plattetekst2Char"/>
    <w:rsid w:val="003A0B10"/>
    <w:pPr>
      <w:widowControl w:val="0"/>
    </w:pPr>
    <w:rPr>
      <w:rFonts w:ascii="Univers" w:hAnsi="Univers"/>
      <w:b/>
      <w:sz w:val="20"/>
    </w:rPr>
  </w:style>
  <w:style w:type="paragraph" w:customStyle="1" w:styleId="Amendement">
    <w:name w:val="Amendement"/>
    <w:rsid w:val="00457D1C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character" w:customStyle="1" w:styleId="Kop1Char">
    <w:name w:val="Kop 1 Char"/>
    <w:link w:val="Kop1"/>
    <w:uiPriority w:val="99"/>
    <w:locked/>
    <w:rsid w:val="00660E39"/>
    <w:rPr>
      <w:sz w:val="28"/>
    </w:rPr>
  </w:style>
  <w:style w:type="character" w:customStyle="1" w:styleId="Kop2Char">
    <w:name w:val="Kop 2 Char"/>
    <w:link w:val="Kop2"/>
    <w:uiPriority w:val="99"/>
    <w:locked/>
    <w:rsid w:val="00660E39"/>
    <w:rPr>
      <w:b/>
      <w:sz w:val="24"/>
    </w:rPr>
  </w:style>
  <w:style w:type="character" w:customStyle="1" w:styleId="Kop3Char">
    <w:name w:val="Kop 3 Char"/>
    <w:link w:val="Kop3"/>
    <w:uiPriority w:val="99"/>
    <w:locked/>
    <w:rsid w:val="00660E39"/>
    <w:rPr>
      <w:b/>
      <w:smallCaps/>
      <w:sz w:val="24"/>
    </w:rPr>
  </w:style>
  <w:style w:type="character" w:customStyle="1" w:styleId="Kop4Char">
    <w:name w:val="Kop 4 Char"/>
    <w:link w:val="Kop4"/>
    <w:uiPriority w:val="99"/>
    <w:locked/>
    <w:rsid w:val="00660E39"/>
    <w:rPr>
      <w:b/>
      <w:sz w:val="24"/>
    </w:rPr>
  </w:style>
  <w:style w:type="character" w:customStyle="1" w:styleId="Kop5Char">
    <w:name w:val="Kop 5 Char"/>
    <w:link w:val="Kop5"/>
    <w:uiPriority w:val="99"/>
    <w:locked/>
    <w:rsid w:val="00660E39"/>
    <w:rPr>
      <w:rFonts w:ascii="Arial" w:hAnsi="Arial" w:cs="Arial"/>
      <w:b/>
      <w:bCs/>
      <w:lang w:eastAsia="ar-SA"/>
    </w:rPr>
  </w:style>
  <w:style w:type="character" w:customStyle="1" w:styleId="BallontekstChar">
    <w:name w:val="Ballontekst Char"/>
    <w:link w:val="Ballontekst"/>
    <w:uiPriority w:val="99"/>
    <w:semiHidden/>
    <w:locked/>
    <w:rsid w:val="00660E39"/>
    <w:rPr>
      <w:rFonts w:ascii="Tahoma" w:hAnsi="Tahoma" w:cs="Tahoma"/>
      <w:sz w:val="16"/>
      <w:szCs w:val="16"/>
    </w:rPr>
  </w:style>
  <w:style w:type="character" w:customStyle="1" w:styleId="PlattetekstChar">
    <w:name w:val="Platte tekst Char"/>
    <w:link w:val="Plattetekst"/>
    <w:uiPriority w:val="99"/>
    <w:locked/>
    <w:rsid w:val="00660E39"/>
    <w:rPr>
      <w:b/>
      <w:sz w:val="24"/>
    </w:rPr>
  </w:style>
  <w:style w:type="character" w:customStyle="1" w:styleId="VoetnoottekstChar">
    <w:name w:val="Voetnoottekst Char"/>
    <w:link w:val="Voetnoottekst"/>
    <w:uiPriority w:val="99"/>
    <w:locked/>
    <w:rsid w:val="00660E39"/>
  </w:style>
  <w:style w:type="character" w:styleId="Voetnootmarkering">
    <w:name w:val="footnote reference"/>
    <w:uiPriority w:val="99"/>
    <w:rsid w:val="00660E39"/>
    <w:rPr>
      <w:rFonts w:cs="Times New Roman"/>
      <w:vertAlign w:val="superscript"/>
    </w:rPr>
  </w:style>
  <w:style w:type="character" w:customStyle="1" w:styleId="KoptekstChar">
    <w:name w:val="Koptekst Char"/>
    <w:link w:val="Koptekst"/>
    <w:uiPriority w:val="99"/>
    <w:locked/>
    <w:rsid w:val="00660E39"/>
    <w:rPr>
      <w:sz w:val="24"/>
    </w:rPr>
  </w:style>
  <w:style w:type="character" w:customStyle="1" w:styleId="VoettekstChar">
    <w:name w:val="Voettekst Char"/>
    <w:link w:val="Voettekst"/>
    <w:uiPriority w:val="99"/>
    <w:locked/>
    <w:rsid w:val="00660E39"/>
    <w:rPr>
      <w:sz w:val="24"/>
    </w:rPr>
  </w:style>
  <w:style w:type="character" w:customStyle="1" w:styleId="DocumentstructuurChar">
    <w:name w:val="Documentstructuur Char"/>
    <w:link w:val="Documentstructuur"/>
    <w:uiPriority w:val="99"/>
    <w:locked/>
    <w:rsid w:val="00660E39"/>
    <w:rPr>
      <w:rFonts w:ascii="Tahoma" w:hAnsi="Tahoma" w:cs="Tahoma"/>
      <w:shd w:val="clear" w:color="auto" w:fill="000080"/>
    </w:rPr>
  </w:style>
  <w:style w:type="character" w:customStyle="1" w:styleId="E-mailStijl48">
    <w:name w:val="E-mailStijl48"/>
    <w:uiPriority w:val="99"/>
    <w:semiHidden/>
    <w:rsid w:val="00660E39"/>
    <w:rPr>
      <w:rFonts w:ascii="Arial" w:hAnsi="Arial" w:cs="Arial"/>
      <w:color w:val="000080"/>
      <w:sz w:val="20"/>
      <w:szCs w:val="20"/>
    </w:rPr>
  </w:style>
  <w:style w:type="character" w:customStyle="1" w:styleId="Plattetekst2Char">
    <w:name w:val="Platte tekst 2 Char"/>
    <w:link w:val="Plattetekst2"/>
    <w:locked/>
    <w:rsid w:val="00660E39"/>
    <w:rPr>
      <w:rFonts w:ascii="Univers" w:hAnsi="Univers"/>
      <w:b/>
    </w:rPr>
  </w:style>
  <w:style w:type="character" w:styleId="Nadruk">
    <w:name w:val="Emphasis"/>
    <w:uiPriority w:val="99"/>
    <w:qFormat/>
    <w:rsid w:val="00660E39"/>
    <w:rPr>
      <w:rFonts w:cs="Times New Roman"/>
      <w:i/>
      <w:iCs/>
    </w:rPr>
  </w:style>
  <w:style w:type="paragraph" w:styleId="Geenafstand">
    <w:name w:val="No Spacing"/>
    <w:uiPriority w:val="1"/>
    <w:qFormat/>
    <w:rsid w:val="00660E39"/>
    <w:rPr>
      <w:sz w:val="24"/>
    </w:rPr>
  </w:style>
  <w:style w:type="character" w:styleId="Zwaar">
    <w:name w:val="Strong"/>
    <w:uiPriority w:val="22"/>
    <w:qFormat/>
    <w:rsid w:val="00660E39"/>
    <w:rPr>
      <w:b/>
      <w:bCs/>
    </w:rPr>
  </w:style>
  <w:style w:type="paragraph" w:styleId="Normaalweb">
    <w:name w:val="Normal (Web)"/>
    <w:basedOn w:val="Standaard"/>
    <w:uiPriority w:val="99"/>
    <w:rsid w:val="00660E39"/>
    <w:pPr>
      <w:spacing w:before="100" w:beforeAutospacing="1" w:after="100" w:afterAutospacing="1"/>
    </w:pPr>
    <w:rPr>
      <w:szCs w:val="24"/>
    </w:rPr>
  </w:style>
  <w:style w:type="paragraph" w:styleId="Lijstalinea">
    <w:name w:val="List Paragraph"/>
    <w:basedOn w:val="Standaard"/>
    <w:uiPriority w:val="34"/>
    <w:qFormat/>
    <w:rsid w:val="00660E39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Lijstopsomteken">
    <w:name w:val="List Bullet"/>
    <w:basedOn w:val="Standaard"/>
    <w:uiPriority w:val="99"/>
    <w:unhideWhenUsed/>
    <w:rsid w:val="00660E39"/>
    <w:pPr>
      <w:tabs>
        <w:tab w:val="num" w:pos="360"/>
      </w:tabs>
      <w:ind w:left="360" w:hanging="360"/>
      <w:contextualSpacing/>
    </w:pPr>
  </w:style>
  <w:style w:type="paragraph" w:styleId="Plattetekstinspringen">
    <w:name w:val="Body Text Indent"/>
    <w:basedOn w:val="Standaard"/>
    <w:link w:val="PlattetekstinspringenChar"/>
    <w:rsid w:val="000430AB"/>
    <w:pPr>
      <w:widowControl w:val="0"/>
      <w:tabs>
        <w:tab w:val="left" w:pos="-56"/>
        <w:tab w:val="left" w:pos="2778"/>
        <w:tab w:val="left" w:pos="3344"/>
        <w:tab w:val="left" w:pos="3912"/>
        <w:tab w:val="left" w:pos="4478"/>
        <w:tab w:val="left" w:pos="5046"/>
        <w:tab w:val="left" w:pos="5612"/>
        <w:tab w:val="left" w:pos="6180"/>
      </w:tabs>
      <w:spacing w:line="288" w:lineRule="auto"/>
      <w:ind w:left="2778" w:hanging="2778"/>
    </w:pPr>
    <w:rPr>
      <w:rFonts w:ascii="CG Times" w:hAnsi="CG Times"/>
      <w:snapToGrid w:val="0"/>
      <w:sz w:val="22"/>
      <w:lang w:eastAsia="en-US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0430AB"/>
    <w:rPr>
      <w:rFonts w:ascii="CG Times" w:hAnsi="CG Times"/>
      <w:snapToGrid w:val="0"/>
      <w:sz w:val="22"/>
      <w:lang w:eastAsia="en-US"/>
    </w:rPr>
  </w:style>
  <w:style w:type="paragraph" w:customStyle="1" w:styleId="broodtekst">
    <w:name w:val="broodtekst"/>
    <w:basedOn w:val="Standaard"/>
    <w:rsid w:val="000430A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240" w:lineRule="atLeast"/>
    </w:pPr>
    <w:rPr>
      <w:rFonts w:ascii="Verdana" w:hAnsi="Verdana"/>
      <w:sz w:val="18"/>
      <w:szCs w:val="18"/>
    </w:rPr>
  </w:style>
  <w:style w:type="paragraph" w:customStyle="1" w:styleId="HBJZ-Kamerstukken-regelafstand138">
    <w:name w:val="HBJZ - Kamerstukken - regelafstand 13;8"/>
    <w:basedOn w:val="Standaard"/>
    <w:next w:val="Standaard"/>
    <w:rsid w:val="000430AB"/>
    <w:pPr>
      <w:autoSpaceDN w:val="0"/>
      <w:spacing w:line="276" w:lineRule="exact"/>
      <w:textAlignment w:val="baseline"/>
    </w:pPr>
    <w:rPr>
      <w:rFonts w:ascii="Verdana" w:eastAsia="DejaVu Sans" w:hAnsi="Verdana" w:cs="Lohit Hindi"/>
      <w:color w:val="000000"/>
      <w:sz w:val="18"/>
      <w:szCs w:val="18"/>
    </w:rPr>
  </w:style>
  <w:style w:type="character" w:styleId="Verwijzingopmerking">
    <w:name w:val="annotation reference"/>
    <w:rsid w:val="000430A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2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10</ap:Pages>
  <ap:Words>3544</ap:Words>
  <ap:Characters>21625</ap:Characters>
  <ap:DocSecurity>0</ap:DocSecurity>
  <ap:Lines>1081</ap:Lines>
  <ap:Paragraphs>405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24764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2012-03-13T09:14:00.0000000Z</lastPrinted>
  <dcterms:created xsi:type="dcterms:W3CDTF">2018-11-13T09:58:00.0000000Z</dcterms:created>
  <dcterms:modified xsi:type="dcterms:W3CDTF">2018-11-13T12:16:00.0000000Z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0x0101008BA6662500D736449A13D8A17C4E7959</vt:lpwstr>
  </property>
</Properties>
</file>