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DA" w:rsidRDefault="000C4AB1">
      <w:r>
        <w:t>Geachte voorzitter,</w:t>
      </w:r>
    </w:p>
    <w:p w:rsidR="000C4AB1" w:rsidRDefault="000C4AB1"/>
    <w:p w:rsidR="000C4AB1" w:rsidP="000C4AB1" w:rsidRDefault="000C4AB1">
      <w:r>
        <w:t xml:space="preserve">Hierbij bied ik u de antwoorden aan op de schriftelijke vragen die zijn gesteld door de vaste Commissie voor Financiën over </w:t>
      </w:r>
      <w:r w:rsidRPr="000C4AB1">
        <w:t>de door de minister van Buitenlandse Zaken op 10 respectievelijk 20 juli 2018 toegezonden fiches over onderdelen van het Meerjarig Financieel Kader (MFK):</w:t>
      </w:r>
    </w:p>
    <w:p w:rsidR="000C4AB1" w:rsidP="000C4AB1" w:rsidRDefault="000C4AB1"/>
    <w:p w:rsidRPr="00E76D21"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MFK- Verordeningen Pericles IV-programma (</w:t>
      </w:r>
      <w:r w:rsidRPr="00543D58">
        <w:t>Kamerstuk</w:t>
      </w:r>
      <w:r>
        <w:t xml:space="preserve"> </w:t>
      </w:r>
      <w:r w:rsidRPr="00E76D21">
        <w:t>22</w:t>
      </w:r>
      <w:r>
        <w:t xml:space="preserve"> 112, nr. </w:t>
      </w:r>
      <w:r w:rsidRPr="00E76D21">
        <w:t>2625);</w:t>
      </w:r>
    </w:p>
    <w:p w:rsidRPr="00E76D21"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 - Verordening Europees Parlement en de Raad tot vaststelling van het fraudebestrijdingsprogramma van de EU (Kamerstuk 22</w:t>
      </w:r>
      <w:r>
        <w:t xml:space="preserve"> </w:t>
      </w:r>
      <w:r w:rsidRPr="00E76D21">
        <w:t>112</w:t>
      </w:r>
      <w:r>
        <w:t xml:space="preserve">, nr. </w:t>
      </w:r>
      <w:r w:rsidRPr="00E76D21">
        <w:t>2631);</w:t>
      </w:r>
    </w:p>
    <w:p w:rsidRPr="00E76D21"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 - Verordening tot instelling van een Europese stabilisatiefunctie voor investeringen (Kamerstuk 22</w:t>
      </w:r>
      <w:r>
        <w:t xml:space="preserve"> </w:t>
      </w:r>
      <w:r w:rsidRPr="00E76D21">
        <w:t>112</w:t>
      </w:r>
      <w:r>
        <w:t xml:space="preserve">, nr. </w:t>
      </w:r>
      <w:r w:rsidRPr="00E76D21">
        <w:t>2632);</w:t>
      </w:r>
    </w:p>
    <w:p w:rsidRPr="00E76D21"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 - Verordening Fiscalis-programma (Kamerstuk 22</w:t>
      </w:r>
      <w:r>
        <w:t xml:space="preserve"> </w:t>
      </w:r>
      <w:r w:rsidRPr="00E76D21">
        <w:t>112</w:t>
      </w:r>
      <w:r>
        <w:t xml:space="preserve">, nr. </w:t>
      </w:r>
      <w:r w:rsidRPr="00E76D21">
        <w:t>2668);</w:t>
      </w:r>
    </w:p>
    <w:p w:rsidRPr="00E76D21"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 - Verordening Douane-programma (Kamerstuk 22</w:t>
      </w:r>
      <w:r>
        <w:t xml:space="preserve"> </w:t>
      </w:r>
      <w:r w:rsidRPr="00E76D21">
        <w:t>112</w:t>
      </w:r>
      <w:r>
        <w:t xml:space="preserve">, nr. </w:t>
      </w:r>
      <w:r w:rsidRPr="00E76D21">
        <w:t>2667);</w:t>
      </w:r>
    </w:p>
    <w:p w:rsidR="000C4AB1" w:rsidP="000C4AB1" w:rsidRDefault="000C4AB1">
      <w:pPr>
        <w:pStyle w:val="Lijstalinea"/>
        <w:numPr>
          <w:ilvl w:val="0"/>
          <w:numId w:val="5"/>
        </w:numPr>
      </w:pPr>
      <w:r w:rsidRPr="00E76D21">
        <w:t>Fiche: MFK - Verordening Instrument financiering douanecontroleapparatuur (Kamerstuk 22</w:t>
      </w:r>
      <w:r>
        <w:t xml:space="preserve"> </w:t>
      </w:r>
      <w:r w:rsidRPr="00E76D21">
        <w:t>112</w:t>
      </w:r>
      <w:r>
        <w:t>, nr. 2675).</w:t>
      </w:r>
    </w:p>
    <w:p w:rsidR="000C4AB1" w:rsidP="000C4AB1" w:rsidRDefault="000C4AB1"/>
    <w:p w:rsidR="000C4AB1" w:rsidP="000C4AB1" w:rsidRDefault="000C4AB1">
      <w:pPr>
        <w:spacing w:line="276" w:lineRule="auto"/>
        <w:contextualSpacing/>
        <w:rPr>
          <w:color w:val="211D1F"/>
        </w:rPr>
      </w:pPr>
      <w:r>
        <w:rPr>
          <w:color w:val="211D1F"/>
        </w:rPr>
        <w:t xml:space="preserve">Hoogachtend, </w:t>
      </w:r>
    </w:p>
    <w:p w:rsidR="000C4AB1" w:rsidP="000C4AB1" w:rsidRDefault="000C4AB1">
      <w:pPr>
        <w:spacing w:line="276" w:lineRule="auto"/>
        <w:contextualSpacing/>
        <w:rPr>
          <w:color w:val="211D1F"/>
        </w:rPr>
      </w:pPr>
      <w:r>
        <w:rPr>
          <w:color w:val="211D1F"/>
        </w:rPr>
        <w:t xml:space="preserve">de minister van Financiën, </w:t>
      </w:r>
    </w:p>
    <w:p w:rsidR="000C4AB1" w:rsidP="000C4AB1" w:rsidRDefault="000C4AB1">
      <w:pPr>
        <w:spacing w:line="276" w:lineRule="auto"/>
        <w:contextualSpacing/>
        <w:rPr>
          <w:color w:val="211D1F"/>
        </w:rPr>
      </w:pPr>
    </w:p>
    <w:p w:rsidR="000C4AB1" w:rsidP="000C4AB1" w:rsidRDefault="000C4AB1">
      <w:pPr>
        <w:spacing w:line="276" w:lineRule="auto"/>
        <w:contextualSpacing/>
        <w:rPr>
          <w:color w:val="211D1F"/>
        </w:rPr>
      </w:pPr>
    </w:p>
    <w:p w:rsidR="000C4AB1" w:rsidP="000C4AB1" w:rsidRDefault="000C4AB1">
      <w:pPr>
        <w:spacing w:line="276" w:lineRule="auto"/>
        <w:contextualSpacing/>
        <w:rPr>
          <w:color w:val="211D1F"/>
        </w:rPr>
      </w:pPr>
    </w:p>
    <w:p w:rsidR="000C4AB1" w:rsidP="000C4AB1" w:rsidRDefault="000C4AB1">
      <w:pPr>
        <w:spacing w:line="276" w:lineRule="auto"/>
        <w:contextualSpacing/>
        <w:rPr>
          <w:color w:val="211D1F"/>
        </w:rPr>
      </w:pPr>
    </w:p>
    <w:p w:rsidRPr="00681B78" w:rsidR="000C4AB1" w:rsidP="000C4AB1" w:rsidRDefault="000C4AB1">
      <w:pPr>
        <w:spacing w:line="276" w:lineRule="auto"/>
        <w:contextualSpacing/>
      </w:pPr>
      <w:r>
        <w:rPr>
          <w:color w:val="211D1F"/>
        </w:rPr>
        <w:t>W.B. Hoekstra</w:t>
      </w:r>
    </w:p>
    <w:p w:rsidRPr="00E76D21" w:rsidR="000C4AB1" w:rsidP="000C4AB1" w:rsidRDefault="000C4AB1"/>
    <w:p w:rsidRPr="000C4AB1" w:rsidR="000C4AB1" w:rsidP="000C4AB1" w:rsidRDefault="000C4AB1"/>
    <w:sectPr w:rsidRPr="000C4AB1" w:rsidR="000C4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2B" w:rsidRDefault="0043332B">
      <w:pPr>
        <w:spacing w:line="240" w:lineRule="auto"/>
      </w:pPr>
      <w:r>
        <w:separator/>
      </w:r>
    </w:p>
  </w:endnote>
  <w:endnote w:type="continuationSeparator" w:id="0">
    <w:p w:rsidR="0043332B" w:rsidRDefault="00433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1" w:rsidRDefault="000C4A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DA" w:rsidRDefault="00160F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DA" w:rsidRDefault="00160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2B" w:rsidRDefault="0043332B">
      <w:pPr>
        <w:spacing w:line="240" w:lineRule="auto"/>
      </w:pPr>
      <w:r>
        <w:separator/>
      </w:r>
    </w:p>
  </w:footnote>
  <w:footnote w:type="continuationSeparator" w:id="0">
    <w:p w:rsidR="0043332B" w:rsidRDefault="00433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B1" w:rsidRDefault="000C4A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DA" w:rsidRDefault="000C4AB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60FDA" w:rsidRDefault="00160FDA">
                          <w:pPr>
                            <w:pStyle w:val="WitregelW2"/>
                          </w:pPr>
                        </w:p>
                        <w:p w:rsidR="00160FDA" w:rsidRDefault="000C4A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60FDA" w:rsidRDefault="005A00B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2018-0000169209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60FDA" w:rsidRDefault="000C4AB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60FDA" w:rsidRDefault="00160FDA">
                    <w:pPr>
                      <w:pStyle w:val="WitregelW2"/>
                    </w:pPr>
                  </w:p>
                  <w:p w:rsidR="00160FDA" w:rsidRDefault="000C4A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60FDA" w:rsidRDefault="005A00B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2018-0000169209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78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A00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60FDA" w:rsidRDefault="000C4A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78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A00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60FDA" w:rsidRDefault="000C4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DA" w:rsidRDefault="000C4AB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60FDA" w:rsidRDefault="000C4A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034A" w:rsidRDefault="001803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8034A" w:rsidRDefault="001803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160FDA" w:rsidRDefault="00160FDA">
                          <w:pPr>
                            <w:pStyle w:val="WitregelW1"/>
                          </w:pP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60FDA" w:rsidRDefault="00160FDA">
                          <w:pPr>
                            <w:pStyle w:val="WitregelW1"/>
                          </w:pPr>
                        </w:p>
                        <w:p w:rsidR="00160FDA" w:rsidRPr="000C4AB1" w:rsidRDefault="00160FD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160FDA" w:rsidRPr="000C4AB1" w:rsidRDefault="000C4AB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0C4AB1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160FDA" w:rsidRDefault="005A00B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</w:instrText>
                          </w:r>
                          <w:r>
                            <w:instrText xml:space="preserve">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2018-0000169209</w:t>
                          </w:r>
                          <w:r>
                            <w:fldChar w:fldCharType="end"/>
                          </w:r>
                        </w:p>
                        <w:p w:rsidR="00160FDA" w:rsidRDefault="00160FDA">
                          <w:pPr>
                            <w:pStyle w:val="WitregelW1"/>
                          </w:pPr>
                        </w:p>
                        <w:p w:rsidR="00160FDA" w:rsidRDefault="000C4AB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60FDA" w:rsidRDefault="000C4AB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160FDA" w:rsidRDefault="00160FDA">
                    <w:pPr>
                      <w:pStyle w:val="WitregelW1"/>
                    </w:pPr>
                  </w:p>
                  <w:p w:rsidR="00160FDA" w:rsidRDefault="000C4A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60FDA" w:rsidRDefault="000C4AB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60FDA" w:rsidRDefault="000C4AB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60FDA" w:rsidRDefault="000C4AB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60FDA" w:rsidRDefault="000C4AB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60FDA" w:rsidRDefault="00160FDA">
                    <w:pPr>
                      <w:pStyle w:val="WitregelW1"/>
                    </w:pPr>
                  </w:p>
                  <w:p w:rsidR="00160FDA" w:rsidRPr="000C4AB1" w:rsidRDefault="00160FDA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160FDA" w:rsidRPr="000C4AB1" w:rsidRDefault="000C4AB1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0C4AB1">
                      <w:rPr>
                        <w:lang w:val="de-DE"/>
                      </w:rPr>
                      <w:t>Ons kenmerk</w:t>
                    </w:r>
                  </w:p>
                  <w:p w:rsidR="00160FDA" w:rsidRDefault="005A00B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</w:instrText>
                    </w:r>
                    <w:r>
                      <w:instrText xml:space="preserve">"Kenmerk"  \* MERGEFORMAT </w:instrText>
                    </w:r>
                    <w:r>
                      <w:fldChar w:fldCharType="separate"/>
                    </w:r>
                    <w:r>
                      <w:t>2018-0000169209</w:t>
                    </w:r>
                    <w:r>
                      <w:fldChar w:fldCharType="end"/>
                    </w:r>
                  </w:p>
                  <w:p w:rsidR="00160FDA" w:rsidRDefault="00160FDA">
                    <w:pPr>
                      <w:pStyle w:val="WitregelW1"/>
                    </w:pPr>
                  </w:p>
                  <w:p w:rsidR="00160FDA" w:rsidRDefault="000C4AB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60FDA" w:rsidRDefault="000C4A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60FDA" w:rsidRDefault="000C4AB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A00B3" w:rsidRDefault="000C4AB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A00B3">
                            <w:t>Aan de Voorzitter van de Tweede Kamer der Staten-Generaal</w:t>
                          </w:r>
                        </w:p>
                        <w:p w:rsidR="005A00B3" w:rsidRDefault="005A00B3">
                          <w:r>
                            <w:t>Postbus 20018</w:t>
                          </w:r>
                        </w:p>
                        <w:p w:rsidR="00160FDA" w:rsidRDefault="005A00B3">
                          <w:r>
                            <w:t>2500 EA  Den Haag</w:t>
                          </w:r>
                          <w:r w:rsidR="000C4AB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60FDA" w:rsidRDefault="000C4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A00B3" w:rsidRDefault="000C4AB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A00B3">
                      <w:t>Aan de Voorzitter van de Tweede Kamer der Staten-Generaal</w:t>
                    </w:r>
                  </w:p>
                  <w:p w:rsidR="005A00B3" w:rsidRDefault="005A00B3">
                    <w:r>
                      <w:t>Postbus 20018</w:t>
                    </w:r>
                  </w:p>
                  <w:p w:rsidR="00160FDA" w:rsidRDefault="005A00B3">
                    <w:r>
                      <w:t>2500 EA  Den Haag</w:t>
                    </w:r>
                    <w:r w:rsidR="000C4A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A00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A00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60FDA" w:rsidRDefault="000C4A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A00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A00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0F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60FDA" w:rsidRDefault="00160FDA"/>
                            </w:tc>
                            <w:tc>
                              <w:tcPr>
                                <w:tcW w:w="5400" w:type="dxa"/>
                              </w:tcPr>
                              <w:p w:rsidR="00160FDA" w:rsidRDefault="00160FDA"/>
                            </w:tc>
                          </w:tr>
                          <w:tr w:rsidR="00160F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60FDA" w:rsidRDefault="000C4A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60FDA" w:rsidRDefault="005A00B3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 oktober 2018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0F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60FDA" w:rsidRDefault="000C4A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60FDA" w:rsidRDefault="005A00B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BNC-fiches Meerjarig Financieel Kader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0F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60FDA" w:rsidRDefault="00160FDA"/>
                            </w:tc>
                            <w:tc>
                              <w:tcPr>
                                <w:tcW w:w="4738" w:type="dxa"/>
                              </w:tcPr>
                              <w:p w:rsidR="00160FDA" w:rsidRDefault="00160FDA"/>
                            </w:tc>
                          </w:tr>
                        </w:tbl>
                        <w:p w:rsidR="0018034A" w:rsidRDefault="001803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0F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60FDA" w:rsidRDefault="00160FDA"/>
                      </w:tc>
                      <w:tc>
                        <w:tcPr>
                          <w:tcW w:w="5400" w:type="dxa"/>
                        </w:tcPr>
                        <w:p w:rsidR="00160FDA" w:rsidRDefault="00160FDA"/>
                      </w:tc>
                    </w:tr>
                    <w:tr w:rsidR="00160F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60FDA" w:rsidRDefault="000C4A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60FDA" w:rsidRDefault="005A00B3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4 oktober 2018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0F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60FDA" w:rsidRDefault="000C4A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60FDA" w:rsidRDefault="005A00B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BNC-fiches Meerjarig Financieel Kader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0F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60FDA" w:rsidRDefault="00160FDA"/>
                      </w:tc>
                      <w:tc>
                        <w:tcPr>
                          <w:tcW w:w="4738" w:type="dxa"/>
                        </w:tcPr>
                        <w:p w:rsidR="00160FDA" w:rsidRDefault="00160FDA"/>
                      </w:tc>
                    </w:tr>
                  </w:tbl>
                  <w:p w:rsidR="0018034A" w:rsidRDefault="001803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0FDA" w:rsidRDefault="000C4A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60FDA" w:rsidRDefault="000C4A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034A" w:rsidRDefault="001803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8034A" w:rsidRDefault="0018034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164D"/>
    <w:multiLevelType w:val="multilevel"/>
    <w:tmpl w:val="9401AD8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44D0F"/>
    <w:multiLevelType w:val="multilevel"/>
    <w:tmpl w:val="64ABDE3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92D32"/>
    <w:multiLevelType w:val="multilevel"/>
    <w:tmpl w:val="D0B75C1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F4AD0A"/>
    <w:multiLevelType w:val="multilevel"/>
    <w:tmpl w:val="BC7DD10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61747"/>
    <w:multiLevelType w:val="hybridMultilevel"/>
    <w:tmpl w:val="60C01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DA"/>
    <w:rsid w:val="000C4AB1"/>
    <w:rsid w:val="00160FDA"/>
    <w:rsid w:val="0018034A"/>
    <w:rsid w:val="001B73C9"/>
    <w:rsid w:val="0043332B"/>
    <w:rsid w:val="005A00B3"/>
    <w:rsid w:val="00987E6C"/>
    <w:rsid w:val="00B078C7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EAC6C"/>
  <w15:docId w15:val="{19D51522-923C-4B6D-8D15-721BCB4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C4A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4AB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4A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AB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C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2018-10-09T14:41:00.0000000Z</lastPrinted>
  <dcterms:created xsi:type="dcterms:W3CDTF">2018-10-04T10:11:00.0000000Z</dcterms:created>
  <dcterms:modified xsi:type="dcterms:W3CDTF">2018-10-09T14:41:00.0000000Z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BNC-fiches Meerjarig Financieel Kader</vt:lpwstr>
  </property>
  <property fmtid="{D5CDD505-2E9C-101B-9397-08002B2CF9AE}" pid="4" name="Datum">
    <vt:lpwstr>4 oktober 2018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2018-0000169209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0x01010093CC91B5C902FC4583653E273655AF70</vt:lpwstr>
  </property>
</Properties>
</file>