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3EE481D9" w14:textId="77777777">
      <w:bookmarkStart w:name="_GoBack" w:id="0"/>
      <w:bookmarkEnd w:id="0"/>
    </w:p>
    <w:p w:rsidR="003B6109" w:rsidP="00EE5E5D" w:rsidRDefault="003B6109" w14:paraId="5F563C32" w14:textId="77777777">
      <w:r>
        <w:t>Geachte voorzitter,</w:t>
      </w:r>
    </w:p>
    <w:p w:rsidR="003B6109" w:rsidP="00EE5E5D" w:rsidRDefault="003B6109" w14:paraId="0A502641" w14:textId="77777777"/>
    <w:p w:rsidR="00DD784B" w:rsidP="00DD784B" w:rsidRDefault="00DD784B" w14:paraId="7FD70A75" w14:textId="77777777">
      <w:pPr>
        <w:spacing w:line="276" w:lineRule="auto"/>
      </w:pPr>
      <w:r>
        <w:t>Overeenkomstig de bestaande afspraken ontvangt u hierbij twee fiches, die werden opgesteld door de werkgroep Beoordeling Nieuwe Commissievoorstellen (BNC).</w:t>
      </w:r>
    </w:p>
    <w:p w:rsidR="00DD784B" w:rsidP="00DD784B" w:rsidRDefault="00DD784B" w14:paraId="77B93079" w14:textId="77777777">
      <w:pPr>
        <w:spacing w:line="276" w:lineRule="auto"/>
        <w:ind w:left="227"/>
      </w:pPr>
    </w:p>
    <w:p w:rsidR="00DD784B" w:rsidP="00DD784B" w:rsidRDefault="00DD784B" w14:paraId="16858978" w14:textId="77777777">
      <w:pPr>
        <w:spacing w:line="276" w:lineRule="auto"/>
        <w:ind w:left="227"/>
      </w:pPr>
      <w:r>
        <w:t xml:space="preserve">Fiche 1: </w:t>
      </w:r>
      <w:r w:rsidRPr="001D1994">
        <w:t>Mededeling weerbaarheid vergroten, versterken capaciteiten om hybride dreigingen aan te pakken</w:t>
      </w:r>
    </w:p>
    <w:p w:rsidR="00DD784B" w:rsidP="00DD784B" w:rsidRDefault="00DD784B" w14:paraId="1BF78FA5" w14:textId="77777777">
      <w:pPr>
        <w:spacing w:line="276" w:lineRule="auto"/>
        <w:ind w:left="227"/>
      </w:pPr>
    </w:p>
    <w:p w:rsidRPr="001D1994" w:rsidR="00DD784B" w:rsidP="00DD784B" w:rsidRDefault="00DD784B" w14:paraId="034E789F" w14:textId="77777777">
      <w:pPr>
        <w:ind w:left="227"/>
      </w:pPr>
      <w:r>
        <w:t xml:space="preserve">Fiche 2: </w:t>
      </w:r>
      <w:r w:rsidRPr="001D1994">
        <w:t>Verordening mechanisme om juridische en administratieve belemmeringen in een grensoverschrijdende context uit de weg te ruimen</w:t>
      </w:r>
    </w:p>
    <w:p w:rsidR="0052042F" w:rsidP="003B6109" w:rsidRDefault="0052042F" w14:paraId="3FD84828" w14:textId="77777777">
      <w:pPr>
        <w:rPr>
          <w:b/>
        </w:rPr>
      </w:pPr>
    </w:p>
    <w:p w:rsidR="00410007" w:rsidP="0079532E" w:rsidRDefault="0079532E" w14:paraId="6754F760" w14:textId="5FF57135">
      <w:pPr>
        <w:tabs>
          <w:tab w:val="left" w:pos="4406"/>
        </w:tabs>
        <w:rPr>
          <w:b/>
        </w:rPr>
      </w:pPr>
      <w:r>
        <w:rPr>
          <w:b/>
        </w:rPr>
        <w:tab/>
      </w:r>
    </w:p>
    <w:p w:rsidR="0079532E" w:rsidP="0079532E" w:rsidRDefault="0079532E" w14:paraId="57FDE17E" w14:textId="77777777">
      <w:pPr>
        <w:spacing w:line="276" w:lineRule="auto"/>
      </w:pPr>
      <w:r>
        <w:t>De Minister van Buitenlandse Zaken,</w:t>
      </w:r>
    </w:p>
    <w:p w:rsidR="0079532E" w:rsidP="0079532E" w:rsidRDefault="0079532E" w14:paraId="41C08114" w14:textId="77777777">
      <w:pPr>
        <w:spacing w:line="276" w:lineRule="auto"/>
        <w:ind w:left="227"/>
      </w:pPr>
    </w:p>
    <w:p w:rsidR="0079532E" w:rsidP="0079532E" w:rsidRDefault="0079532E" w14:paraId="1124C219" w14:textId="77777777">
      <w:pPr>
        <w:spacing w:line="276" w:lineRule="auto"/>
        <w:ind w:left="227"/>
      </w:pPr>
    </w:p>
    <w:p w:rsidR="0079532E" w:rsidP="0079532E" w:rsidRDefault="0079532E" w14:paraId="4A36E6CA" w14:textId="77777777">
      <w:pPr>
        <w:spacing w:line="276" w:lineRule="auto"/>
        <w:ind w:left="227"/>
      </w:pPr>
    </w:p>
    <w:p w:rsidRPr="00997410" w:rsidR="0079532E" w:rsidP="0079532E" w:rsidRDefault="0079532E" w14:paraId="3740A594" w14:textId="77777777">
      <w:pPr>
        <w:spacing w:line="276" w:lineRule="auto"/>
      </w:pPr>
      <w:r>
        <w:t>Stef Blok</w:t>
      </w:r>
    </w:p>
    <w:p w:rsidRPr="00D057D9" w:rsidR="0052042F" w:rsidP="003B6109" w:rsidRDefault="0052042F" w14:paraId="41A31DB4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37DAE0FA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29B75796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79A7DD1F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62F5B441" w14:textId="77777777"/>
    <w:p w:rsidR="003A2FD6" w:rsidP="00EE5E5D" w:rsidRDefault="003A2FD6" w14:paraId="07110EDD" w14:textId="77777777"/>
    <w:p w:rsidR="003A2FD6" w:rsidP="00EE5E5D" w:rsidRDefault="003A2FD6" w14:paraId="3473E151" w14:textId="77777777"/>
    <w:p w:rsidR="003A2FD6" w:rsidP="00EE5E5D" w:rsidRDefault="003A2FD6" w14:paraId="5C97C0A2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7D0BA029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D24ED6" w14:paraId="44C5E962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d94eee38-5202-43e9-88df-81c6c4499fad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779728F8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420C3EA7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ACB74" w14:textId="77777777" w:rsidR="009B12ED" w:rsidRDefault="009B12ED" w:rsidP="004F2CD5">
      <w:pPr>
        <w:spacing w:line="240" w:lineRule="auto"/>
      </w:pPr>
      <w:r>
        <w:separator/>
      </w:r>
    </w:p>
  </w:endnote>
  <w:endnote w:type="continuationSeparator" w:id="0">
    <w:p w14:paraId="77B6431C" w14:textId="77777777" w:rsidR="009B12ED" w:rsidRDefault="009B12ED" w:rsidP="004F2CD5">
      <w:pPr>
        <w:spacing w:line="240" w:lineRule="auto"/>
      </w:pPr>
      <w:r>
        <w:continuationSeparator/>
      </w:r>
    </w:p>
  </w:endnote>
  <w:endnote w:type="continuationNotice" w:id="1">
    <w:p w14:paraId="07526552" w14:textId="77777777" w:rsidR="009B12ED" w:rsidRDefault="009B12E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C8FC7" w14:textId="77777777" w:rsidR="009B12ED" w:rsidRDefault="009B12ED" w:rsidP="004F2CD5">
      <w:pPr>
        <w:spacing w:line="240" w:lineRule="auto"/>
      </w:pPr>
      <w:r>
        <w:separator/>
      </w:r>
    </w:p>
  </w:footnote>
  <w:footnote w:type="continuationSeparator" w:id="0">
    <w:p w14:paraId="4D09BD94" w14:textId="77777777" w:rsidR="009B12ED" w:rsidRDefault="009B12ED" w:rsidP="004F2CD5">
      <w:pPr>
        <w:spacing w:line="240" w:lineRule="auto"/>
      </w:pPr>
      <w:r>
        <w:continuationSeparator/>
      </w:r>
    </w:p>
  </w:footnote>
  <w:footnote w:type="continuationNotice" w:id="1">
    <w:p w14:paraId="5894CD4F" w14:textId="77777777" w:rsidR="009B12ED" w:rsidRDefault="009B12E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F6807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BAC6E5E" wp14:editId="2112FBDE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94eee38-5202-43e9-88df-81c6c4499fad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36C17A23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377772B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C78ED28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94eee38-5202-43e9-88df-81c6c4499fad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2F2273" w14:textId="00158E3C" w:rsidR="001B5575" w:rsidRPr="006B0BAF" w:rsidRDefault="00AE6E2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BZDOC-240920879-59</w:t>
                              </w:r>
                            </w:p>
                          </w:sdtContent>
                        </w:sdt>
                        <w:p w14:paraId="194966A1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AC6E5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d94eee38-5202-43e9-88df-81c6c4499fad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36C17A23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377772B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C78ED28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d94eee38-5202-43e9-88df-81c6c4499fad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2F2273" w14:textId="00158E3C" w:rsidR="001B5575" w:rsidRPr="006B0BAF" w:rsidRDefault="00AE6E2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BZDOC-240920879-59</w:t>
                        </w:r>
                      </w:p>
                    </w:sdtContent>
                  </w:sdt>
                  <w:p w14:paraId="194966A1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7C668791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58E75" w14:textId="77777777" w:rsidR="001B5575" w:rsidRDefault="001B5575">
    <w:pPr>
      <w:pStyle w:val="Koptekst"/>
    </w:pPr>
  </w:p>
  <w:p w14:paraId="22C6EA7C" w14:textId="77777777" w:rsidR="001B5575" w:rsidRDefault="001B5575">
    <w:pPr>
      <w:pStyle w:val="Koptekst"/>
    </w:pPr>
  </w:p>
  <w:p w14:paraId="441E5191" w14:textId="77777777" w:rsidR="001B5575" w:rsidRDefault="00596AD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05546E4" wp14:editId="128D9177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94eee38-5202-43e9-88df-81c6c4499fad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3C5330D" w14:textId="77777777" w:rsidR="00596AD0" w:rsidRDefault="0061364D" w:rsidP="00596AD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0F44415B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5546E4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d94eee38-5202-43e9-88df-81c6c4499fad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13C5330D" w14:textId="77777777" w:rsidR="00596AD0" w:rsidRDefault="0061364D" w:rsidP="00596AD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0F44415B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A2BFC32" w14:textId="77777777" w:rsidR="001B5575" w:rsidRDefault="001B5575">
    <w:pPr>
      <w:pStyle w:val="Koptekst"/>
    </w:pPr>
  </w:p>
  <w:p w14:paraId="6476DFCE" w14:textId="77777777" w:rsidR="001B5575" w:rsidRDefault="001B5575">
    <w:pPr>
      <w:pStyle w:val="Koptekst"/>
    </w:pPr>
  </w:p>
  <w:p w14:paraId="3F74D347" w14:textId="77777777" w:rsidR="001B5575" w:rsidRDefault="001B5575">
    <w:pPr>
      <w:pStyle w:val="Koptekst"/>
    </w:pPr>
  </w:p>
  <w:p w14:paraId="7FDA24C7" w14:textId="77777777" w:rsidR="001B5575" w:rsidRDefault="001B5575">
    <w:pPr>
      <w:pStyle w:val="Koptekst"/>
    </w:pPr>
  </w:p>
  <w:p w14:paraId="6EC1EC43" w14:textId="77777777" w:rsidR="001B5575" w:rsidRDefault="001B5575">
    <w:pPr>
      <w:pStyle w:val="Koptekst"/>
    </w:pPr>
  </w:p>
  <w:p w14:paraId="2091BDDA" w14:textId="77777777" w:rsidR="001B5575" w:rsidRDefault="001B5575">
    <w:pPr>
      <w:pStyle w:val="Koptekst"/>
    </w:pPr>
  </w:p>
  <w:p w14:paraId="122D233F" w14:textId="77777777" w:rsidR="001B5575" w:rsidRDefault="001B5575">
    <w:pPr>
      <w:pStyle w:val="Koptekst"/>
    </w:pPr>
  </w:p>
  <w:p w14:paraId="68ADF390" w14:textId="77777777" w:rsidR="001B5575" w:rsidRDefault="001B5575">
    <w:pPr>
      <w:pStyle w:val="Koptekst"/>
    </w:pPr>
  </w:p>
  <w:p w14:paraId="7465C6AF" w14:textId="77777777" w:rsidR="001B5575" w:rsidRDefault="001B5575">
    <w:pPr>
      <w:pStyle w:val="Koptekst"/>
    </w:pPr>
  </w:p>
  <w:p w14:paraId="7F840C93" w14:textId="77777777" w:rsidR="001B5575" w:rsidRDefault="001B5575">
    <w:pPr>
      <w:pStyle w:val="Koptekst"/>
    </w:pPr>
  </w:p>
  <w:p w14:paraId="07E35DEA" w14:textId="77777777" w:rsidR="001B5575" w:rsidRDefault="001B5575">
    <w:pPr>
      <w:pStyle w:val="Koptekst"/>
    </w:pPr>
  </w:p>
  <w:p w14:paraId="38968CE3" w14:textId="77777777" w:rsidR="001B5575" w:rsidRDefault="001B5575">
    <w:pPr>
      <w:pStyle w:val="Koptekst"/>
    </w:pPr>
  </w:p>
  <w:p w14:paraId="02A7A0C2" w14:textId="77777777" w:rsidR="001B5575" w:rsidRDefault="001B5575">
    <w:pPr>
      <w:pStyle w:val="Koptekst"/>
    </w:pPr>
  </w:p>
  <w:p w14:paraId="73CEE01B" w14:textId="77777777" w:rsidR="001B5575" w:rsidRDefault="001B5575">
    <w:pPr>
      <w:pStyle w:val="Koptekst"/>
    </w:pPr>
  </w:p>
  <w:p w14:paraId="62785D67" w14:textId="77777777" w:rsidR="001B5575" w:rsidRDefault="001B5575">
    <w:pPr>
      <w:pStyle w:val="Koptekst"/>
    </w:pPr>
  </w:p>
  <w:p w14:paraId="3EA4110F" w14:textId="77777777" w:rsidR="001B5575" w:rsidRDefault="001B5575">
    <w:pPr>
      <w:pStyle w:val="Koptekst"/>
    </w:pPr>
  </w:p>
  <w:p w14:paraId="372F41B8" w14:textId="77777777" w:rsidR="001B5575" w:rsidRDefault="001B5575">
    <w:pPr>
      <w:pStyle w:val="Koptekst"/>
    </w:pPr>
  </w:p>
  <w:p w14:paraId="2AF8FE72" w14:textId="77777777" w:rsidR="001B5575" w:rsidRDefault="001B5575">
    <w:pPr>
      <w:pStyle w:val="Koptekst"/>
    </w:pPr>
  </w:p>
  <w:p w14:paraId="2D4623A5" w14:textId="77777777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C1246CA" wp14:editId="443294F1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C4F581" w14:textId="654D06AC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d94eee38-5202-43e9-88df-81c6c4499fad' xmlns:ns4='a968f643-972d-4667-9c7d-fd76f2567ee3' " w:xpath="/ns0:properties[1]/documentManagement[1]/ns4:Opgesteld_x0020_op[1]" w:storeItemID="{81961AFE-0FF6-4063-9DD3-1D50F4EAA675}"/>
                              <w:date w:fullDate="2108-09-24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9532E">
                                <w:t>24 september 2108</w:t>
                              </w:r>
                            </w:sdtContent>
                          </w:sdt>
                        </w:p>
                        <w:p w14:paraId="020B3C25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9B12ED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246CA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FC4F581" w14:textId="654D06AC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d94eee38-5202-43e9-88df-81c6c4499fad' xmlns:ns4='a968f643-972d-4667-9c7d-fd76f2567ee3' " w:xpath="/ns0:properties[1]/documentManagement[1]/ns4:Opgesteld_x0020_op[1]" w:storeItemID="{81961AFE-0FF6-4063-9DD3-1D50F4EAA675}"/>
                        <w:date w:fullDate="2108-09-24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79532E">
                          <w:t>24 september 2108</w:t>
                        </w:r>
                      </w:sdtContent>
                    </w:sdt>
                  </w:p>
                  <w:p w14:paraId="020B3C25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9B12ED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88A80E" wp14:editId="0CA41E5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4BE5703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4FC98F0E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0281E2C6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D164577" wp14:editId="7A73A04C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0DCC5D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88A80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4BE5703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4FC98F0E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0281E2C6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164577" wp14:editId="7A73A04C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0DCC5D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F2DCA9A" wp14:editId="6AC2303D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701C9FC" w14:textId="3E5185B2" w:rsidR="003573B1" w:rsidRDefault="00AE6E2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Directie Integratie Europa</w:t>
                          </w:r>
                        </w:p>
                        <w:p w14:paraId="1AAEC6A7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3E07C31E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4AD5368E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709ACB9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7D803551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A8A54BE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7E1E1A6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F9A9B55" w14:textId="1488B68F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d94eee38-5202-43e9-88df-81c6c4499fad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AE6E25">
                                <w:rPr>
                                  <w:sz w:val="13"/>
                                  <w:szCs w:val="13"/>
                                </w:rPr>
                                <w:t>BZDOC-240920879-59</w:t>
                              </w:r>
                            </w:sdtContent>
                          </w:sdt>
                        </w:p>
                        <w:p w14:paraId="4945F9A6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1C87331E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94eee38-5202-43e9-88df-81c6c4499fad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09C0C943" w14:textId="7353CDAD" w:rsidR="001B5575" w:rsidRPr="0058359E" w:rsidRDefault="00AE6E25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2DCA9A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7701C9FC" w14:textId="3E5185B2" w:rsidR="003573B1" w:rsidRDefault="00AE6E25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Directie Integratie Europa</w:t>
                    </w:r>
                  </w:p>
                  <w:p w14:paraId="1AAEC6A7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3E07C31E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4AD5368E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709ACB9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7D803551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A8A54BE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7E1E1A6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F9A9B55" w14:textId="1488B68F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d94eee38-5202-43e9-88df-81c6c4499fad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AE6E25">
                          <w:rPr>
                            <w:sz w:val="13"/>
                            <w:szCs w:val="13"/>
                          </w:rPr>
                          <w:t>BZDOC-240920879-59</w:t>
                        </w:r>
                      </w:sdtContent>
                    </w:sdt>
                  </w:p>
                  <w:p w14:paraId="4945F9A6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1C87331E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d94eee38-5202-43e9-88df-81c6c4499fad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09C0C943" w14:textId="7353CDAD" w:rsidR="001B5575" w:rsidRPr="0058359E" w:rsidRDefault="00AE6E25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93395"/>
    <w:rsid w:val="001A60F3"/>
    <w:rsid w:val="001B5575"/>
    <w:rsid w:val="001D4B80"/>
    <w:rsid w:val="001D5428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9532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B12ED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AE6E25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4ED6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DD784B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2F7C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524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header" Target="header1.xml" Id="rId11" /><Relationship Type="http://schemas.openxmlformats.org/officeDocument/2006/relationships/styles" Target="styles.xml" Id="rId6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93830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B31F2205528429B8E0FA7CB50D0DB" ma:contentTypeVersion="1" ma:contentTypeDescription="Create a new document." ma:contentTypeScope="" ma:versionID="3a514e3059f25a0ab23a74aeb578fe32">
  <xsd:schema xmlns:xsd="http://www.w3.org/2001/XMLSchema" xmlns:xs="http://www.w3.org/2001/XMLSchema" xmlns:p="http://schemas.microsoft.com/office/2006/metadata/properties" xmlns:ns2="d94eee38-5202-43e9-88df-81c6c4499fad" xmlns:ns3="a968f643-972d-4667-9c7d-fd76f2567ee3" targetNamespace="http://schemas.microsoft.com/office/2006/metadata/properties" ma:root="true" ma:fieldsID="f2078e6b121ce2ff49c164bda0442f1d" ns2:_="" ns3:_="">
    <xsd:import namespace="d94eee38-5202-43e9-88df-81c6c4499fad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eee38-5202-43e9-88df-81c6c4499f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MigratieId" ma:index="11" nillable="true" ma:displayName="MigratieId" ma:internalName="Migratie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BCFC90-80B8-4787-846F-938C2391C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eee38-5202-43e9-88df-81c6c4499fad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476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Reguliere Kamerbrief</vt:lpstr>
      <vt:lpstr>Reguliere Kamerbrief</vt:lpstr>
    </vt:vector>
  </ap:TitlesOfParts>
  <ap:LinksUpToDate>false</ap:LinksUpToDate>
  <ap:CharactersWithSpaces>561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2018-09-24T14:10:00.0000000Z</dcterms:created>
  <dcterms:modified xsi:type="dcterms:W3CDTF">2018-09-24T14:10:00.0000000Z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0x01010059A0990F4B19AC4BB7312C3F8B5D6B50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483a618a-250c-4e6d-9628-31bcf5645bdb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TaxCatchAll">
    <vt:lpwstr/>
  </property>
  <property fmtid="{D5CDD505-2E9C-101B-9397-08002B2CF9AE}" pid="12" name="ReferentieKamer">
    <vt:lpwstr>Min-BuZa.2018.829</vt:lpwstr>
  </property>
  <property fmtid="{D5CDD505-2E9C-101B-9397-08002B2CF9AE}" pid="13" name="BinnengekomenOp">
    <vt:filetime>2018-09-24T07:59:00Z</vt:filetime>
  </property>
</Properties>
</file>