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67C5" w:rsidR="00EA0F3C" w:rsidP="00EA0F3C" w:rsidRDefault="00EA0F3C" w14:paraId="1AB332AC" w14:textId="59DD3641">
      <w:pPr>
        <w:rPr>
          <w:rFonts w:ascii="Verdana" w:hAnsi="Verdana" w:cs="Calibri"/>
          <w:b/>
          <w:sz w:val="20"/>
        </w:rPr>
      </w:pPr>
      <w:proofErr w:type="spellStart"/>
      <w:r w:rsidRPr="006667C5">
        <w:rPr>
          <w:rFonts w:ascii="Verdana" w:hAnsi="Verdana" w:cs="Calibri"/>
          <w:b/>
          <w:sz w:val="20"/>
        </w:rPr>
        <w:t>Position</w:t>
      </w:r>
      <w:proofErr w:type="spellEnd"/>
      <w:r w:rsidRPr="006667C5">
        <w:rPr>
          <w:rFonts w:ascii="Verdana" w:hAnsi="Verdana" w:cs="Calibri"/>
          <w:b/>
          <w:sz w:val="20"/>
        </w:rPr>
        <w:t xml:space="preserve"> paper: </w:t>
      </w:r>
      <w:r w:rsidRPr="006667C5" w:rsidR="000A08A4">
        <w:rPr>
          <w:rFonts w:ascii="Verdana" w:hAnsi="Verdana" w:cs="Calibri"/>
          <w:b/>
          <w:sz w:val="20"/>
        </w:rPr>
        <w:t xml:space="preserve">Rondetafelgesprek </w:t>
      </w:r>
      <w:r w:rsidRPr="006667C5">
        <w:rPr>
          <w:rFonts w:ascii="Verdana" w:hAnsi="Verdana" w:cs="Calibri"/>
          <w:b/>
          <w:sz w:val="20"/>
        </w:rPr>
        <w:t>Handelsmaatregelen Verenigde Staten</w:t>
      </w:r>
      <w:r w:rsidRPr="006667C5" w:rsidR="00044E34">
        <w:rPr>
          <w:rFonts w:ascii="Verdana" w:hAnsi="Verdana" w:cs="Calibri"/>
          <w:b/>
          <w:sz w:val="20"/>
        </w:rPr>
        <w:t xml:space="preserve"> (4 juli)</w:t>
      </w:r>
    </w:p>
    <w:p w:rsidRPr="00FB5B03" w:rsidR="00EA0F3C" w:rsidP="00EA0F3C" w:rsidRDefault="00EA0F3C" w14:paraId="7C985624" w14:textId="77777777">
      <w:pPr>
        <w:rPr>
          <w:rFonts w:ascii="Verdana" w:hAnsi="Verdana" w:cs="Calibri"/>
          <w:b/>
          <w:sz w:val="18"/>
          <w:szCs w:val="18"/>
        </w:rPr>
      </w:pPr>
    </w:p>
    <w:p w:rsidRPr="00FB5B03" w:rsidR="00EA0F3C" w:rsidP="00EA0F3C" w:rsidRDefault="00EA0F3C" w14:paraId="67ABA0AA" w14:textId="0C1EE05E">
      <w:pPr>
        <w:rPr>
          <w:rFonts w:ascii="Verdana" w:hAnsi="Verdana" w:cs="Calibri"/>
          <w:sz w:val="18"/>
          <w:szCs w:val="18"/>
        </w:rPr>
      </w:pPr>
      <w:r w:rsidRPr="00FB5B03">
        <w:rPr>
          <w:rFonts w:ascii="Verdana" w:hAnsi="Verdana" w:cs="Calibri"/>
          <w:b/>
          <w:sz w:val="18"/>
          <w:szCs w:val="18"/>
        </w:rPr>
        <w:t>Inleiding</w:t>
      </w:r>
      <w:r w:rsidRPr="00FB5B03">
        <w:rPr>
          <w:rFonts w:ascii="Verdana" w:hAnsi="Verdana" w:cs="Calibri"/>
          <w:b/>
          <w:sz w:val="18"/>
          <w:szCs w:val="18"/>
        </w:rPr>
        <w:br/>
      </w:r>
      <w:r w:rsidRPr="00FB5B03">
        <w:rPr>
          <w:rFonts w:ascii="Verdana" w:hAnsi="Verdana" w:cs="Calibri"/>
          <w:sz w:val="18"/>
          <w:szCs w:val="18"/>
        </w:rPr>
        <w:t>Op 1 juni 2018 zijn de Amerikaanse importmaatregelen op aluminium en staal definitief van kracht gegaan. Voor de export van Nederlands staal en aluminium geldt momenteel e</w:t>
      </w:r>
      <w:r w:rsidR="007D501E">
        <w:rPr>
          <w:rFonts w:ascii="Verdana" w:hAnsi="Verdana" w:cs="Calibri"/>
          <w:sz w:val="18"/>
          <w:szCs w:val="18"/>
        </w:rPr>
        <w:t>en importtarief van 25% op staal en 10</w:t>
      </w:r>
      <w:r w:rsidRPr="00FB5B03">
        <w:rPr>
          <w:rFonts w:ascii="Verdana" w:hAnsi="Verdana" w:cs="Calibri"/>
          <w:sz w:val="18"/>
          <w:szCs w:val="18"/>
        </w:rPr>
        <w:t xml:space="preserve">% op aluminium. Net zoals China, Canada en Mexico, heeft de Europese Unie op 22 juni tegenmaatregelen aangekondigd door importheffingen in te stellen op </w:t>
      </w:r>
      <w:r w:rsidR="005B3578">
        <w:rPr>
          <w:rFonts w:ascii="Verdana" w:hAnsi="Verdana" w:cs="Calibri"/>
          <w:sz w:val="18"/>
          <w:szCs w:val="18"/>
        </w:rPr>
        <w:t>diverse Amerikaanse producten.</w:t>
      </w:r>
    </w:p>
    <w:p w:rsidRPr="00FB5B03" w:rsidR="00EA0F3C" w:rsidP="00EA0F3C" w:rsidRDefault="00EA0F3C" w14:paraId="0E26310D" w14:textId="77777777">
      <w:pPr>
        <w:rPr>
          <w:rFonts w:ascii="Verdana" w:hAnsi="Verdana" w:cs="Calibri"/>
          <w:b/>
          <w:sz w:val="18"/>
          <w:szCs w:val="18"/>
        </w:rPr>
      </w:pPr>
    </w:p>
    <w:p w:rsidRPr="00FB5B03" w:rsidR="00EA0F3C" w:rsidP="00EA0F3C" w:rsidRDefault="00EA0F3C" w14:paraId="3E3F773B" w14:textId="77777777">
      <w:pPr>
        <w:autoSpaceDE w:val="0"/>
        <w:autoSpaceDN w:val="0"/>
        <w:adjustRightInd w:val="0"/>
        <w:rPr>
          <w:rFonts w:ascii="Verdana" w:hAnsi="Verdana" w:cs="Calibri"/>
          <w:b/>
          <w:sz w:val="18"/>
          <w:szCs w:val="18"/>
        </w:rPr>
      </w:pPr>
      <w:r w:rsidRPr="00FB5B03">
        <w:rPr>
          <w:rFonts w:ascii="Verdana" w:hAnsi="Verdana" w:cs="Calibri"/>
          <w:b/>
          <w:sz w:val="18"/>
          <w:szCs w:val="18"/>
        </w:rPr>
        <w:t>Escalatie handelsoorlog</w:t>
      </w:r>
    </w:p>
    <w:p w:rsidRPr="00FB5B03" w:rsidR="00EA0F3C" w:rsidP="00EA0F3C" w:rsidRDefault="00EA0F3C" w14:paraId="23CDEFF2" w14:textId="33706B1F">
      <w:pPr>
        <w:autoSpaceDE w:val="0"/>
        <w:autoSpaceDN w:val="0"/>
        <w:adjustRightInd w:val="0"/>
        <w:rPr>
          <w:rFonts w:ascii="Verdana" w:hAnsi="Verdana" w:cs="Calibri"/>
          <w:sz w:val="18"/>
          <w:szCs w:val="18"/>
        </w:rPr>
      </w:pPr>
      <w:r w:rsidRPr="00FB5B03">
        <w:rPr>
          <w:rFonts w:ascii="Verdana" w:hAnsi="Verdana" w:cs="Calibri"/>
          <w:sz w:val="18"/>
          <w:szCs w:val="18"/>
        </w:rPr>
        <w:t xml:space="preserve">Nederland is een exportland en daarom in grote mate afhankelijk van de internationale handel. Als vertegenwoordiger van de Nederlandse technologische industrie vreest </w:t>
      </w:r>
      <w:r w:rsidRPr="00FB5B03" w:rsidR="00EB70B6">
        <w:rPr>
          <w:rFonts w:ascii="Verdana" w:hAnsi="Verdana" w:cs="Calibri"/>
          <w:sz w:val="18"/>
          <w:szCs w:val="18"/>
        </w:rPr>
        <w:t xml:space="preserve">FME </w:t>
      </w:r>
      <w:r w:rsidRPr="00FB5B03">
        <w:rPr>
          <w:rFonts w:ascii="Verdana" w:hAnsi="Verdana" w:cs="Calibri"/>
          <w:sz w:val="18"/>
          <w:szCs w:val="18"/>
        </w:rPr>
        <w:t xml:space="preserve">de nadelige effecten van een mogelijke handelsoorlog voor de Nederlandse maakindustrie. Een verdere escalatie van het handelsconflict dreigt nu </w:t>
      </w:r>
      <w:r w:rsidRPr="00FB5B03" w:rsidR="00EB70B6">
        <w:rPr>
          <w:rFonts w:ascii="Verdana" w:hAnsi="Verdana" w:cs="Calibri"/>
          <w:sz w:val="18"/>
          <w:szCs w:val="18"/>
        </w:rPr>
        <w:t>door</w:t>
      </w:r>
      <w:r w:rsidRPr="00FB5B03">
        <w:rPr>
          <w:rFonts w:ascii="Verdana" w:hAnsi="Verdana" w:cs="Calibri"/>
          <w:sz w:val="18"/>
          <w:szCs w:val="18"/>
        </w:rPr>
        <w:t>dat de VS wel</w:t>
      </w:r>
      <w:r w:rsidRPr="00FB5B03" w:rsidR="00AF0C87">
        <w:rPr>
          <w:rFonts w:ascii="Verdana" w:hAnsi="Verdana" w:cs="Calibri"/>
          <w:sz w:val="18"/>
          <w:szCs w:val="18"/>
        </w:rPr>
        <w:t xml:space="preserve">licht importheffingen </w:t>
      </w:r>
      <w:r w:rsidRPr="00FB5B03">
        <w:rPr>
          <w:rFonts w:ascii="Verdana" w:hAnsi="Verdana" w:cs="Calibri"/>
          <w:sz w:val="18"/>
          <w:szCs w:val="18"/>
        </w:rPr>
        <w:t xml:space="preserve">van 20% </w:t>
      </w:r>
      <w:r w:rsidR="00185CFF">
        <w:rPr>
          <w:rFonts w:ascii="Verdana" w:hAnsi="Verdana" w:cs="Calibri"/>
          <w:sz w:val="18"/>
          <w:szCs w:val="18"/>
        </w:rPr>
        <w:t xml:space="preserve">willen doorvoeren </w:t>
      </w:r>
      <w:r w:rsidRPr="00FB5B03">
        <w:rPr>
          <w:rFonts w:ascii="Verdana" w:hAnsi="Verdana" w:cs="Calibri"/>
          <w:sz w:val="18"/>
          <w:szCs w:val="18"/>
        </w:rPr>
        <w:t>op de export van Europese auto</w:t>
      </w:r>
      <w:r w:rsidRPr="00FB5B03" w:rsidR="00EB70B6">
        <w:rPr>
          <w:rFonts w:ascii="Verdana" w:hAnsi="Verdana" w:cs="Calibri"/>
          <w:sz w:val="18"/>
          <w:szCs w:val="18"/>
        </w:rPr>
        <w:t>’</w:t>
      </w:r>
      <w:r w:rsidRPr="00FB5B03">
        <w:rPr>
          <w:rFonts w:ascii="Verdana" w:hAnsi="Verdana" w:cs="Calibri"/>
          <w:sz w:val="18"/>
          <w:szCs w:val="18"/>
        </w:rPr>
        <w:t xml:space="preserve">s </w:t>
      </w:r>
      <w:r w:rsidRPr="00FB5B03" w:rsidR="00EB70B6">
        <w:rPr>
          <w:rFonts w:ascii="Verdana" w:hAnsi="Verdana" w:cs="Calibri"/>
          <w:sz w:val="18"/>
          <w:szCs w:val="18"/>
        </w:rPr>
        <w:t xml:space="preserve">naar de VS </w:t>
      </w:r>
      <w:r w:rsidRPr="00FB5B03">
        <w:rPr>
          <w:rFonts w:ascii="Verdana" w:hAnsi="Verdana" w:cs="Calibri"/>
          <w:sz w:val="18"/>
          <w:szCs w:val="18"/>
        </w:rPr>
        <w:t>en</w:t>
      </w:r>
      <w:r w:rsidRPr="00FB5B03" w:rsidR="002A756C">
        <w:rPr>
          <w:rFonts w:ascii="Verdana" w:hAnsi="Verdana" w:cs="Calibri"/>
          <w:sz w:val="18"/>
          <w:szCs w:val="18"/>
        </w:rPr>
        <w:t xml:space="preserve"> door</w:t>
      </w:r>
      <w:r w:rsidRPr="00FB5B03">
        <w:rPr>
          <w:rFonts w:ascii="Verdana" w:hAnsi="Verdana" w:cs="Calibri"/>
          <w:sz w:val="18"/>
          <w:szCs w:val="18"/>
        </w:rPr>
        <w:t xml:space="preserve"> </w:t>
      </w:r>
      <w:r w:rsidR="005B3578">
        <w:rPr>
          <w:rFonts w:ascii="Verdana" w:hAnsi="Verdana" w:cs="Calibri"/>
          <w:sz w:val="18"/>
          <w:szCs w:val="18"/>
        </w:rPr>
        <w:t xml:space="preserve">de recente uitspraken van </w:t>
      </w:r>
      <w:r w:rsidRPr="00FB5B03" w:rsidR="002A756C">
        <w:rPr>
          <w:rFonts w:ascii="Verdana" w:hAnsi="Verdana" w:cs="Calibri"/>
          <w:sz w:val="18"/>
          <w:szCs w:val="18"/>
        </w:rPr>
        <w:t xml:space="preserve">president </w:t>
      </w:r>
      <w:proofErr w:type="spellStart"/>
      <w:r w:rsidRPr="00FB5B03" w:rsidR="002A756C">
        <w:rPr>
          <w:rFonts w:ascii="Verdana" w:hAnsi="Verdana" w:cs="Calibri"/>
          <w:sz w:val="18"/>
          <w:szCs w:val="18"/>
        </w:rPr>
        <w:t>Trump</w:t>
      </w:r>
      <w:proofErr w:type="spellEnd"/>
      <w:r w:rsidRPr="00FB5B03" w:rsidR="002A756C">
        <w:rPr>
          <w:rFonts w:ascii="Verdana" w:hAnsi="Verdana" w:cs="Calibri"/>
          <w:sz w:val="18"/>
          <w:szCs w:val="18"/>
        </w:rPr>
        <w:t xml:space="preserve"> </w:t>
      </w:r>
      <w:r w:rsidR="00185CFF">
        <w:rPr>
          <w:rFonts w:ascii="Verdana" w:hAnsi="Verdana" w:cs="Calibri"/>
          <w:sz w:val="18"/>
          <w:szCs w:val="18"/>
        </w:rPr>
        <w:t>om</w:t>
      </w:r>
      <w:r w:rsidR="005B3578">
        <w:rPr>
          <w:rFonts w:ascii="Verdana" w:hAnsi="Verdana" w:cs="Calibri"/>
          <w:sz w:val="18"/>
          <w:szCs w:val="18"/>
        </w:rPr>
        <w:t xml:space="preserve"> verdere groei van </w:t>
      </w:r>
      <w:r w:rsidR="0006686B">
        <w:rPr>
          <w:rFonts w:ascii="Verdana" w:hAnsi="Verdana" w:cs="Calibri"/>
          <w:sz w:val="18"/>
          <w:szCs w:val="18"/>
        </w:rPr>
        <w:t xml:space="preserve">de Chinese technologiemarkt te </w:t>
      </w:r>
      <w:r w:rsidR="005B3578">
        <w:rPr>
          <w:rFonts w:ascii="Verdana" w:hAnsi="Verdana" w:cs="Calibri"/>
          <w:sz w:val="18"/>
          <w:szCs w:val="18"/>
        </w:rPr>
        <w:t>ontmoedigen.</w:t>
      </w:r>
    </w:p>
    <w:p w:rsidRPr="00FB5B03" w:rsidR="00EA0F3C" w:rsidP="00EA0F3C" w:rsidRDefault="00EA0F3C" w14:paraId="2E7AE4C4" w14:textId="77777777">
      <w:pPr>
        <w:autoSpaceDE w:val="0"/>
        <w:autoSpaceDN w:val="0"/>
        <w:adjustRightInd w:val="0"/>
        <w:rPr>
          <w:rFonts w:ascii="Verdana" w:hAnsi="Verdana" w:cs="Calibri"/>
          <w:sz w:val="18"/>
          <w:szCs w:val="18"/>
        </w:rPr>
      </w:pPr>
    </w:p>
    <w:p w:rsidRPr="00FB5B03" w:rsidR="00EB70B6" w:rsidP="00EA0F3C" w:rsidRDefault="005B3578" w14:paraId="4A44302D" w14:textId="1BD9387A">
      <w:pPr>
        <w:autoSpaceDE w:val="0"/>
        <w:autoSpaceDN w:val="0"/>
        <w:adjustRightInd w:val="0"/>
        <w:rPr>
          <w:rFonts w:ascii="Verdana" w:hAnsi="Verdana" w:cs="Calibri"/>
          <w:i/>
          <w:sz w:val="18"/>
          <w:szCs w:val="18"/>
        </w:rPr>
      </w:pPr>
      <w:r>
        <w:rPr>
          <w:rFonts w:ascii="Verdana" w:hAnsi="Verdana" w:cs="Calibri"/>
          <w:i/>
          <w:sz w:val="18"/>
          <w:szCs w:val="18"/>
        </w:rPr>
        <w:t>Importtarieven</w:t>
      </w:r>
      <w:r w:rsidRPr="00FB5B03" w:rsidR="00EB70B6">
        <w:rPr>
          <w:rFonts w:ascii="Verdana" w:hAnsi="Verdana" w:cs="Calibri"/>
          <w:i/>
          <w:sz w:val="18"/>
          <w:szCs w:val="18"/>
        </w:rPr>
        <w:t xml:space="preserve"> Europese auto’s </w:t>
      </w:r>
    </w:p>
    <w:p w:rsidRPr="00714943" w:rsidR="00EA0F3C" w:rsidP="00EA0F3C" w:rsidRDefault="00EA0F3C" w14:paraId="1116E2E8" w14:textId="6BC22670">
      <w:pPr>
        <w:autoSpaceDE w:val="0"/>
        <w:autoSpaceDN w:val="0"/>
        <w:adjustRightInd w:val="0"/>
        <w:rPr>
          <w:rFonts w:ascii="Verdana" w:hAnsi="Verdana" w:cs="Calibri"/>
          <w:sz w:val="18"/>
          <w:szCs w:val="18"/>
        </w:rPr>
      </w:pPr>
      <w:r w:rsidRPr="00714943">
        <w:rPr>
          <w:rFonts w:ascii="Verdana" w:hAnsi="Verdana" w:cs="Calibri"/>
          <w:sz w:val="18"/>
          <w:szCs w:val="18"/>
        </w:rPr>
        <w:t>Het afgelopen jaar werden 24.851</w:t>
      </w:r>
      <w:r w:rsidR="000A6FF7">
        <w:rPr>
          <w:rStyle w:val="Voetnootmarkering"/>
          <w:rFonts w:ascii="Verdana" w:hAnsi="Verdana" w:cs="Calibri"/>
          <w:sz w:val="18"/>
          <w:szCs w:val="18"/>
        </w:rPr>
        <w:footnoteReference w:id="1"/>
      </w:r>
      <w:r w:rsidRPr="00714943">
        <w:rPr>
          <w:rFonts w:ascii="Verdana" w:hAnsi="Verdana" w:cs="Calibri"/>
          <w:sz w:val="18"/>
          <w:szCs w:val="18"/>
        </w:rPr>
        <w:t xml:space="preserve"> </w:t>
      </w:r>
      <w:r w:rsidRPr="00714943" w:rsidR="00997094">
        <w:rPr>
          <w:rFonts w:ascii="Verdana" w:hAnsi="Verdana" w:cs="Calibri"/>
          <w:sz w:val="18"/>
          <w:szCs w:val="18"/>
        </w:rPr>
        <w:t xml:space="preserve">nieuwe </w:t>
      </w:r>
      <w:r w:rsidRPr="00714943">
        <w:rPr>
          <w:rFonts w:ascii="Verdana" w:hAnsi="Verdana" w:cs="Calibri"/>
          <w:sz w:val="18"/>
          <w:szCs w:val="18"/>
        </w:rPr>
        <w:t>auto’s vanuit ons land rechtstreeks naar de VS verscheept, een</w:t>
      </w:r>
      <w:r w:rsidR="000A6FF7">
        <w:rPr>
          <w:rFonts w:ascii="Verdana" w:hAnsi="Verdana" w:cs="Calibri"/>
          <w:sz w:val="18"/>
          <w:szCs w:val="18"/>
        </w:rPr>
        <w:t xml:space="preserve"> </w:t>
      </w:r>
      <w:r w:rsidRPr="00714943">
        <w:rPr>
          <w:rFonts w:ascii="Verdana" w:hAnsi="Verdana" w:cs="Calibri"/>
          <w:sz w:val="18"/>
          <w:szCs w:val="18"/>
        </w:rPr>
        <w:t xml:space="preserve">handelsstroom met een waarde van </w:t>
      </w:r>
      <w:r w:rsidRPr="00714943" w:rsidR="00EB70B6">
        <w:rPr>
          <w:rFonts w:ascii="Verdana" w:hAnsi="Verdana" w:cs="Calibri"/>
          <w:sz w:val="18"/>
          <w:szCs w:val="18"/>
        </w:rPr>
        <w:t>€471,7 miljoen</w:t>
      </w:r>
      <w:r w:rsidRPr="00714943">
        <w:rPr>
          <w:rFonts w:ascii="Verdana" w:hAnsi="Verdana" w:cs="Calibri"/>
          <w:sz w:val="18"/>
          <w:szCs w:val="18"/>
        </w:rPr>
        <w:t>.</w:t>
      </w:r>
      <w:r w:rsidRPr="00714943" w:rsidR="00D235B2">
        <w:rPr>
          <w:rFonts w:ascii="Verdana" w:hAnsi="Verdana" w:cs="Calibri"/>
          <w:sz w:val="18"/>
          <w:szCs w:val="18"/>
        </w:rPr>
        <w:t xml:space="preserve"> Bovendien zijn Nederlandse toeleveranciers een belangrijke handelspartner</w:t>
      </w:r>
      <w:r w:rsidRPr="00714943" w:rsidR="008465C9">
        <w:rPr>
          <w:rFonts w:ascii="Verdana" w:hAnsi="Verdana" w:cs="Calibri"/>
          <w:sz w:val="18"/>
          <w:szCs w:val="18"/>
        </w:rPr>
        <w:t xml:space="preserve"> v</w:t>
      </w:r>
      <w:r w:rsidRPr="00714943" w:rsidR="00D235B2">
        <w:rPr>
          <w:rFonts w:ascii="Verdana" w:hAnsi="Verdana" w:cs="Calibri"/>
          <w:sz w:val="18"/>
          <w:szCs w:val="18"/>
        </w:rPr>
        <w:t xml:space="preserve">an de Duitse auto-industrie: </w:t>
      </w:r>
      <w:r w:rsidRPr="00714943" w:rsidR="005B3578">
        <w:rPr>
          <w:rFonts w:ascii="Verdana" w:hAnsi="Verdana" w:cs="Calibri"/>
          <w:sz w:val="18"/>
          <w:szCs w:val="18"/>
        </w:rPr>
        <w:t xml:space="preserve">circa </w:t>
      </w:r>
      <w:r w:rsidR="006667C5">
        <w:rPr>
          <w:rFonts w:ascii="Verdana" w:hAnsi="Verdana" w:cs="Calibri"/>
          <w:sz w:val="18"/>
          <w:szCs w:val="18"/>
        </w:rPr>
        <w:t>37</w:t>
      </w:r>
      <w:r w:rsidRPr="00714943" w:rsidR="00D235B2">
        <w:rPr>
          <w:rFonts w:ascii="Verdana" w:hAnsi="Verdana" w:cs="Calibri"/>
          <w:sz w:val="18"/>
          <w:szCs w:val="18"/>
        </w:rPr>
        <w:t xml:space="preserve">% van de </w:t>
      </w:r>
      <w:r w:rsidRPr="00714943" w:rsidR="00205202">
        <w:rPr>
          <w:rFonts w:ascii="Verdana" w:hAnsi="Verdana" w:cs="Calibri"/>
          <w:sz w:val="18"/>
          <w:szCs w:val="18"/>
        </w:rPr>
        <w:t xml:space="preserve">producten </w:t>
      </w:r>
      <w:r w:rsidRPr="00714943" w:rsidR="00D235B2">
        <w:rPr>
          <w:rFonts w:ascii="Verdana" w:hAnsi="Verdana" w:cs="Calibri"/>
          <w:sz w:val="18"/>
          <w:szCs w:val="18"/>
        </w:rPr>
        <w:t>van Nederlands</w:t>
      </w:r>
      <w:r w:rsidR="00EB0F94">
        <w:rPr>
          <w:rFonts w:ascii="Verdana" w:hAnsi="Verdana" w:cs="Calibri"/>
          <w:sz w:val="18"/>
          <w:szCs w:val="18"/>
        </w:rPr>
        <w:t>e</w:t>
      </w:r>
      <w:r w:rsidRPr="00714943" w:rsidR="00D235B2">
        <w:rPr>
          <w:rFonts w:ascii="Verdana" w:hAnsi="Verdana" w:cs="Calibri"/>
          <w:sz w:val="18"/>
          <w:szCs w:val="18"/>
        </w:rPr>
        <w:t xml:space="preserve"> toeleveranciers wordt aan Duitse autoproducenten geleverd. </w:t>
      </w:r>
      <w:r w:rsidRPr="00714943" w:rsidR="00AB1658">
        <w:rPr>
          <w:rFonts w:ascii="Verdana" w:hAnsi="Verdana" w:cs="Calibri"/>
          <w:sz w:val="18"/>
          <w:szCs w:val="18"/>
        </w:rPr>
        <w:t xml:space="preserve">De totale </w:t>
      </w:r>
      <w:r w:rsidRPr="00714943" w:rsidR="00EB70B6">
        <w:rPr>
          <w:rFonts w:ascii="Verdana" w:hAnsi="Verdana" w:cs="Calibri"/>
          <w:sz w:val="18"/>
          <w:szCs w:val="18"/>
        </w:rPr>
        <w:t xml:space="preserve">exportwaarde </w:t>
      </w:r>
      <w:r w:rsidRPr="00714943">
        <w:rPr>
          <w:rFonts w:ascii="Verdana" w:hAnsi="Verdana" w:cs="Calibri"/>
          <w:sz w:val="18"/>
          <w:szCs w:val="18"/>
        </w:rPr>
        <w:t xml:space="preserve">van de </w:t>
      </w:r>
      <w:r w:rsidRPr="00714943" w:rsidR="00AB1658">
        <w:rPr>
          <w:rFonts w:ascii="Verdana" w:hAnsi="Verdana" w:cs="Calibri"/>
          <w:sz w:val="18"/>
          <w:szCs w:val="18"/>
        </w:rPr>
        <w:t xml:space="preserve">Nederlandse </w:t>
      </w:r>
      <w:r w:rsidRPr="00714943" w:rsidR="00AB1198">
        <w:rPr>
          <w:rFonts w:ascii="Verdana" w:hAnsi="Verdana" w:cs="Calibri"/>
          <w:sz w:val="18"/>
          <w:szCs w:val="18"/>
        </w:rPr>
        <w:t xml:space="preserve">toeleverende industrie </w:t>
      </w:r>
      <w:r w:rsidRPr="00714943" w:rsidR="00714943">
        <w:rPr>
          <w:rFonts w:ascii="Verdana" w:hAnsi="Verdana" w:cs="Calibri"/>
          <w:sz w:val="18"/>
          <w:szCs w:val="18"/>
        </w:rPr>
        <w:t xml:space="preserve">naar Duitsland </w:t>
      </w:r>
      <w:r w:rsidRPr="00714943" w:rsidR="00AB1658">
        <w:rPr>
          <w:rFonts w:ascii="Verdana" w:hAnsi="Verdana" w:cs="Calibri"/>
          <w:sz w:val="18"/>
          <w:szCs w:val="18"/>
        </w:rPr>
        <w:t xml:space="preserve">wordt </w:t>
      </w:r>
      <w:r w:rsidRPr="00714943" w:rsidR="00205202">
        <w:rPr>
          <w:rFonts w:ascii="Verdana" w:hAnsi="Verdana" w:cs="Calibri"/>
          <w:sz w:val="18"/>
          <w:szCs w:val="18"/>
        </w:rPr>
        <w:t xml:space="preserve">momenteel </w:t>
      </w:r>
      <w:r w:rsidRPr="00714943" w:rsidR="00714943">
        <w:rPr>
          <w:rFonts w:ascii="Verdana" w:hAnsi="Verdana" w:cs="Calibri"/>
          <w:sz w:val="18"/>
          <w:szCs w:val="18"/>
        </w:rPr>
        <w:t>geschat op €3,7</w:t>
      </w:r>
      <w:r w:rsidRPr="00714943" w:rsidR="00AB1658">
        <w:rPr>
          <w:rFonts w:ascii="Verdana" w:hAnsi="Verdana" w:cs="Calibri"/>
          <w:sz w:val="18"/>
          <w:szCs w:val="18"/>
        </w:rPr>
        <w:t xml:space="preserve"> miljard</w:t>
      </w:r>
      <w:r w:rsidRPr="00714943">
        <w:rPr>
          <w:rFonts w:ascii="Verdana" w:hAnsi="Verdana" w:cs="Calibri"/>
          <w:sz w:val="18"/>
          <w:szCs w:val="18"/>
        </w:rPr>
        <w:t>.</w:t>
      </w:r>
      <w:r w:rsidR="008749D4">
        <w:rPr>
          <w:rFonts w:ascii="Verdana" w:hAnsi="Verdana" w:cs="Calibri"/>
          <w:sz w:val="18"/>
          <w:szCs w:val="18"/>
        </w:rPr>
        <w:t xml:space="preserve"> De Duitse auto-industrie exporteer</w:t>
      </w:r>
      <w:r w:rsidR="00EB0F94">
        <w:rPr>
          <w:rFonts w:ascii="Verdana" w:hAnsi="Verdana" w:cs="Calibri"/>
          <w:sz w:val="18"/>
          <w:szCs w:val="18"/>
        </w:rPr>
        <w:t>de in 2017</w:t>
      </w:r>
      <w:r w:rsidR="008749D4">
        <w:rPr>
          <w:rFonts w:ascii="Verdana" w:hAnsi="Verdana" w:cs="Calibri"/>
          <w:sz w:val="18"/>
          <w:szCs w:val="18"/>
        </w:rPr>
        <w:t xml:space="preserve"> voor circa €</w:t>
      </w:r>
      <w:r w:rsidR="0006686B">
        <w:rPr>
          <w:rFonts w:ascii="Verdana" w:hAnsi="Verdana" w:cs="Calibri"/>
          <w:sz w:val="18"/>
          <w:szCs w:val="18"/>
        </w:rPr>
        <w:t>19</w:t>
      </w:r>
      <w:r w:rsidR="008749D4">
        <w:rPr>
          <w:rFonts w:ascii="Verdana" w:hAnsi="Verdana" w:cs="Calibri"/>
          <w:sz w:val="18"/>
          <w:szCs w:val="18"/>
        </w:rPr>
        <w:t>,4 miljar</w:t>
      </w:r>
      <w:r w:rsidR="00EB0F94">
        <w:rPr>
          <w:rFonts w:ascii="Verdana" w:hAnsi="Verdana" w:cs="Calibri"/>
          <w:sz w:val="18"/>
          <w:szCs w:val="18"/>
        </w:rPr>
        <w:t xml:space="preserve">d naar de VS, het gehele exportvolume van de Europese auto-industrie naar de VS kwam datzelfde jaar neer op €37,4 miljard. </w:t>
      </w:r>
    </w:p>
    <w:p w:rsidRPr="00FB5B03" w:rsidR="00EA0F3C" w:rsidP="00EA0F3C" w:rsidRDefault="00EA0F3C" w14:paraId="360B96EE" w14:textId="77777777">
      <w:pPr>
        <w:autoSpaceDE w:val="0"/>
        <w:autoSpaceDN w:val="0"/>
        <w:adjustRightInd w:val="0"/>
        <w:rPr>
          <w:rFonts w:ascii="Verdana" w:hAnsi="Verdana" w:cs="Calibri"/>
          <w:sz w:val="18"/>
          <w:szCs w:val="18"/>
        </w:rPr>
      </w:pPr>
    </w:p>
    <w:p w:rsidRPr="00FB5B03" w:rsidR="00EB70B6" w:rsidP="00EA0F3C" w:rsidRDefault="005B3578" w14:paraId="63A41C97" w14:textId="266AAA05">
      <w:pPr>
        <w:autoSpaceDE w:val="0"/>
        <w:autoSpaceDN w:val="0"/>
        <w:adjustRightInd w:val="0"/>
        <w:rPr>
          <w:rFonts w:ascii="Verdana" w:hAnsi="Verdana" w:cs="Calibri"/>
          <w:i/>
          <w:sz w:val="18"/>
          <w:szCs w:val="18"/>
        </w:rPr>
      </w:pPr>
      <w:r>
        <w:rPr>
          <w:rFonts w:ascii="Verdana" w:hAnsi="Verdana" w:cs="Calibri"/>
          <w:i/>
          <w:sz w:val="18"/>
          <w:szCs w:val="18"/>
        </w:rPr>
        <w:t xml:space="preserve">Beperkingen Chinese technologiemarkt </w:t>
      </w:r>
    </w:p>
    <w:p w:rsidRPr="00FB5B03" w:rsidR="00EA0F3C" w:rsidP="00EA0F3C" w:rsidRDefault="00EC371D" w14:paraId="75A9E839" w14:textId="47E447DB">
      <w:pPr>
        <w:autoSpaceDE w:val="0"/>
        <w:autoSpaceDN w:val="0"/>
        <w:adjustRightInd w:val="0"/>
        <w:rPr>
          <w:rFonts w:ascii="Verdana" w:hAnsi="Verdana" w:cs="Calibri"/>
          <w:sz w:val="18"/>
          <w:szCs w:val="18"/>
        </w:rPr>
      </w:pPr>
      <w:r w:rsidRPr="00EC371D">
        <w:rPr>
          <w:rFonts w:ascii="Verdana" w:hAnsi="Verdana"/>
          <w:sz w:val="18"/>
          <w:szCs w:val="18"/>
        </w:rPr>
        <w:t>FME volgt ING</w:t>
      </w:r>
      <w:r w:rsidRPr="00EC371D">
        <w:rPr>
          <w:rStyle w:val="Voetnootmarkering"/>
          <w:rFonts w:ascii="Verdana" w:hAnsi="Verdana" w:cs="Calibri"/>
          <w:sz w:val="18"/>
          <w:szCs w:val="18"/>
        </w:rPr>
        <w:footnoteReference w:id="2"/>
      </w:r>
      <w:r>
        <w:rPr>
          <w:rFonts w:ascii="Verdana" w:hAnsi="Verdana"/>
          <w:sz w:val="18"/>
          <w:szCs w:val="18"/>
        </w:rPr>
        <w:t xml:space="preserve"> </w:t>
      </w:r>
      <w:r w:rsidRPr="00EC371D">
        <w:rPr>
          <w:rFonts w:ascii="Verdana" w:hAnsi="Verdana"/>
          <w:sz w:val="18"/>
          <w:szCs w:val="18"/>
        </w:rPr>
        <w:t>in de conclusie dat de Amerikaanse importheffingen, gericht op Chinese t</w:t>
      </w:r>
      <w:r>
        <w:rPr>
          <w:rFonts w:ascii="Verdana" w:hAnsi="Verdana"/>
          <w:sz w:val="18"/>
          <w:szCs w:val="18"/>
        </w:rPr>
        <w:t xml:space="preserve">echnologische </w:t>
      </w:r>
      <w:r w:rsidR="00883F16">
        <w:rPr>
          <w:rFonts w:ascii="Verdana" w:hAnsi="Verdana"/>
          <w:sz w:val="18"/>
          <w:szCs w:val="18"/>
        </w:rPr>
        <w:t>industrie</w:t>
      </w:r>
      <w:r>
        <w:rPr>
          <w:rFonts w:ascii="Verdana" w:hAnsi="Verdana"/>
          <w:sz w:val="18"/>
          <w:szCs w:val="18"/>
        </w:rPr>
        <w:t xml:space="preserve">, voornamelijk </w:t>
      </w:r>
      <w:r w:rsidRPr="00EC371D">
        <w:rPr>
          <w:rFonts w:ascii="Verdana" w:hAnsi="Verdana"/>
          <w:sz w:val="18"/>
          <w:szCs w:val="18"/>
        </w:rPr>
        <w:t>negatieve consequenties hebben voor de Nederlandse technologische industrie</w:t>
      </w:r>
      <w:r w:rsidRPr="00FB5B03" w:rsidR="00EA0F3C">
        <w:rPr>
          <w:rFonts w:ascii="Verdana" w:hAnsi="Verdana" w:cs="Calibri"/>
          <w:sz w:val="18"/>
          <w:szCs w:val="18"/>
        </w:rPr>
        <w:t xml:space="preserve">. </w:t>
      </w:r>
      <w:r w:rsidRPr="00FB5B03" w:rsidR="00FB5B03">
        <w:rPr>
          <w:rFonts w:ascii="Verdana" w:hAnsi="Verdana" w:cs="Calibri"/>
          <w:sz w:val="18"/>
          <w:szCs w:val="18"/>
        </w:rPr>
        <w:t>Het productie</w:t>
      </w:r>
      <w:r w:rsidRPr="00FB5B03" w:rsidR="00EA0F3C">
        <w:rPr>
          <w:rFonts w:ascii="Verdana" w:hAnsi="Verdana" w:cs="Calibri"/>
          <w:sz w:val="18"/>
          <w:szCs w:val="18"/>
        </w:rPr>
        <w:t>volume van technologische producten bij Chinese en Amerikaanse fabrikanten</w:t>
      </w:r>
      <w:r w:rsidRPr="00FB5B03" w:rsidR="00FB5B03">
        <w:rPr>
          <w:rFonts w:ascii="Verdana" w:hAnsi="Verdana" w:cs="Calibri"/>
          <w:sz w:val="18"/>
          <w:szCs w:val="18"/>
        </w:rPr>
        <w:t xml:space="preserve"> komt </w:t>
      </w:r>
      <w:r w:rsidR="00714943">
        <w:rPr>
          <w:rFonts w:ascii="Verdana" w:hAnsi="Verdana" w:cs="Calibri"/>
          <w:sz w:val="18"/>
          <w:szCs w:val="18"/>
        </w:rPr>
        <w:t>door</w:t>
      </w:r>
      <w:r w:rsidR="00E4541D">
        <w:rPr>
          <w:rFonts w:ascii="Verdana" w:hAnsi="Verdana" w:cs="Calibri"/>
          <w:sz w:val="18"/>
          <w:szCs w:val="18"/>
        </w:rPr>
        <w:t xml:space="preserve"> de</w:t>
      </w:r>
      <w:r w:rsidR="00714943">
        <w:rPr>
          <w:rFonts w:ascii="Verdana" w:hAnsi="Verdana" w:cs="Calibri"/>
          <w:sz w:val="18"/>
          <w:szCs w:val="18"/>
        </w:rPr>
        <w:t xml:space="preserve"> maatregelen </w:t>
      </w:r>
      <w:r w:rsidRPr="00FB5B03" w:rsidR="00FB5B03">
        <w:rPr>
          <w:rFonts w:ascii="Verdana" w:hAnsi="Verdana" w:cs="Calibri"/>
          <w:sz w:val="18"/>
          <w:szCs w:val="18"/>
        </w:rPr>
        <w:t>onder druk te staan. Vervolgens</w:t>
      </w:r>
      <w:r w:rsidRPr="00FB5B03" w:rsidR="00EA0F3C">
        <w:rPr>
          <w:rFonts w:ascii="Verdana" w:hAnsi="Verdana" w:cs="Calibri"/>
          <w:sz w:val="18"/>
          <w:szCs w:val="18"/>
        </w:rPr>
        <w:t xml:space="preserve"> neemt de vraag naar nieuwe technologische machines af en juist op dat punt is Nederland kwetsbaar. Nederland is sterk in het maken van technologische machines voor de productie van auto’s en auto-onderdelen, halfgel</w:t>
      </w:r>
      <w:r w:rsidRPr="00FB5B03" w:rsidR="00845279">
        <w:rPr>
          <w:rFonts w:ascii="Verdana" w:hAnsi="Verdana" w:cs="Calibri"/>
          <w:sz w:val="18"/>
          <w:szCs w:val="18"/>
        </w:rPr>
        <w:t xml:space="preserve">eiders en food &amp; </w:t>
      </w:r>
      <w:proofErr w:type="spellStart"/>
      <w:r w:rsidRPr="00FB5B03" w:rsidR="00845279">
        <w:rPr>
          <w:rFonts w:ascii="Verdana" w:hAnsi="Verdana" w:cs="Calibri"/>
          <w:sz w:val="18"/>
          <w:szCs w:val="18"/>
        </w:rPr>
        <w:t>agri</w:t>
      </w:r>
      <w:proofErr w:type="spellEnd"/>
      <w:r w:rsidRPr="00FB5B03" w:rsidR="00845279">
        <w:rPr>
          <w:rFonts w:ascii="Verdana" w:hAnsi="Verdana" w:cs="Calibri"/>
          <w:sz w:val="18"/>
          <w:szCs w:val="18"/>
        </w:rPr>
        <w:t>-producten</w:t>
      </w:r>
      <w:r w:rsidRPr="00FB5B03" w:rsidR="00EA0F3C">
        <w:rPr>
          <w:rFonts w:ascii="Verdana" w:hAnsi="Verdana" w:cs="Calibri"/>
          <w:sz w:val="18"/>
          <w:szCs w:val="18"/>
        </w:rPr>
        <w:t xml:space="preserve">. </w:t>
      </w:r>
    </w:p>
    <w:p w:rsidRPr="00FB5B03" w:rsidR="00EA0F3C" w:rsidP="00EA0F3C" w:rsidRDefault="00EA0F3C" w14:paraId="123EC2A7" w14:textId="77777777">
      <w:pPr>
        <w:autoSpaceDE w:val="0"/>
        <w:autoSpaceDN w:val="0"/>
        <w:adjustRightInd w:val="0"/>
        <w:rPr>
          <w:rFonts w:ascii="Verdana" w:hAnsi="Verdana" w:cs="Calibri"/>
          <w:b/>
          <w:sz w:val="18"/>
          <w:szCs w:val="18"/>
        </w:rPr>
      </w:pPr>
    </w:p>
    <w:p w:rsidR="00EB0F94" w:rsidP="00EA0F3C" w:rsidRDefault="00EA0F3C" w14:paraId="20A38F18" w14:textId="77777777">
      <w:pPr>
        <w:autoSpaceDE w:val="0"/>
        <w:autoSpaceDN w:val="0"/>
        <w:adjustRightInd w:val="0"/>
        <w:rPr>
          <w:rFonts w:ascii="Verdana" w:hAnsi="Verdana" w:cs="Calibri"/>
          <w:sz w:val="18"/>
          <w:szCs w:val="18"/>
        </w:rPr>
      </w:pPr>
      <w:r w:rsidRPr="00FB5B03">
        <w:rPr>
          <w:rFonts w:ascii="Verdana" w:hAnsi="Verdana" w:cs="Calibri"/>
          <w:b/>
          <w:sz w:val="18"/>
          <w:szCs w:val="18"/>
        </w:rPr>
        <w:t xml:space="preserve">Gevolgen handelsoorlog FME-bedrijven </w:t>
      </w:r>
      <w:r w:rsidRPr="00FB5B03">
        <w:rPr>
          <w:rFonts w:ascii="Verdana" w:hAnsi="Verdana" w:cs="Calibri"/>
          <w:b/>
          <w:sz w:val="18"/>
          <w:szCs w:val="18"/>
        </w:rPr>
        <w:br/>
      </w:r>
      <w:r w:rsidRPr="00FB5B03" w:rsidR="00845279">
        <w:rPr>
          <w:rFonts w:ascii="Verdana" w:hAnsi="Verdana" w:cs="Calibri" w:eastAsiaTheme="minorHAnsi"/>
          <w:sz w:val="18"/>
          <w:szCs w:val="18"/>
          <w:lang w:eastAsia="en-US"/>
        </w:rPr>
        <w:t xml:space="preserve">De VS en China zijn </w:t>
      </w:r>
      <w:r w:rsidRPr="00FB5B03" w:rsidR="00E049DA">
        <w:rPr>
          <w:rFonts w:ascii="Verdana" w:hAnsi="Verdana" w:cs="Calibri" w:eastAsiaTheme="minorHAnsi"/>
          <w:sz w:val="18"/>
          <w:szCs w:val="18"/>
          <w:lang w:eastAsia="en-US"/>
        </w:rPr>
        <w:t xml:space="preserve">beide </w:t>
      </w:r>
      <w:r w:rsidRPr="00FB5B03" w:rsidR="00845279">
        <w:rPr>
          <w:rFonts w:ascii="Verdana" w:hAnsi="Verdana" w:cs="Calibri" w:eastAsiaTheme="minorHAnsi"/>
          <w:sz w:val="18"/>
          <w:szCs w:val="18"/>
          <w:lang w:eastAsia="en-US"/>
        </w:rPr>
        <w:t xml:space="preserve">belangrijke afzetmarkten voor FME. </w:t>
      </w:r>
      <w:r w:rsidR="00FB5B03">
        <w:rPr>
          <w:rFonts w:ascii="Verdana" w:hAnsi="Verdana" w:cs="Calibri" w:eastAsiaTheme="minorHAnsi"/>
          <w:sz w:val="18"/>
          <w:szCs w:val="18"/>
          <w:lang w:eastAsia="en-US"/>
        </w:rPr>
        <w:t>De Nederlandse technologische industrie exporteert</w:t>
      </w:r>
      <w:r w:rsidRPr="00FB5B03" w:rsidR="00845279">
        <w:rPr>
          <w:rFonts w:ascii="Verdana" w:hAnsi="Verdana" w:cs="Calibri" w:eastAsiaTheme="minorHAnsi"/>
          <w:sz w:val="18"/>
          <w:szCs w:val="18"/>
          <w:lang w:eastAsia="en-US"/>
        </w:rPr>
        <w:t xml:space="preserve"> jaarlijks</w:t>
      </w:r>
      <w:r w:rsidRPr="00FB5B03" w:rsidR="00044E34">
        <w:rPr>
          <w:rFonts w:ascii="Verdana" w:hAnsi="Verdana" w:cs="Calibri" w:eastAsiaTheme="minorHAnsi"/>
          <w:sz w:val="18"/>
          <w:szCs w:val="18"/>
          <w:lang w:eastAsia="en-US"/>
        </w:rPr>
        <w:t xml:space="preserve"> </w:t>
      </w:r>
      <w:r w:rsidRPr="00FB5B03">
        <w:rPr>
          <w:rFonts w:ascii="Verdana" w:hAnsi="Verdana" w:cs="Calibri" w:eastAsiaTheme="minorHAnsi"/>
          <w:sz w:val="18"/>
          <w:szCs w:val="18"/>
          <w:lang w:eastAsia="en-US"/>
        </w:rPr>
        <w:t>voor €5,4 miljard naar de VS</w:t>
      </w:r>
      <w:r w:rsidRPr="00FB5B03" w:rsidR="00845279">
        <w:rPr>
          <w:rFonts w:ascii="Verdana" w:hAnsi="Verdana" w:cs="Calibri" w:eastAsiaTheme="minorHAnsi"/>
          <w:sz w:val="18"/>
          <w:szCs w:val="18"/>
          <w:lang w:eastAsia="en-US"/>
        </w:rPr>
        <w:t xml:space="preserve"> en €1,2 miljard naar China</w:t>
      </w:r>
      <w:r w:rsidRPr="00FB5B03">
        <w:rPr>
          <w:rFonts w:ascii="Verdana" w:hAnsi="Verdana" w:cs="Calibri" w:eastAsiaTheme="minorHAnsi"/>
          <w:sz w:val="18"/>
          <w:szCs w:val="18"/>
          <w:lang w:eastAsia="en-US"/>
        </w:rPr>
        <w:t xml:space="preserve">. </w:t>
      </w:r>
      <w:r w:rsidRPr="00FB5B03">
        <w:rPr>
          <w:rFonts w:ascii="Verdana" w:hAnsi="Verdana" w:cs="Calibri"/>
          <w:sz w:val="18"/>
          <w:szCs w:val="18"/>
        </w:rPr>
        <w:t xml:space="preserve">Hoewel </w:t>
      </w:r>
      <w:r w:rsidRPr="00FB5B03" w:rsidR="00845279">
        <w:rPr>
          <w:rFonts w:ascii="Verdana" w:hAnsi="Verdana" w:cs="Calibri"/>
          <w:sz w:val="18"/>
          <w:szCs w:val="18"/>
        </w:rPr>
        <w:t xml:space="preserve">de </w:t>
      </w:r>
      <w:r w:rsidRPr="00FB5B03">
        <w:rPr>
          <w:rFonts w:ascii="Verdana" w:hAnsi="Verdana" w:cs="Calibri"/>
          <w:sz w:val="18"/>
          <w:szCs w:val="18"/>
        </w:rPr>
        <w:t>precieze effecten</w:t>
      </w:r>
      <w:r w:rsidRPr="00FB5B03" w:rsidR="00845279">
        <w:rPr>
          <w:rFonts w:ascii="Verdana" w:hAnsi="Verdana" w:cs="Calibri"/>
          <w:sz w:val="18"/>
          <w:szCs w:val="18"/>
        </w:rPr>
        <w:t xml:space="preserve"> van een handelsoorlog</w:t>
      </w:r>
      <w:r w:rsidRPr="00FB5B03">
        <w:rPr>
          <w:rFonts w:ascii="Verdana" w:hAnsi="Verdana" w:cs="Calibri"/>
          <w:sz w:val="18"/>
          <w:szCs w:val="18"/>
        </w:rPr>
        <w:t xml:space="preserve"> op dit moment </w:t>
      </w:r>
      <w:r w:rsidRPr="00FB5B03" w:rsidR="00845279">
        <w:rPr>
          <w:rFonts w:ascii="Verdana" w:hAnsi="Verdana" w:cs="Calibri"/>
          <w:sz w:val="18"/>
          <w:szCs w:val="18"/>
        </w:rPr>
        <w:t xml:space="preserve">nog </w:t>
      </w:r>
      <w:r w:rsidRPr="00FB5B03">
        <w:rPr>
          <w:rFonts w:ascii="Verdana" w:hAnsi="Verdana" w:cs="Calibri"/>
          <w:sz w:val="18"/>
          <w:szCs w:val="18"/>
        </w:rPr>
        <w:t>moeilijk in te schatten zijn, blijkt uit een interne</w:t>
      </w:r>
      <w:r w:rsidRPr="00FB5B03" w:rsidR="008465C9">
        <w:rPr>
          <w:rFonts w:ascii="Verdana" w:hAnsi="Verdana" w:cs="Calibri"/>
          <w:sz w:val="18"/>
          <w:szCs w:val="18"/>
        </w:rPr>
        <w:t xml:space="preserve"> FME-</w:t>
      </w:r>
      <w:r w:rsidRPr="00FB5B03">
        <w:rPr>
          <w:rFonts w:ascii="Verdana" w:hAnsi="Verdana" w:cs="Calibri"/>
          <w:sz w:val="18"/>
          <w:szCs w:val="18"/>
        </w:rPr>
        <w:t xml:space="preserve">enquête dat de omzet van </w:t>
      </w:r>
      <w:r w:rsidRPr="00FB5B03" w:rsidR="00845279">
        <w:rPr>
          <w:rFonts w:ascii="Verdana" w:hAnsi="Verdana" w:cs="Calibri"/>
          <w:sz w:val="18"/>
          <w:szCs w:val="18"/>
        </w:rPr>
        <w:t>bedrijven</w:t>
      </w:r>
      <w:r w:rsidRPr="00FB5B03">
        <w:rPr>
          <w:rFonts w:ascii="Verdana" w:hAnsi="Verdana" w:cs="Calibri"/>
          <w:sz w:val="18"/>
          <w:szCs w:val="18"/>
        </w:rPr>
        <w:t xml:space="preserve"> in de technologische industrie geraakt zal worden als gevolg van een handelsoorlog. Bijna de helft van de ondervraagde bedrijven verwacht een lichte tot sterke omzetd</w:t>
      </w:r>
      <w:r w:rsidRPr="00FB5B03" w:rsidR="008465C9">
        <w:rPr>
          <w:rFonts w:ascii="Verdana" w:hAnsi="Verdana" w:cs="Calibri"/>
          <w:sz w:val="18"/>
          <w:szCs w:val="18"/>
        </w:rPr>
        <w:t>aling. Daarnaast maken bedrijven in de technologische industrie</w:t>
      </w:r>
      <w:r w:rsidRPr="00FB5B03">
        <w:rPr>
          <w:rFonts w:ascii="Verdana" w:hAnsi="Verdana" w:cs="Calibri"/>
          <w:sz w:val="18"/>
          <w:szCs w:val="18"/>
        </w:rPr>
        <w:t xml:space="preserve"> zich zorgen over valutamutaties, afnemende vraag, hogere inkoopkosten, banenverlies en de dreiging van een economische depressie. Concrete </w:t>
      </w:r>
      <w:r w:rsidRPr="00FB5B03" w:rsidR="00044E34">
        <w:rPr>
          <w:rFonts w:ascii="Verdana" w:hAnsi="Verdana" w:cs="Calibri"/>
          <w:sz w:val="18"/>
          <w:szCs w:val="18"/>
        </w:rPr>
        <w:t>gevolgen van</w:t>
      </w:r>
      <w:r w:rsidRPr="00FB5B03" w:rsidR="00AF0C87">
        <w:rPr>
          <w:rFonts w:ascii="Verdana" w:hAnsi="Verdana" w:cs="Calibri"/>
          <w:sz w:val="18"/>
          <w:szCs w:val="18"/>
        </w:rPr>
        <w:t xml:space="preserve"> de</w:t>
      </w:r>
      <w:r w:rsidRPr="00FB5B03" w:rsidR="00044E34">
        <w:rPr>
          <w:rFonts w:ascii="Verdana" w:hAnsi="Verdana" w:cs="Calibri"/>
          <w:sz w:val="18"/>
          <w:szCs w:val="18"/>
        </w:rPr>
        <w:t xml:space="preserve"> importheffingen </w:t>
      </w:r>
      <w:r w:rsidRPr="00FB5B03" w:rsidR="00AF0C87">
        <w:rPr>
          <w:rFonts w:ascii="Verdana" w:hAnsi="Verdana" w:cs="Calibri"/>
          <w:sz w:val="18"/>
          <w:szCs w:val="18"/>
        </w:rPr>
        <w:t>voor de bedrijfsvoering van</w:t>
      </w:r>
      <w:r w:rsidRPr="00FB5B03" w:rsidR="00044E34">
        <w:rPr>
          <w:rFonts w:ascii="Verdana" w:hAnsi="Verdana" w:cs="Calibri"/>
          <w:sz w:val="18"/>
          <w:szCs w:val="18"/>
        </w:rPr>
        <w:t xml:space="preserve"> </w:t>
      </w:r>
      <w:r w:rsidRPr="00AB1198" w:rsidR="00AB1658">
        <w:rPr>
          <w:rFonts w:ascii="Verdana" w:hAnsi="Verdana" w:cs="Calibri"/>
          <w:sz w:val="18"/>
          <w:szCs w:val="18"/>
        </w:rPr>
        <w:t>Nederlandse technologie</w:t>
      </w:r>
      <w:r w:rsidRPr="00AB1198" w:rsidR="00FB5B03">
        <w:rPr>
          <w:rFonts w:ascii="Verdana" w:hAnsi="Verdana" w:cs="Calibri"/>
          <w:sz w:val="18"/>
          <w:szCs w:val="18"/>
        </w:rPr>
        <w:t>bedrijven</w:t>
      </w:r>
      <w:r w:rsidRPr="00AB1198" w:rsidR="00845279">
        <w:rPr>
          <w:rFonts w:ascii="Verdana" w:hAnsi="Verdana" w:cs="Calibri"/>
          <w:sz w:val="18"/>
          <w:szCs w:val="18"/>
        </w:rPr>
        <w:t xml:space="preserve"> </w:t>
      </w:r>
      <w:r w:rsidRPr="00FB5B03" w:rsidR="00044E34">
        <w:rPr>
          <w:rFonts w:ascii="Verdana" w:hAnsi="Verdana" w:cs="Calibri"/>
          <w:sz w:val="18"/>
          <w:szCs w:val="18"/>
        </w:rPr>
        <w:t xml:space="preserve">zijn </w:t>
      </w:r>
      <w:r w:rsidRPr="00FB5B03">
        <w:rPr>
          <w:rFonts w:ascii="Verdana" w:hAnsi="Verdana" w:cs="Calibri"/>
          <w:sz w:val="18"/>
          <w:szCs w:val="18"/>
        </w:rPr>
        <w:t>het uitblijven van strategische beslissingen en investeringe</w:t>
      </w:r>
      <w:r w:rsidRPr="00FB5B03" w:rsidR="00845279">
        <w:rPr>
          <w:rFonts w:ascii="Verdana" w:hAnsi="Verdana" w:cs="Calibri"/>
          <w:sz w:val="18"/>
          <w:szCs w:val="18"/>
        </w:rPr>
        <w:t>n waardoor het orderpotentieel afneemt</w:t>
      </w:r>
      <w:r w:rsidRPr="00FB5B03">
        <w:rPr>
          <w:rFonts w:ascii="Verdana" w:hAnsi="Verdana" w:cs="Calibri"/>
          <w:sz w:val="18"/>
          <w:szCs w:val="18"/>
        </w:rPr>
        <w:t>,</w:t>
      </w:r>
      <w:r w:rsidRPr="00FB5B03" w:rsidR="00044E34">
        <w:rPr>
          <w:rFonts w:ascii="Verdana" w:hAnsi="Verdana" w:cs="Calibri"/>
          <w:sz w:val="18"/>
          <w:szCs w:val="18"/>
        </w:rPr>
        <w:t xml:space="preserve"> uitstel van betalingen doordat klanten</w:t>
      </w:r>
      <w:r w:rsidRPr="00FB5B03">
        <w:rPr>
          <w:rFonts w:ascii="Verdana" w:hAnsi="Verdana" w:cs="Calibri"/>
          <w:sz w:val="18"/>
          <w:szCs w:val="18"/>
        </w:rPr>
        <w:t xml:space="preserve"> nie</w:t>
      </w:r>
      <w:r w:rsidRPr="00FB5B03" w:rsidR="00044E34">
        <w:rPr>
          <w:rFonts w:ascii="Verdana" w:hAnsi="Verdana" w:cs="Calibri"/>
          <w:sz w:val="18"/>
          <w:szCs w:val="18"/>
        </w:rPr>
        <w:t>t meer aan de VS kunnen leveren</w:t>
      </w:r>
      <w:r w:rsidRPr="00FB5B03" w:rsidR="00845279">
        <w:rPr>
          <w:rFonts w:ascii="Verdana" w:hAnsi="Verdana" w:cs="Calibri"/>
          <w:sz w:val="18"/>
          <w:szCs w:val="18"/>
        </w:rPr>
        <w:t xml:space="preserve"> en </w:t>
      </w:r>
      <w:r w:rsidRPr="00FB5B03">
        <w:rPr>
          <w:rFonts w:ascii="Verdana" w:hAnsi="Verdana" w:cs="Calibri"/>
          <w:sz w:val="18"/>
          <w:szCs w:val="18"/>
        </w:rPr>
        <w:t xml:space="preserve">margeverlies door hogere inkoopkosten en terughoudendheid </w:t>
      </w:r>
      <w:r w:rsidRPr="00FB5B03" w:rsidR="00044E34">
        <w:rPr>
          <w:rFonts w:ascii="Verdana" w:hAnsi="Verdana" w:cs="Calibri"/>
          <w:sz w:val="18"/>
          <w:szCs w:val="18"/>
        </w:rPr>
        <w:t>van klanten</w:t>
      </w:r>
      <w:r w:rsidRPr="00FB5B03">
        <w:rPr>
          <w:rFonts w:ascii="Verdana" w:hAnsi="Verdana" w:cs="Calibri"/>
          <w:sz w:val="18"/>
          <w:szCs w:val="18"/>
        </w:rPr>
        <w:t>. </w:t>
      </w:r>
      <w:r w:rsidRPr="00FB5B03" w:rsidR="00E049DA">
        <w:rPr>
          <w:rFonts w:ascii="Verdana" w:hAnsi="Verdana" w:cs="Calibri"/>
          <w:sz w:val="18"/>
          <w:szCs w:val="18"/>
        </w:rPr>
        <w:t xml:space="preserve">Hierdoor zien </w:t>
      </w:r>
      <w:r w:rsidR="00AB1658">
        <w:rPr>
          <w:rFonts w:ascii="Verdana" w:hAnsi="Verdana" w:cs="Calibri"/>
          <w:sz w:val="18"/>
          <w:szCs w:val="18"/>
        </w:rPr>
        <w:t>technologie</w:t>
      </w:r>
      <w:r w:rsidRPr="00FB5B03" w:rsidR="00044E34">
        <w:rPr>
          <w:rFonts w:ascii="Verdana" w:hAnsi="Verdana" w:cs="Calibri"/>
          <w:sz w:val="18"/>
          <w:szCs w:val="18"/>
        </w:rPr>
        <w:t>bedrijven</w:t>
      </w:r>
      <w:r w:rsidRPr="00FB5B03" w:rsidR="00E049DA">
        <w:rPr>
          <w:rFonts w:ascii="Verdana" w:hAnsi="Verdana" w:cs="Calibri"/>
          <w:sz w:val="18"/>
          <w:szCs w:val="18"/>
        </w:rPr>
        <w:t xml:space="preserve"> zich genoodzaakt om</w:t>
      </w:r>
      <w:r w:rsidRPr="00FB5B03" w:rsidR="00044E34">
        <w:rPr>
          <w:rFonts w:ascii="Verdana" w:hAnsi="Verdana" w:cs="Calibri"/>
          <w:sz w:val="18"/>
          <w:szCs w:val="18"/>
        </w:rPr>
        <w:t xml:space="preserve"> b</w:t>
      </w:r>
      <w:r w:rsidRPr="00FB5B03" w:rsidR="00E049DA">
        <w:rPr>
          <w:rFonts w:ascii="Verdana" w:hAnsi="Verdana" w:cs="Calibri"/>
          <w:sz w:val="18"/>
          <w:szCs w:val="18"/>
        </w:rPr>
        <w:t>ijvoorbeeld</w:t>
      </w:r>
      <w:r w:rsidRPr="00FB5B03" w:rsidR="00044E34">
        <w:rPr>
          <w:rFonts w:ascii="Verdana" w:hAnsi="Verdana" w:cs="Calibri"/>
          <w:sz w:val="18"/>
          <w:szCs w:val="18"/>
        </w:rPr>
        <w:t xml:space="preserve"> inkoopcontracten</w:t>
      </w:r>
      <w:r w:rsidRPr="00FB5B03" w:rsidR="00E049DA">
        <w:rPr>
          <w:rFonts w:ascii="Verdana" w:hAnsi="Verdana" w:cs="Calibri"/>
          <w:sz w:val="18"/>
          <w:szCs w:val="18"/>
        </w:rPr>
        <w:t xml:space="preserve"> aan te passen</w:t>
      </w:r>
      <w:r w:rsidRPr="00FB5B03" w:rsidR="00044E34">
        <w:rPr>
          <w:rFonts w:ascii="Verdana" w:hAnsi="Verdana" w:cs="Calibri"/>
          <w:sz w:val="18"/>
          <w:szCs w:val="18"/>
        </w:rPr>
        <w:t xml:space="preserve">, </w:t>
      </w:r>
      <w:r w:rsidRPr="00FB5B03" w:rsidR="00E049DA">
        <w:rPr>
          <w:rFonts w:ascii="Verdana" w:hAnsi="Verdana"/>
          <w:sz w:val="18"/>
          <w:szCs w:val="18"/>
        </w:rPr>
        <w:t>contact te leggen</w:t>
      </w:r>
      <w:r w:rsidRPr="00FB5B03" w:rsidR="00044E34">
        <w:rPr>
          <w:rFonts w:ascii="Verdana" w:hAnsi="Verdana"/>
          <w:sz w:val="18"/>
          <w:szCs w:val="18"/>
        </w:rPr>
        <w:t xml:space="preserve"> met alternatieve leveranciers en</w:t>
      </w:r>
      <w:r w:rsidRPr="00FB5B03" w:rsidR="00E049DA">
        <w:rPr>
          <w:rFonts w:ascii="Verdana" w:hAnsi="Verdana"/>
          <w:sz w:val="18"/>
          <w:szCs w:val="18"/>
        </w:rPr>
        <w:t xml:space="preserve"> </w:t>
      </w:r>
      <w:r w:rsidRPr="00FB5B03" w:rsidR="00044E34">
        <w:rPr>
          <w:rFonts w:ascii="Verdana" w:hAnsi="Verdana"/>
          <w:sz w:val="18"/>
          <w:szCs w:val="18"/>
        </w:rPr>
        <w:t>alternatieve markten</w:t>
      </w:r>
      <w:r w:rsidRPr="00FB5B03" w:rsidR="00E049DA">
        <w:rPr>
          <w:rFonts w:ascii="Verdana" w:hAnsi="Verdana"/>
          <w:sz w:val="18"/>
          <w:szCs w:val="18"/>
        </w:rPr>
        <w:t xml:space="preserve"> te overwegen</w:t>
      </w:r>
      <w:r w:rsidRPr="00FB5B03" w:rsidR="00044E34">
        <w:rPr>
          <w:rFonts w:ascii="Verdana" w:hAnsi="Verdana"/>
          <w:sz w:val="18"/>
          <w:szCs w:val="18"/>
        </w:rPr>
        <w:t>.</w:t>
      </w:r>
      <w:r w:rsidRPr="00FB5B03" w:rsidR="00845279">
        <w:rPr>
          <w:rFonts w:ascii="Verdana" w:hAnsi="Verdana"/>
          <w:sz w:val="18"/>
          <w:szCs w:val="18"/>
        </w:rPr>
        <w:t xml:space="preserve"> </w:t>
      </w:r>
      <w:r w:rsidRPr="00FB5B03">
        <w:rPr>
          <w:rFonts w:ascii="Verdana" w:hAnsi="Verdana" w:cs="Calibri"/>
          <w:sz w:val="18"/>
          <w:szCs w:val="18"/>
        </w:rPr>
        <w:t>Een kleine groep verwacht dat een handelsoorlog positieve effecten heeft en hun internationale concurrentiepositie verbetert.</w:t>
      </w:r>
      <w:r w:rsidRPr="00FB5B03" w:rsidR="00845279">
        <w:rPr>
          <w:rFonts w:ascii="Verdana" w:hAnsi="Verdana" w:cs="Calibri"/>
          <w:sz w:val="18"/>
          <w:szCs w:val="18"/>
        </w:rPr>
        <w:t xml:space="preserve"> </w:t>
      </w:r>
      <w:r w:rsidRPr="00FB5B03" w:rsidR="00E049DA">
        <w:rPr>
          <w:rFonts w:ascii="Verdana" w:hAnsi="Verdana" w:cs="Calibri"/>
          <w:sz w:val="18"/>
          <w:szCs w:val="18"/>
        </w:rPr>
        <w:t>Er</w:t>
      </w:r>
      <w:r w:rsidRPr="00FB5B03" w:rsidR="00845279">
        <w:rPr>
          <w:rFonts w:ascii="Verdana" w:hAnsi="Verdana" w:cs="Calibri"/>
          <w:sz w:val="18"/>
          <w:szCs w:val="18"/>
        </w:rPr>
        <w:t xml:space="preserve"> dient te worden opgemerkt dat </w:t>
      </w:r>
      <w:r w:rsidRPr="00FB5B03" w:rsidR="00845279">
        <w:rPr>
          <w:rFonts w:ascii="Verdana" w:hAnsi="Verdana"/>
          <w:sz w:val="18"/>
          <w:szCs w:val="18"/>
        </w:rPr>
        <w:t>het grootste deel van de ondervraagden nog geen zicht heeft in de exacte gevolgen</w:t>
      </w:r>
      <w:r w:rsidRPr="00FB5B03" w:rsidR="00261DB1">
        <w:rPr>
          <w:rFonts w:ascii="Verdana" w:hAnsi="Verdana"/>
          <w:sz w:val="18"/>
          <w:szCs w:val="18"/>
        </w:rPr>
        <w:t>, duidelijk is wel dat de</w:t>
      </w:r>
      <w:r w:rsidR="00714943">
        <w:rPr>
          <w:rFonts w:ascii="Verdana" w:hAnsi="Verdana"/>
          <w:sz w:val="18"/>
          <w:szCs w:val="18"/>
        </w:rPr>
        <w:t xml:space="preserve"> technologische industrie zich</w:t>
      </w:r>
      <w:r w:rsidRPr="00FB5B03" w:rsidR="00261DB1">
        <w:rPr>
          <w:rFonts w:ascii="Verdana" w:hAnsi="Verdana"/>
          <w:sz w:val="18"/>
          <w:szCs w:val="18"/>
        </w:rPr>
        <w:t xml:space="preserve"> zorgen maakt</w:t>
      </w:r>
      <w:r w:rsidRPr="00FB5B03" w:rsidR="00845279">
        <w:rPr>
          <w:rFonts w:ascii="Verdana" w:hAnsi="Verdana"/>
          <w:sz w:val="18"/>
          <w:szCs w:val="18"/>
        </w:rPr>
        <w:t xml:space="preserve">. </w:t>
      </w:r>
    </w:p>
    <w:p w:rsidR="00EB0F94" w:rsidP="00EA0F3C" w:rsidRDefault="00EB0F94" w14:paraId="71B87F9F" w14:textId="77777777">
      <w:pPr>
        <w:autoSpaceDE w:val="0"/>
        <w:autoSpaceDN w:val="0"/>
        <w:adjustRightInd w:val="0"/>
        <w:rPr>
          <w:rFonts w:ascii="Verdana" w:hAnsi="Verdana" w:cs="Calibri"/>
          <w:sz w:val="18"/>
          <w:szCs w:val="18"/>
        </w:rPr>
      </w:pPr>
    </w:p>
    <w:p w:rsidRPr="00EB0F94" w:rsidR="00EA0F3C" w:rsidP="00EA0F3C" w:rsidRDefault="00EA0F3C" w14:paraId="64F4FC6F" w14:textId="3DB55CDE">
      <w:pPr>
        <w:autoSpaceDE w:val="0"/>
        <w:autoSpaceDN w:val="0"/>
        <w:adjustRightInd w:val="0"/>
        <w:rPr>
          <w:rFonts w:ascii="Verdana" w:hAnsi="Verdana" w:cs="Calibri"/>
          <w:sz w:val="18"/>
          <w:szCs w:val="18"/>
        </w:rPr>
      </w:pPr>
      <w:r w:rsidRPr="00FB5B03">
        <w:rPr>
          <w:rFonts w:ascii="Verdana" w:hAnsi="Verdana" w:cs="Calibri"/>
          <w:b/>
          <w:sz w:val="18"/>
          <w:szCs w:val="18"/>
        </w:rPr>
        <w:t xml:space="preserve">Conclusie </w:t>
      </w:r>
    </w:p>
    <w:p w:rsidRPr="00AB1198" w:rsidR="0076062A" w:rsidP="00451310" w:rsidRDefault="0076062A" w14:paraId="158105C8" w14:textId="35086AF6">
      <w:pPr>
        <w:rPr>
          <w:rFonts w:ascii="Verdana" w:hAnsi="Verdana" w:cs="Calibri"/>
          <w:sz w:val="18"/>
          <w:szCs w:val="18"/>
        </w:rPr>
      </w:pPr>
      <w:r>
        <w:rPr>
          <w:rFonts w:ascii="Verdana" w:hAnsi="Verdana" w:cs="Calibri"/>
          <w:sz w:val="18"/>
          <w:szCs w:val="18"/>
        </w:rPr>
        <w:t>We moeten zien te voorkomen dat</w:t>
      </w:r>
      <w:r w:rsidR="008749D4">
        <w:rPr>
          <w:rFonts w:ascii="Verdana" w:hAnsi="Verdana" w:cs="Calibri"/>
          <w:sz w:val="18"/>
          <w:szCs w:val="18"/>
        </w:rPr>
        <w:t xml:space="preserve"> een mondiaal</w:t>
      </w:r>
      <w:r>
        <w:rPr>
          <w:rFonts w:ascii="Verdana" w:hAnsi="Verdana" w:cs="Calibri"/>
          <w:sz w:val="18"/>
          <w:szCs w:val="18"/>
        </w:rPr>
        <w:t xml:space="preserve"> handelsconflict verder escaleert.</w:t>
      </w:r>
      <w:r w:rsidRPr="00FB5B03">
        <w:rPr>
          <w:rFonts w:ascii="Verdana" w:hAnsi="Verdana" w:cs="Calibri"/>
          <w:sz w:val="18"/>
          <w:szCs w:val="18"/>
        </w:rPr>
        <w:t xml:space="preserve"> </w:t>
      </w:r>
      <w:r w:rsidRPr="00FB5B03" w:rsidR="00EA0F3C">
        <w:rPr>
          <w:rFonts w:ascii="Verdana" w:hAnsi="Verdana" w:cs="Calibri"/>
          <w:sz w:val="18"/>
          <w:szCs w:val="18"/>
        </w:rPr>
        <w:t xml:space="preserve">Het terugdraaien van de importheffingen op staal- en aluminiumproducten </w:t>
      </w:r>
      <w:r>
        <w:rPr>
          <w:rFonts w:ascii="Verdana" w:hAnsi="Verdana" w:cs="Calibri"/>
          <w:sz w:val="18"/>
          <w:szCs w:val="18"/>
        </w:rPr>
        <w:t xml:space="preserve">blijft </w:t>
      </w:r>
      <w:r w:rsidRPr="00FB5B03" w:rsidR="00EA0F3C">
        <w:rPr>
          <w:rFonts w:ascii="Verdana" w:hAnsi="Verdana" w:cs="Calibri"/>
          <w:sz w:val="18"/>
          <w:szCs w:val="18"/>
        </w:rPr>
        <w:t xml:space="preserve">wat FME betreft het </w:t>
      </w:r>
      <w:r>
        <w:rPr>
          <w:rFonts w:ascii="Verdana" w:hAnsi="Verdana" w:cs="Calibri"/>
          <w:sz w:val="18"/>
          <w:szCs w:val="18"/>
        </w:rPr>
        <w:t>hoofddoel.</w:t>
      </w:r>
      <w:r w:rsidR="006510AD">
        <w:rPr>
          <w:rFonts w:ascii="Verdana" w:hAnsi="Verdana" w:cs="Calibri"/>
          <w:sz w:val="18"/>
          <w:szCs w:val="18"/>
        </w:rPr>
        <w:t xml:space="preserve"> Hiervoor is het belangrijk dat we in gesprek blijven met de VS en in gezamenlijkheid zoeken naar een oplossing.</w:t>
      </w:r>
      <w:r w:rsidR="009F179A">
        <w:rPr>
          <w:rFonts w:ascii="Verdana" w:hAnsi="Verdana" w:cs="Calibri"/>
          <w:sz w:val="18"/>
          <w:szCs w:val="18"/>
        </w:rPr>
        <w:t xml:space="preserve"> Idealiter wordt in WTO-verband door de VS en de EU samengewerkt </w:t>
      </w:r>
      <w:r w:rsidR="008749D4">
        <w:rPr>
          <w:rFonts w:ascii="Verdana" w:hAnsi="Verdana" w:cs="Calibri"/>
          <w:sz w:val="18"/>
          <w:szCs w:val="18"/>
        </w:rPr>
        <w:t>aan</w:t>
      </w:r>
      <w:r w:rsidR="009F179A">
        <w:rPr>
          <w:rFonts w:ascii="Verdana" w:hAnsi="Verdana" w:cs="Calibri"/>
          <w:sz w:val="18"/>
          <w:szCs w:val="18"/>
        </w:rPr>
        <w:t xml:space="preserve"> een aanpak </w:t>
      </w:r>
      <w:r w:rsidR="008749D4">
        <w:rPr>
          <w:rFonts w:ascii="Verdana" w:hAnsi="Verdana" w:cs="Calibri"/>
          <w:sz w:val="18"/>
          <w:szCs w:val="18"/>
        </w:rPr>
        <w:t xml:space="preserve">rondom bestrijding van </w:t>
      </w:r>
      <w:r w:rsidR="009F179A">
        <w:rPr>
          <w:rFonts w:ascii="Verdana" w:hAnsi="Verdana" w:cs="Calibri"/>
          <w:sz w:val="18"/>
          <w:szCs w:val="18"/>
        </w:rPr>
        <w:t>oneerlijke handelspraktijken</w:t>
      </w:r>
      <w:r w:rsidR="006510AD">
        <w:rPr>
          <w:rFonts w:ascii="Verdana" w:hAnsi="Verdana" w:cs="Calibri"/>
          <w:sz w:val="18"/>
          <w:szCs w:val="18"/>
        </w:rPr>
        <w:t xml:space="preserve">. </w:t>
      </w:r>
      <w:r w:rsidRPr="006F1EF4" w:rsidR="00451310">
        <w:rPr>
          <w:rFonts w:ascii="Verdana" w:hAnsi="Verdana" w:cs="Calibri"/>
          <w:sz w:val="18"/>
          <w:szCs w:val="18"/>
        </w:rPr>
        <w:t>Wij roepen de leden van de commissie voor Buitenlandse Handel en Ontwikkelingssamenwerking op om breed in het parlement</w:t>
      </w:r>
      <w:r w:rsidR="00451310">
        <w:rPr>
          <w:rFonts w:ascii="Verdana" w:hAnsi="Verdana" w:cs="Calibri"/>
          <w:sz w:val="18"/>
          <w:szCs w:val="18"/>
        </w:rPr>
        <w:t xml:space="preserve"> en bij uw Europese fractie</w:t>
      </w:r>
      <w:r w:rsidRPr="006F1EF4" w:rsidR="00451310">
        <w:rPr>
          <w:rFonts w:ascii="Verdana" w:hAnsi="Verdana" w:cs="Calibri"/>
          <w:sz w:val="18"/>
          <w:szCs w:val="18"/>
        </w:rPr>
        <w:t xml:space="preserve"> aandacht te vragen voor deze kwestie</w:t>
      </w:r>
      <w:r w:rsidR="00451310">
        <w:rPr>
          <w:rFonts w:ascii="Verdana" w:hAnsi="Verdana" w:cs="Calibri"/>
          <w:sz w:val="18"/>
          <w:szCs w:val="18"/>
        </w:rPr>
        <w:t xml:space="preserve">. Daarnaast verzoeken we u om bij </w:t>
      </w:r>
      <w:r w:rsidR="00856C66">
        <w:rPr>
          <w:rFonts w:ascii="Verdana" w:hAnsi="Verdana" w:cs="Calibri"/>
          <w:sz w:val="18"/>
          <w:szCs w:val="18"/>
        </w:rPr>
        <w:t xml:space="preserve">de uitwerking van de beleidsnota </w:t>
      </w:r>
      <w:r w:rsidR="00883F16">
        <w:rPr>
          <w:rFonts w:ascii="Verdana" w:hAnsi="Verdana" w:cs="Calibri"/>
          <w:sz w:val="18"/>
          <w:szCs w:val="18"/>
        </w:rPr>
        <w:t>‘</w:t>
      </w:r>
      <w:r w:rsidR="00451310">
        <w:rPr>
          <w:rFonts w:ascii="Verdana" w:hAnsi="Verdana" w:cs="Calibri"/>
          <w:sz w:val="18"/>
          <w:szCs w:val="18"/>
        </w:rPr>
        <w:t>Investeren in Perspectief</w:t>
      </w:r>
      <w:r w:rsidR="00883F16">
        <w:rPr>
          <w:rFonts w:ascii="Verdana" w:hAnsi="Verdana" w:cs="Calibri"/>
          <w:sz w:val="18"/>
          <w:szCs w:val="18"/>
        </w:rPr>
        <w:t>’</w:t>
      </w:r>
      <w:r w:rsidR="00856C66">
        <w:rPr>
          <w:rFonts w:ascii="Verdana" w:hAnsi="Verdana" w:cs="Calibri"/>
          <w:sz w:val="18"/>
          <w:szCs w:val="18"/>
        </w:rPr>
        <w:t xml:space="preserve"> </w:t>
      </w:r>
      <w:r w:rsidR="00451310">
        <w:rPr>
          <w:rFonts w:ascii="Verdana" w:hAnsi="Verdana" w:cs="Calibri"/>
          <w:sz w:val="18"/>
          <w:szCs w:val="18"/>
        </w:rPr>
        <w:t>voldoende aandacht te schenken aan</w:t>
      </w:r>
      <w:r w:rsidR="00856C66">
        <w:rPr>
          <w:rFonts w:ascii="Verdana" w:hAnsi="Verdana" w:cs="Calibri"/>
          <w:sz w:val="18"/>
          <w:szCs w:val="18"/>
        </w:rPr>
        <w:t xml:space="preserve"> strategieën rondom het oplossen van</w:t>
      </w:r>
      <w:r w:rsidR="00451310">
        <w:rPr>
          <w:rFonts w:ascii="Verdana" w:hAnsi="Verdana" w:cs="Calibri"/>
          <w:sz w:val="18"/>
          <w:szCs w:val="18"/>
        </w:rPr>
        <w:t xml:space="preserve"> </w:t>
      </w:r>
      <w:bookmarkStart w:name="_GoBack" w:id="0"/>
      <w:bookmarkEnd w:id="0"/>
      <w:r w:rsidR="00856C66">
        <w:rPr>
          <w:rFonts w:ascii="Verdana" w:hAnsi="Verdana" w:cs="Calibri"/>
          <w:sz w:val="18"/>
          <w:szCs w:val="18"/>
        </w:rPr>
        <w:t>handelsbarrières.</w:t>
      </w:r>
      <w:r w:rsidR="00451310">
        <w:rPr>
          <w:rFonts w:ascii="Verdana" w:hAnsi="Verdana" w:cs="Calibri"/>
          <w:sz w:val="18"/>
          <w:szCs w:val="18"/>
        </w:rPr>
        <w:t xml:space="preserve"> </w:t>
      </w:r>
    </w:p>
    <w:sectPr w:rsidRPr="00AB1198" w:rsidR="0076062A" w:rsidSect="008B399F">
      <w:headerReference w:type="default" r:id="rId8"/>
      <w:headerReference w:type="first" r:id="rId9"/>
      <w:pgSz w:w="11901" w:h="16817" w:code="9"/>
      <w:pgMar w:top="520" w:right="844" w:bottom="1134" w:left="1418" w:header="142"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133A" w14:textId="77777777" w:rsidR="00081A55" w:rsidRDefault="00081A55" w:rsidP="00B8360E">
      <w:r>
        <w:separator/>
      </w:r>
    </w:p>
  </w:endnote>
  <w:endnote w:type="continuationSeparator" w:id="0">
    <w:p w14:paraId="099EB389" w14:textId="77777777" w:rsidR="00081A55" w:rsidRDefault="00081A55" w:rsidP="00B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0E3C3" w14:textId="77777777" w:rsidR="00081A55" w:rsidRDefault="00081A55" w:rsidP="00B8360E">
      <w:r>
        <w:separator/>
      </w:r>
    </w:p>
  </w:footnote>
  <w:footnote w:type="continuationSeparator" w:id="0">
    <w:p w14:paraId="785286B4" w14:textId="77777777" w:rsidR="00081A55" w:rsidRDefault="00081A55" w:rsidP="00B8360E">
      <w:r>
        <w:continuationSeparator/>
      </w:r>
    </w:p>
  </w:footnote>
  <w:footnote w:id="1">
    <w:p w14:paraId="3B37C4A3" w14:textId="12D41DF1" w:rsidR="000A6FF7" w:rsidRDefault="000A6FF7">
      <w:pPr>
        <w:pStyle w:val="Voetnoottekst"/>
      </w:pPr>
      <w:r>
        <w:rPr>
          <w:rStyle w:val="Voetnootmarkering"/>
        </w:rPr>
        <w:footnoteRef/>
      </w:r>
      <w:r>
        <w:t xml:space="preserve"> </w:t>
      </w:r>
      <w:r w:rsidRPr="00A501CE">
        <w:t>https://fd.nl/economie-politiek/1255777/trumps-importheffing-op-auto-s-kan-ook-nederland-treffen</w:t>
      </w:r>
    </w:p>
  </w:footnote>
  <w:footnote w:id="2">
    <w:p w14:paraId="48B4E9C7" w14:textId="77777777" w:rsidR="00EC371D" w:rsidRDefault="00EC371D" w:rsidP="00EC371D">
      <w:pPr>
        <w:pStyle w:val="Voetnoottekst"/>
      </w:pPr>
      <w:r>
        <w:rPr>
          <w:rStyle w:val="Voetnootmarkering"/>
        </w:rPr>
        <w:footnoteRef/>
      </w:r>
      <w:r>
        <w:t xml:space="preserve"> </w:t>
      </w:r>
      <w:r w:rsidRPr="00845279">
        <w:t>https://www.ing.nl/zakelijk/kennis-over-de-economie/uw-sector/industrie/handelsconflict-vs-china.html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F4D1" w14:textId="77777777" w:rsidR="00D235B2" w:rsidRDefault="00D235B2">
    <w:pPr>
      <w:pStyle w:val="Koptekst"/>
    </w:pPr>
    <w:r>
      <w:rPr>
        <w:rFonts w:ascii="Arial" w:hAnsi="Arial" w:cs="Arial"/>
        <w:noProof/>
        <w:sz w:val="16"/>
        <w:szCs w:val="16"/>
      </w:rPr>
      <w:drawing>
        <wp:anchor distT="0" distB="0" distL="114300" distR="114300" simplePos="0" relativeHeight="251660288" behindDoc="1" locked="0" layoutInCell="1" allowOverlap="1" wp14:anchorId="4925C51C" wp14:editId="4907AEFE">
          <wp:simplePos x="0" y="0"/>
          <wp:positionH relativeFrom="page">
            <wp:posOffset>0</wp:posOffset>
          </wp:positionH>
          <wp:positionV relativeFrom="page">
            <wp:posOffset>0</wp:posOffset>
          </wp:positionV>
          <wp:extent cx="7560000" cy="10692000"/>
          <wp:effectExtent l="0" t="0" r="952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E 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1" w:type="dxa"/>
      <w:tblLook w:val="04A0" w:firstRow="1" w:lastRow="0" w:firstColumn="1" w:lastColumn="0" w:noHBand="0" w:noVBand="1"/>
    </w:tblPr>
    <w:tblGrid>
      <w:gridCol w:w="4700"/>
      <w:gridCol w:w="151"/>
      <w:gridCol w:w="4019"/>
      <w:gridCol w:w="341"/>
    </w:tblGrid>
    <w:tr w:rsidR="00D235B2" w14:paraId="7CBD4BB7" w14:textId="77777777" w:rsidTr="00E853E7">
      <w:trPr>
        <w:trHeight w:val="844"/>
      </w:trPr>
      <w:tc>
        <w:tcPr>
          <w:tcW w:w="4851" w:type="dxa"/>
          <w:gridSpan w:val="2"/>
          <w:shd w:val="clear" w:color="auto" w:fill="auto"/>
        </w:tcPr>
        <w:p w14:paraId="20EEFA3C" w14:textId="51AFCF8F" w:rsidR="00D235B2" w:rsidRPr="00C76269" w:rsidRDefault="00EB0F94" w:rsidP="006221CF">
          <w:pPr>
            <w:pStyle w:val="Koptekst"/>
            <w:spacing w:line="200" w:lineRule="exact"/>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46D12EB9" wp14:editId="13FE9CEC">
                <wp:simplePos x="0" y="0"/>
                <wp:positionH relativeFrom="page">
                  <wp:posOffset>-1014730</wp:posOffset>
                </wp:positionH>
                <wp:positionV relativeFrom="page">
                  <wp:posOffset>-337821</wp:posOffset>
                </wp:positionV>
                <wp:extent cx="7559675" cy="11115675"/>
                <wp:effectExtent l="0" t="0" r="317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E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0002" cy="11116156"/>
                        </a:xfrm>
                        <a:prstGeom prst="rect">
                          <a:avLst/>
                        </a:prstGeom>
                      </pic:spPr>
                    </pic:pic>
                  </a:graphicData>
                </a:graphic>
                <wp14:sizeRelH relativeFrom="margin">
                  <wp14:pctWidth>0</wp14:pctWidth>
                </wp14:sizeRelH>
                <wp14:sizeRelV relativeFrom="margin">
                  <wp14:pctHeight>0</wp14:pctHeight>
                </wp14:sizeRelV>
              </wp:anchor>
            </w:drawing>
          </w:r>
        </w:p>
      </w:tc>
      <w:tc>
        <w:tcPr>
          <w:tcW w:w="4360" w:type="dxa"/>
          <w:gridSpan w:val="2"/>
          <w:shd w:val="clear" w:color="auto" w:fill="auto"/>
          <w:vAlign w:val="center"/>
        </w:tcPr>
        <w:p w14:paraId="0B029290" w14:textId="2326857E" w:rsidR="00D235B2" w:rsidRPr="00C76269" w:rsidRDefault="00D235B2" w:rsidP="006221CF">
          <w:pPr>
            <w:pStyle w:val="Koptekst"/>
            <w:spacing w:line="200" w:lineRule="exact"/>
            <w:rPr>
              <w:rFonts w:ascii="Arial" w:hAnsi="Arial" w:cs="Arial"/>
              <w:sz w:val="17"/>
              <w:szCs w:val="17"/>
            </w:rPr>
          </w:pPr>
        </w:p>
      </w:tc>
    </w:tr>
    <w:tr w:rsidR="00D235B2" w14:paraId="042123FF" w14:textId="77777777" w:rsidTr="008B399F">
      <w:tblPrEx>
        <w:tblLook w:val="01E0" w:firstRow="1" w:lastRow="1" w:firstColumn="1" w:lastColumn="1" w:noHBand="0" w:noVBand="0"/>
      </w:tblPrEx>
      <w:trPr>
        <w:gridAfter w:val="1"/>
        <w:wAfter w:w="341" w:type="dxa"/>
        <w:trHeight w:val="80"/>
      </w:trPr>
      <w:tc>
        <w:tcPr>
          <w:tcW w:w="4700" w:type="dxa"/>
          <w:shd w:val="clear" w:color="auto" w:fill="auto"/>
        </w:tcPr>
        <w:p w14:paraId="050EAE89" w14:textId="0DB049D8" w:rsidR="00D235B2" w:rsidRDefault="00D235B2" w:rsidP="00845279">
          <w:pPr>
            <w:pStyle w:val="Koptekst"/>
            <w:tabs>
              <w:tab w:val="clear" w:pos="4536"/>
              <w:tab w:val="clear" w:pos="9072"/>
              <w:tab w:val="left" w:pos="1650"/>
            </w:tabs>
          </w:pPr>
          <w:r>
            <w:tab/>
          </w:r>
        </w:p>
      </w:tc>
      <w:tc>
        <w:tcPr>
          <w:tcW w:w="4170" w:type="dxa"/>
          <w:gridSpan w:val="2"/>
          <w:shd w:val="clear" w:color="auto" w:fill="auto"/>
        </w:tcPr>
        <w:p w14:paraId="1F4A6569" w14:textId="1AD863CA" w:rsidR="00D235B2" w:rsidRDefault="00D235B2" w:rsidP="006221CF">
          <w:pPr>
            <w:pStyle w:val="Koptekst"/>
          </w:pPr>
        </w:p>
      </w:tc>
    </w:tr>
  </w:tbl>
  <w:p w14:paraId="066E9F9E" w14:textId="5CDAD1CF" w:rsidR="00D235B2" w:rsidRDefault="00D235B2" w:rsidP="00845279">
    <w:pPr>
      <w:pStyle w:val="Koptekst"/>
      <w:tabs>
        <w:tab w:val="clear" w:pos="4536"/>
        <w:tab w:val="clear" w:pos="9072"/>
        <w:tab w:val="left" w:pos="17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D8E"/>
    <w:multiLevelType w:val="hybridMultilevel"/>
    <w:tmpl w:val="5E147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655DD6"/>
    <w:multiLevelType w:val="hybridMultilevel"/>
    <w:tmpl w:val="FF8C42F0"/>
    <w:lvl w:ilvl="0" w:tplc="62BE8D2A">
      <w:start w:val="1"/>
      <w:numFmt w:val="decimal"/>
      <w:lvlText w:val="%1."/>
      <w:lvlJc w:val="left"/>
      <w:pPr>
        <w:ind w:left="360" w:hanging="360"/>
      </w:pPr>
      <w:rPr>
        <w:rFonts w:asciiTheme="minorHAnsi" w:eastAsiaTheme="minorHAnsi" w:hAnsiTheme="minorHAnsi" w:cstheme="minorBidi"/>
        <w:b/>
      </w:rPr>
    </w:lvl>
    <w:lvl w:ilvl="1" w:tplc="04130019">
      <w:start w:val="1"/>
      <w:numFmt w:val="lowerLetter"/>
      <w:lvlText w:val="%2."/>
      <w:lvlJc w:val="left"/>
      <w:pPr>
        <w:ind w:left="36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B41763"/>
    <w:multiLevelType w:val="hybridMultilevel"/>
    <w:tmpl w:val="EC9E28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D656F7"/>
    <w:multiLevelType w:val="hybridMultilevel"/>
    <w:tmpl w:val="EA16CE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C001249"/>
    <w:multiLevelType w:val="hybridMultilevel"/>
    <w:tmpl w:val="95208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116DF0"/>
    <w:multiLevelType w:val="hybridMultilevel"/>
    <w:tmpl w:val="797AA342"/>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6" w15:restartNumberingAfterBreak="0">
    <w:nsid w:val="4B7B7242"/>
    <w:multiLevelType w:val="hybridMultilevel"/>
    <w:tmpl w:val="839EA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2023BC"/>
    <w:multiLevelType w:val="hybridMultilevel"/>
    <w:tmpl w:val="2B5E00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2066A00"/>
    <w:multiLevelType w:val="hybridMultilevel"/>
    <w:tmpl w:val="34425380"/>
    <w:lvl w:ilvl="0" w:tplc="F5C05DA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A80A1C"/>
    <w:multiLevelType w:val="hybridMultilevel"/>
    <w:tmpl w:val="3E5CC134"/>
    <w:lvl w:ilvl="0" w:tplc="2A0EE80E">
      <w:start w:val="1"/>
      <w:numFmt w:val="decimal"/>
      <w:lvlText w:val="%1."/>
      <w:lvlJc w:val="left"/>
      <w:pPr>
        <w:ind w:left="720" w:hanging="360"/>
      </w:pPr>
      <w:rPr>
        <w:rFonts w:eastAsiaTheme="minorHAnsi" w:hint="default"/>
        <w:b w:val="0"/>
      </w:rPr>
    </w:lvl>
    <w:lvl w:ilvl="1" w:tplc="04130019">
      <w:start w:val="1"/>
      <w:numFmt w:val="lowerLetter"/>
      <w:lvlText w:val="%2."/>
      <w:lvlJc w:val="left"/>
      <w:pPr>
        <w:ind w:left="1440" w:hanging="360"/>
      </w:pPr>
    </w:lvl>
    <w:lvl w:ilvl="2" w:tplc="09066EDA">
      <w:start w:val="1"/>
      <w:numFmt w:val="upperLetter"/>
      <w:lvlText w:val="%3."/>
      <w:lvlJc w:val="left"/>
      <w:pPr>
        <w:ind w:left="2340" w:hanging="360"/>
      </w:pPr>
      <w:rPr>
        <w:rFonts w:hint="default"/>
      </w:rPr>
    </w:lvl>
    <w:lvl w:ilvl="3" w:tplc="9982B606">
      <w:start w:val="1"/>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5A0E7A"/>
    <w:multiLevelType w:val="hybridMultilevel"/>
    <w:tmpl w:val="27AAF4F6"/>
    <w:lvl w:ilvl="0" w:tplc="F5C05DAE">
      <w:start w:val="2"/>
      <w:numFmt w:val="bullet"/>
      <w:lvlText w:val="-"/>
      <w:lvlJc w:val="left"/>
      <w:pPr>
        <w:ind w:left="2160" w:hanging="360"/>
      </w:pPr>
      <w:rPr>
        <w:rFonts w:ascii="Calibri" w:eastAsiaTheme="minorHAnsi" w:hAnsi="Calibri" w:cs="Calibr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start w:val="1"/>
      <w:numFmt w:val="bullet"/>
      <w:lvlText w:val=""/>
      <w:lvlJc w:val="left"/>
      <w:pPr>
        <w:ind w:left="2344"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1"/>
  </w:num>
  <w:num w:numId="6">
    <w:abstractNumId w:val="7"/>
  </w:num>
  <w:num w:numId="7">
    <w:abstractNumId w:val="9"/>
  </w:num>
  <w:num w:numId="8">
    <w:abstractNumId w:val="10"/>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28"/>
    <w:rsid w:val="00002CDF"/>
    <w:rsid w:val="000102D6"/>
    <w:rsid w:val="000132C7"/>
    <w:rsid w:val="00016FA1"/>
    <w:rsid w:val="000268F9"/>
    <w:rsid w:val="00032CEF"/>
    <w:rsid w:val="00043643"/>
    <w:rsid w:val="00044E34"/>
    <w:rsid w:val="00046570"/>
    <w:rsid w:val="0006686B"/>
    <w:rsid w:val="00072ECA"/>
    <w:rsid w:val="00081A55"/>
    <w:rsid w:val="00084E21"/>
    <w:rsid w:val="00092EC9"/>
    <w:rsid w:val="00094750"/>
    <w:rsid w:val="00097F28"/>
    <w:rsid w:val="000A08A4"/>
    <w:rsid w:val="000A6FF7"/>
    <w:rsid w:val="000D2D34"/>
    <w:rsid w:val="000F3654"/>
    <w:rsid w:val="000F3D0D"/>
    <w:rsid w:val="00100577"/>
    <w:rsid w:val="001064A5"/>
    <w:rsid w:val="00107088"/>
    <w:rsid w:val="001259E3"/>
    <w:rsid w:val="00133F11"/>
    <w:rsid w:val="00134487"/>
    <w:rsid w:val="001449E8"/>
    <w:rsid w:val="00153AC5"/>
    <w:rsid w:val="001559A3"/>
    <w:rsid w:val="00163880"/>
    <w:rsid w:val="00185CFF"/>
    <w:rsid w:val="001B52B3"/>
    <w:rsid w:val="001E5960"/>
    <w:rsid w:val="001F1BFD"/>
    <w:rsid w:val="00205202"/>
    <w:rsid w:val="0021150C"/>
    <w:rsid w:val="00215058"/>
    <w:rsid w:val="00215A08"/>
    <w:rsid w:val="00226A49"/>
    <w:rsid w:val="002377E0"/>
    <w:rsid w:val="00245B98"/>
    <w:rsid w:val="00247929"/>
    <w:rsid w:val="00261DB1"/>
    <w:rsid w:val="0026265E"/>
    <w:rsid w:val="00277505"/>
    <w:rsid w:val="00296212"/>
    <w:rsid w:val="002A1E68"/>
    <w:rsid w:val="002A2520"/>
    <w:rsid w:val="002A5757"/>
    <w:rsid w:val="002A756C"/>
    <w:rsid w:val="002C5C02"/>
    <w:rsid w:val="002D1104"/>
    <w:rsid w:val="002F7BFF"/>
    <w:rsid w:val="0034125F"/>
    <w:rsid w:val="00356312"/>
    <w:rsid w:val="00382C44"/>
    <w:rsid w:val="00387E71"/>
    <w:rsid w:val="00391093"/>
    <w:rsid w:val="003956D2"/>
    <w:rsid w:val="003B5067"/>
    <w:rsid w:val="003B78A3"/>
    <w:rsid w:val="0040455B"/>
    <w:rsid w:val="004052A6"/>
    <w:rsid w:val="00437671"/>
    <w:rsid w:val="00451310"/>
    <w:rsid w:val="0045306F"/>
    <w:rsid w:val="00481873"/>
    <w:rsid w:val="00481DA9"/>
    <w:rsid w:val="004936E0"/>
    <w:rsid w:val="004A2C90"/>
    <w:rsid w:val="004B3BC4"/>
    <w:rsid w:val="004C54B3"/>
    <w:rsid w:val="004C578C"/>
    <w:rsid w:val="004E1654"/>
    <w:rsid w:val="005206E9"/>
    <w:rsid w:val="00532167"/>
    <w:rsid w:val="0055548B"/>
    <w:rsid w:val="005661E2"/>
    <w:rsid w:val="00585FB6"/>
    <w:rsid w:val="005A5EDA"/>
    <w:rsid w:val="005B1BB8"/>
    <w:rsid w:val="005B2ECC"/>
    <w:rsid w:val="005B3578"/>
    <w:rsid w:val="005B6004"/>
    <w:rsid w:val="005B6B65"/>
    <w:rsid w:val="005C42DF"/>
    <w:rsid w:val="005E26C3"/>
    <w:rsid w:val="005F0B1E"/>
    <w:rsid w:val="005F4683"/>
    <w:rsid w:val="006221CF"/>
    <w:rsid w:val="006222AE"/>
    <w:rsid w:val="006510AD"/>
    <w:rsid w:val="0066197B"/>
    <w:rsid w:val="006667C5"/>
    <w:rsid w:val="00677F4B"/>
    <w:rsid w:val="0068054C"/>
    <w:rsid w:val="00681A0F"/>
    <w:rsid w:val="0069026C"/>
    <w:rsid w:val="006A517C"/>
    <w:rsid w:val="006A7DB1"/>
    <w:rsid w:val="006B24F6"/>
    <w:rsid w:val="006B7540"/>
    <w:rsid w:val="006C2513"/>
    <w:rsid w:val="006F17EC"/>
    <w:rsid w:val="006F1EF4"/>
    <w:rsid w:val="006F789E"/>
    <w:rsid w:val="00707C04"/>
    <w:rsid w:val="00714943"/>
    <w:rsid w:val="00720221"/>
    <w:rsid w:val="00726CAB"/>
    <w:rsid w:val="0073091F"/>
    <w:rsid w:val="007451B0"/>
    <w:rsid w:val="00747F88"/>
    <w:rsid w:val="00752877"/>
    <w:rsid w:val="0075416B"/>
    <w:rsid w:val="0076062A"/>
    <w:rsid w:val="007A37AF"/>
    <w:rsid w:val="007B3ABA"/>
    <w:rsid w:val="007D153E"/>
    <w:rsid w:val="007D501E"/>
    <w:rsid w:val="007E6539"/>
    <w:rsid w:val="007F3D31"/>
    <w:rsid w:val="007F7192"/>
    <w:rsid w:val="00803AA9"/>
    <w:rsid w:val="00812918"/>
    <w:rsid w:val="00827C63"/>
    <w:rsid w:val="00845279"/>
    <w:rsid w:val="008465C9"/>
    <w:rsid w:val="00851B8D"/>
    <w:rsid w:val="00856C66"/>
    <w:rsid w:val="008627F7"/>
    <w:rsid w:val="008749D4"/>
    <w:rsid w:val="00883F16"/>
    <w:rsid w:val="0088588B"/>
    <w:rsid w:val="008A0F4F"/>
    <w:rsid w:val="008A4C50"/>
    <w:rsid w:val="008B399F"/>
    <w:rsid w:val="008B7D84"/>
    <w:rsid w:val="008C2D8A"/>
    <w:rsid w:val="008C744A"/>
    <w:rsid w:val="008D0F42"/>
    <w:rsid w:val="008D6830"/>
    <w:rsid w:val="008E464B"/>
    <w:rsid w:val="008E787B"/>
    <w:rsid w:val="00930205"/>
    <w:rsid w:val="0095780C"/>
    <w:rsid w:val="009870BA"/>
    <w:rsid w:val="00997094"/>
    <w:rsid w:val="009B5E17"/>
    <w:rsid w:val="009C4D5A"/>
    <w:rsid w:val="009D2B4D"/>
    <w:rsid w:val="009E5475"/>
    <w:rsid w:val="009E75BF"/>
    <w:rsid w:val="009F179A"/>
    <w:rsid w:val="009F623D"/>
    <w:rsid w:val="00A10E3D"/>
    <w:rsid w:val="00A14ECC"/>
    <w:rsid w:val="00A35517"/>
    <w:rsid w:val="00A47AAE"/>
    <w:rsid w:val="00A61485"/>
    <w:rsid w:val="00A6269E"/>
    <w:rsid w:val="00A64C0B"/>
    <w:rsid w:val="00A8689F"/>
    <w:rsid w:val="00A961C5"/>
    <w:rsid w:val="00AA1A12"/>
    <w:rsid w:val="00AB0703"/>
    <w:rsid w:val="00AB1198"/>
    <w:rsid w:val="00AB1658"/>
    <w:rsid w:val="00AB2995"/>
    <w:rsid w:val="00AE3B55"/>
    <w:rsid w:val="00AE5017"/>
    <w:rsid w:val="00AE7D1F"/>
    <w:rsid w:val="00AF0C87"/>
    <w:rsid w:val="00B03A4D"/>
    <w:rsid w:val="00B03CEF"/>
    <w:rsid w:val="00B17B3E"/>
    <w:rsid w:val="00B34383"/>
    <w:rsid w:val="00B45EA2"/>
    <w:rsid w:val="00B57375"/>
    <w:rsid w:val="00B63C20"/>
    <w:rsid w:val="00B7236E"/>
    <w:rsid w:val="00B803E7"/>
    <w:rsid w:val="00B8360E"/>
    <w:rsid w:val="00B9361A"/>
    <w:rsid w:val="00BA5C1A"/>
    <w:rsid w:val="00BC1E51"/>
    <w:rsid w:val="00BC2A56"/>
    <w:rsid w:val="00BC5659"/>
    <w:rsid w:val="00BD2467"/>
    <w:rsid w:val="00BD7375"/>
    <w:rsid w:val="00BE1863"/>
    <w:rsid w:val="00BF497C"/>
    <w:rsid w:val="00C026ED"/>
    <w:rsid w:val="00C02AAC"/>
    <w:rsid w:val="00C06437"/>
    <w:rsid w:val="00C131B5"/>
    <w:rsid w:val="00C16883"/>
    <w:rsid w:val="00C17D11"/>
    <w:rsid w:val="00C36377"/>
    <w:rsid w:val="00C60425"/>
    <w:rsid w:val="00C74459"/>
    <w:rsid w:val="00C947BD"/>
    <w:rsid w:val="00CB0DB9"/>
    <w:rsid w:val="00CC006A"/>
    <w:rsid w:val="00CC1250"/>
    <w:rsid w:val="00CD22E2"/>
    <w:rsid w:val="00CD7D99"/>
    <w:rsid w:val="00D11DF0"/>
    <w:rsid w:val="00D1247E"/>
    <w:rsid w:val="00D169BA"/>
    <w:rsid w:val="00D169EF"/>
    <w:rsid w:val="00D235B2"/>
    <w:rsid w:val="00D2757F"/>
    <w:rsid w:val="00D71710"/>
    <w:rsid w:val="00D910CC"/>
    <w:rsid w:val="00DA7E5D"/>
    <w:rsid w:val="00DB5D55"/>
    <w:rsid w:val="00DD1D3C"/>
    <w:rsid w:val="00DD4B06"/>
    <w:rsid w:val="00DF5628"/>
    <w:rsid w:val="00E049DA"/>
    <w:rsid w:val="00E12080"/>
    <w:rsid w:val="00E23580"/>
    <w:rsid w:val="00E24DFF"/>
    <w:rsid w:val="00E35371"/>
    <w:rsid w:val="00E422E2"/>
    <w:rsid w:val="00E4541D"/>
    <w:rsid w:val="00E47722"/>
    <w:rsid w:val="00E809DE"/>
    <w:rsid w:val="00E85047"/>
    <w:rsid w:val="00E853E7"/>
    <w:rsid w:val="00E9576A"/>
    <w:rsid w:val="00EA0565"/>
    <w:rsid w:val="00EA0B54"/>
    <w:rsid w:val="00EA0F3C"/>
    <w:rsid w:val="00EA2708"/>
    <w:rsid w:val="00EB0F94"/>
    <w:rsid w:val="00EB70B6"/>
    <w:rsid w:val="00EC371D"/>
    <w:rsid w:val="00ED75A8"/>
    <w:rsid w:val="00F13BFA"/>
    <w:rsid w:val="00F25924"/>
    <w:rsid w:val="00F31D6D"/>
    <w:rsid w:val="00F423F7"/>
    <w:rsid w:val="00F836BA"/>
    <w:rsid w:val="00FB591B"/>
    <w:rsid w:val="00FB5B03"/>
    <w:rsid w:val="00FC2A60"/>
    <w:rsid w:val="00FC38F2"/>
    <w:rsid w:val="00FC475B"/>
    <w:rsid w:val="00FD0156"/>
    <w:rsid w:val="00FF3380"/>
    <w:rsid w:val="00FF7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F2C2"/>
  <w15:chartTrackingRefBased/>
  <w15:docId w15:val="{2C121FD6-1203-4544-8B26-C0C3A813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5628"/>
    <w:pPr>
      <w:spacing w:after="0" w:line="240" w:lineRule="auto"/>
    </w:pPr>
    <w:rPr>
      <w:rFonts w:ascii="Univers" w:eastAsia="Times New Roman" w:hAnsi="Univers"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F5628"/>
    <w:pPr>
      <w:tabs>
        <w:tab w:val="center" w:pos="4536"/>
        <w:tab w:val="right" w:pos="9072"/>
      </w:tabs>
    </w:pPr>
  </w:style>
  <w:style w:type="character" w:customStyle="1" w:styleId="KoptekstChar">
    <w:name w:val="Koptekst Char"/>
    <w:basedOn w:val="Standaardalinea-lettertype"/>
    <w:link w:val="Koptekst"/>
    <w:rsid w:val="00DF5628"/>
    <w:rPr>
      <w:rFonts w:ascii="Univers" w:eastAsia="Times New Roman" w:hAnsi="Univers" w:cs="Times New Roman"/>
      <w:szCs w:val="20"/>
      <w:lang w:val="nl" w:eastAsia="nl-NL"/>
    </w:rPr>
  </w:style>
  <w:style w:type="character" w:styleId="Hyperlink">
    <w:name w:val="Hyperlink"/>
    <w:rsid w:val="00DF5628"/>
    <w:rPr>
      <w:color w:val="0000FF"/>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F5628"/>
    <w:pPr>
      <w:spacing w:after="160" w:line="259" w:lineRule="auto"/>
      <w:ind w:left="720"/>
      <w:contextualSpacing/>
    </w:pPr>
    <w:rPr>
      <w:rFonts w:asciiTheme="minorHAnsi" w:eastAsiaTheme="minorHAnsi" w:hAnsiTheme="minorHAnsi" w:cstheme="minorBidi"/>
      <w:szCs w:val="22"/>
      <w:lang w:eastAsia="en-US"/>
    </w:rPr>
  </w:style>
  <w:style w:type="paragraph" w:styleId="Ballontekst">
    <w:name w:val="Balloon Text"/>
    <w:basedOn w:val="Standaard"/>
    <w:link w:val="BallontekstChar"/>
    <w:uiPriority w:val="99"/>
    <w:semiHidden/>
    <w:unhideWhenUsed/>
    <w:rsid w:val="0004364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3643"/>
    <w:rPr>
      <w:rFonts w:ascii="Segoe UI" w:eastAsia="Times New Roman" w:hAnsi="Segoe UI" w:cs="Segoe UI"/>
      <w:sz w:val="18"/>
      <w:szCs w:val="18"/>
      <w:lang w:val="nl" w:eastAsia="nl-NL"/>
    </w:rPr>
  </w:style>
  <w:style w:type="paragraph" w:styleId="Voettekst">
    <w:name w:val="footer"/>
    <w:basedOn w:val="Standaard"/>
    <w:link w:val="VoettekstChar"/>
    <w:unhideWhenUsed/>
    <w:rsid w:val="00B8360E"/>
    <w:pPr>
      <w:tabs>
        <w:tab w:val="center" w:pos="4536"/>
        <w:tab w:val="right" w:pos="9072"/>
      </w:tabs>
    </w:pPr>
  </w:style>
  <w:style w:type="character" w:customStyle="1" w:styleId="VoettekstChar">
    <w:name w:val="Voettekst Char"/>
    <w:basedOn w:val="Standaardalinea-lettertype"/>
    <w:link w:val="Voettekst"/>
    <w:rsid w:val="00B8360E"/>
    <w:rPr>
      <w:rFonts w:ascii="Univers" w:eastAsia="Times New Roman" w:hAnsi="Univers" w:cs="Times New Roman"/>
      <w:szCs w:val="20"/>
      <w:lang w:val="nl" w:eastAsia="nl-NL"/>
    </w:rPr>
  </w:style>
  <w:style w:type="character" w:styleId="GevolgdeHyperlink">
    <w:name w:val="FollowedHyperlink"/>
    <w:basedOn w:val="Standaardalinea-lettertype"/>
    <w:uiPriority w:val="99"/>
    <w:semiHidden/>
    <w:unhideWhenUsed/>
    <w:rsid w:val="00C36377"/>
    <w:rPr>
      <w:color w:val="954F72" w:themeColor="followedHyperlink"/>
      <w:u w:val="single"/>
    </w:rPr>
  </w:style>
  <w:style w:type="paragraph" w:styleId="Voetnoottekst">
    <w:name w:val="footnote text"/>
    <w:basedOn w:val="Standaard"/>
    <w:link w:val="VoetnoottekstChar"/>
    <w:uiPriority w:val="99"/>
    <w:semiHidden/>
    <w:unhideWhenUsed/>
    <w:rsid w:val="00A61485"/>
    <w:rPr>
      <w:sz w:val="20"/>
    </w:rPr>
  </w:style>
  <w:style w:type="character" w:customStyle="1" w:styleId="VoetnoottekstChar">
    <w:name w:val="Voetnoottekst Char"/>
    <w:basedOn w:val="Standaardalinea-lettertype"/>
    <w:link w:val="Voetnoottekst"/>
    <w:uiPriority w:val="99"/>
    <w:semiHidden/>
    <w:rsid w:val="00A61485"/>
    <w:rPr>
      <w:rFonts w:ascii="Univers" w:eastAsia="Times New Roman" w:hAnsi="Univers" w:cs="Times New Roman"/>
      <w:sz w:val="20"/>
      <w:szCs w:val="20"/>
      <w:lang w:val="nl" w:eastAsia="nl-NL"/>
    </w:rPr>
  </w:style>
  <w:style w:type="character" w:styleId="Voetnootmarkering">
    <w:name w:val="footnote reference"/>
    <w:basedOn w:val="Standaardalinea-lettertype"/>
    <w:uiPriority w:val="99"/>
    <w:semiHidden/>
    <w:unhideWhenUsed/>
    <w:rsid w:val="00A61485"/>
    <w:rPr>
      <w:vertAlign w:val="superscript"/>
    </w:rPr>
  </w:style>
  <w:style w:type="character" w:styleId="Verwijzingopmerking">
    <w:name w:val="annotation reference"/>
    <w:basedOn w:val="Standaardalinea-lettertype"/>
    <w:uiPriority w:val="99"/>
    <w:semiHidden/>
    <w:unhideWhenUsed/>
    <w:rsid w:val="00803AA9"/>
    <w:rPr>
      <w:sz w:val="16"/>
      <w:szCs w:val="16"/>
    </w:rPr>
  </w:style>
  <w:style w:type="paragraph" w:styleId="Tekstopmerking">
    <w:name w:val="annotation text"/>
    <w:basedOn w:val="Standaard"/>
    <w:link w:val="TekstopmerkingChar"/>
    <w:uiPriority w:val="99"/>
    <w:semiHidden/>
    <w:unhideWhenUsed/>
    <w:rsid w:val="00803AA9"/>
    <w:rPr>
      <w:sz w:val="20"/>
    </w:rPr>
  </w:style>
  <w:style w:type="character" w:customStyle="1" w:styleId="TekstopmerkingChar">
    <w:name w:val="Tekst opmerking Char"/>
    <w:basedOn w:val="Standaardalinea-lettertype"/>
    <w:link w:val="Tekstopmerking"/>
    <w:uiPriority w:val="99"/>
    <w:semiHidden/>
    <w:rsid w:val="00803AA9"/>
    <w:rPr>
      <w:rFonts w:ascii="Univers" w:eastAsia="Times New Roman" w:hAnsi="Univer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03AA9"/>
    <w:rPr>
      <w:b/>
      <w:bCs/>
    </w:rPr>
  </w:style>
  <w:style w:type="character" w:customStyle="1" w:styleId="OnderwerpvanopmerkingChar">
    <w:name w:val="Onderwerp van opmerking Char"/>
    <w:basedOn w:val="TekstopmerkingChar"/>
    <w:link w:val="Onderwerpvanopmerking"/>
    <w:uiPriority w:val="99"/>
    <w:semiHidden/>
    <w:rsid w:val="00803AA9"/>
    <w:rPr>
      <w:rFonts w:ascii="Univers" w:eastAsia="Times New Roman" w:hAnsi="Univers" w:cs="Times New Roman"/>
      <w:b/>
      <w:bCs/>
      <w:sz w:val="20"/>
      <w:szCs w:val="20"/>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34125F"/>
  </w:style>
  <w:style w:type="paragraph" w:customStyle="1" w:styleId="Default">
    <w:name w:val="Default"/>
    <w:rsid w:val="00EA0F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736</ap:Words>
  <ap:Characters>4054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2018-06-28T12:19:00.0000000Z</lastPrinted>
  <dcterms:created xsi:type="dcterms:W3CDTF">2018-06-28T15:16:00.0000000Z</dcterms:created>
  <dcterms:modified xsi:type="dcterms:W3CDTF">2018-07-02T09:58:00.0000000Z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0x01010052B2D78576143740B663D0672417D20D</vt:lpwstr>
  </property>
</Properties>
</file>