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900743">
          <w:pPr>
            <w:tabs>
              <w:tab w:val="left" w:pos="3686"/>
            </w:tabs>
          </w:pPr>
          <w:r>
            <w:rPr>
              <w:noProof/>
            </w:rPr>
            <mc:AlternateContent>
              <mc:Choice Requires="wps">
                <w:drawing>
                  <wp:anchor distT="0" distB="0" distL="114300" distR="114300" simplePos="0" relativeHeight="251657728" behindDoc="0" locked="0" layoutInCell="1" allowOverlap="1">
                    <wp:simplePos x="0" y="0"/>
                    <wp:positionH relativeFrom="page">
                      <wp:posOffset>3960495</wp:posOffset>
                    </wp:positionH>
                    <wp:positionV relativeFrom="page">
                      <wp:posOffset>252095</wp:posOffset>
                    </wp:positionV>
                    <wp:extent cx="3429000" cy="208280"/>
                    <wp:effectExtent l="0" t="0" r="0" b="127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00FF6790">
            <w:rPr>
              <w:noProof/>
            </w:rPr>
            <w:drawing>
              <wp:anchor distT="0" distB="0" distL="114300" distR="114300" simplePos="0" relativeHeight="251656704" behindDoc="1" locked="0" layoutInCell="1" allowOverlap="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anchor>
            </w:drawing>
          </w:r>
          <w:r w:rsidR="00503044">
            <w:t>No.</w:t>
          </w:r>
          <w:sdt>
            <w:sdtPr>
              <w:alias w:val="ZaakNummerPlus"/>
              <w:tag w:val="ZaakNummerPlus"/>
              <w:id w:val="-2079433656"/>
              <w:lock w:val="sdtContentLocked"/>
              <w:placeholder>
                <w:docPart w:val="DefaultPlaceholder_1082065158"/>
              </w:placeholder>
              <w:text/>
            </w:sdtPr>
            <w:sdtEndPr/>
            <w:sdtContent>
              <w:r w:rsidR="00FF6790">
                <w:t>W12.18.0117/III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rsidR="00FF6790">
                <w:t>7 juni 2018</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1E1F9F" w:rsidRDefault="00F9038B">
              <w:r>
                <w:t xml:space="preserve">Bij Kabinetsmissive van 22 mei 2018, no.2018000907, heeft Uwe Majesteit, op voordracht van de Minister van Sociale Zaken en Werkgelegenheid, bij de Afdeling advisering van de Raad van State ter overweging aanhangig gemaakt het voorstel van wet tot wijziging van enkele wetten van het Ministerie van </w:t>
              </w:r>
              <w:r>
                <w:br/>
                <w:t>Sociale Zaken en Werkgelegenheid (Verzamelwet SZW 2019), met memorie van toelichting.</w:t>
              </w:r>
            </w:p>
          </w:sdtContent>
        </w:sdt>
        <w:p w:rsidR="0071031E" w:rsidRDefault="0071031E"/>
        <w:sdt>
          <w:sdtPr>
            <w:alias w:val="VrijeTekst1"/>
            <w:tag w:val="VrijeTekst1"/>
            <w:id w:val="-437221631"/>
            <w:lock w:val="sdtLocked"/>
          </w:sdtPr>
          <w:sdtEndPr/>
          <w:sdtContent>
            <w:p w:rsidR="00EA62DC" w:rsidP="00FF035E" w:rsidRDefault="00F9038B">
              <w:r>
                <w:t xml:space="preserve">Het voorstel voorziet in wijziging van verschillende wetten op het terrein van het Ministerie van Sociale Zaken en Werkgelegenheid. Het betreft technische wijzigingen, alsmede wijzigingen die voortvloeien uit “klein beleid”. </w:t>
              </w:r>
            </w:p>
            <w:p w:rsidR="003577FD" w:rsidP="00FF035E" w:rsidRDefault="00900743"/>
            <w:p w:rsidR="00EA62DC" w:rsidP="00FF035E" w:rsidRDefault="00F9038B">
              <w:r w:rsidRPr="00EA62DC">
                <w:t xml:space="preserve">De Afdeling advisering van de Raad van State adviseert het voorstel aan de Tweede Kamer te zenden, maar acht aanpassing </w:t>
              </w:r>
              <w:r>
                <w:t xml:space="preserve">van de inwerkingtredingsbepaling in </w:t>
              </w:r>
              <w:r w:rsidRPr="00EA62DC">
                <w:t>het voorstel aangewezen.</w:t>
              </w:r>
              <w:r>
                <w:t xml:space="preserve"> </w:t>
              </w:r>
            </w:p>
            <w:p w:rsidR="00EA62DC" w:rsidP="00FF035E" w:rsidRDefault="00900743"/>
            <w:p w:rsidRPr="00C1191B" w:rsidR="00C1191B" w:rsidP="00FF035E" w:rsidRDefault="00F9038B">
              <w:pPr>
                <w:rPr>
                  <w:u w:val="single"/>
                </w:rPr>
              </w:pPr>
              <w:r>
                <w:rPr>
                  <w:u w:val="single"/>
                </w:rPr>
                <w:t>Inwerkingtredingsbepaling</w:t>
              </w:r>
              <w:r>
                <w:rPr>
                  <w:u w:val="single"/>
                </w:rPr>
                <w:br/>
              </w:r>
            </w:p>
            <w:p w:rsidR="00E665C8" w:rsidP="00EA62DC" w:rsidRDefault="00F9038B">
              <w:r>
                <w:t xml:space="preserve">Artikel XXXIV regelt de inwerkingtreding van de verschillende onderdelen van het voorstel. Voorzien is in inwerkingtreding op een bij koninklijk besluit te bepalen tijdstip, dat voor de verschillende artikelen of onderdelen verschillend kan worden vastgesteld. In dit artikel is tevens geregeld dat kan worden voorzien in terugwerkende kracht tot een bij dat koninklijk besluit te bepalen tijdstip. Niet wordt gespecificeerd aan welke onderdelen terugwerkende kracht zal worden verleend. Dit wordt slechts in de artikelsgewijze toelichting vermeld. </w:t>
              </w:r>
            </w:p>
            <w:p w:rsidR="00EA62DC" w:rsidP="00EA62DC" w:rsidRDefault="00F9038B">
              <w:r>
                <w:t xml:space="preserve">De Afdeling merkt op dat, mede gelet op de mogelijk belastende effecten van terugwerkende kracht, in het wetsvoorstel zelf de onderdelen dienen te worden aangewezen aan welke terugwerkende kracht wordt verleend alsmede de tijdstippen tot waar de desbetreffende onderdelen terug werken. </w:t>
              </w:r>
            </w:p>
            <w:p w:rsidR="0031089B" w:rsidP="00FF035E" w:rsidRDefault="00F9038B">
              <w:r>
                <w:t xml:space="preserve">De Afdeling adviseert het voorstel op dit punt aan te passen. </w:t>
              </w:r>
            </w:p>
          </w:sdtContent>
        </w:sdt>
        <w:p w:rsidR="003A1FC7" w:rsidRDefault="003A1FC7"/>
        <w:sdt>
          <w:sdtPr>
            <w:alias w:val="Dictum"/>
            <w:tag w:val="Dictum"/>
            <w:id w:val="1621489950"/>
            <w:lock w:val="sdtContentLocked"/>
            <w:placeholder>
              <w:docPart w:val="DefaultPlaceholder_1082065158"/>
            </w:placeholder>
            <w:text w:multiLine="1"/>
          </w:sdtPr>
          <w:sdtEndPr/>
          <w:sdtContent>
            <w:p w:rsidR="001E1F9F" w:rsidRDefault="00F9038B">
              <w:r>
                <w:t>De Afdeling advisering van de Raad van State geeft U in overweging het voorstel van wet te zenden aan de Tweede Kamer der Staten-Generaal, nadat met het vorenstaande rekening zal zijn gehouden.</w:t>
              </w:r>
              <w:r>
                <w:br/>
              </w:r>
              <w:r>
                <w:br/>
              </w:r>
              <w:r>
                <w:br/>
                <w:t>De waarnemend vice-president van de Raad van State,</w:t>
              </w:r>
            </w:p>
          </w:sdtContent>
        </w:sdt>
      </w:sdtContent>
    </w:sdt>
    <w:sectPr w:rsidR="001E1F9F"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094" w:rsidRDefault="00F9038B" w:rsidP="005B3E03">
      <w:r>
        <w:separator/>
      </w:r>
    </w:p>
    <w:p w:rsidR="002D0ACF" w:rsidRDefault="00900743"/>
  </w:endnote>
  <w:endnote w:type="continuationSeparator" w:id="0">
    <w:p w:rsidR="00847094" w:rsidRDefault="00F9038B" w:rsidP="005B3E03">
      <w:r>
        <w:continuationSeparator/>
      </w:r>
    </w:p>
    <w:p w:rsidR="002D0ACF" w:rsidRDefault="009007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Franklin Gothic"/>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4F3" w:rsidRDefault="00AA44F3" w:rsidP="00AA44F3">
    <w:pPr>
      <w:pStyle w:val="Voettekst"/>
      <w:tabs>
        <w:tab w:val="clear" w:pos="4536"/>
        <w:tab w:val="clear" w:pos="9072"/>
        <w:tab w:val="left" w:pos="1995"/>
      </w:tabs>
    </w:pPr>
    <w:r>
      <w:tab/>
    </w:r>
    <w:r w:rsidR="00900743">
      <w:rPr>
        <w:noProof/>
        <w:lang w:val="nl-NL" w:eastAsia="nl-NL"/>
      </w:rPr>
      <mc:AlternateContent>
        <mc:Choice Requires="wps">
          <w:drawing>
            <wp:anchor distT="0" distB="0" distL="114300" distR="114300" simplePos="0" relativeHeight="251659264" behindDoc="0" locked="1" layoutInCell="1" allowOverlap="1">
              <wp:simplePos x="0" y="0"/>
              <wp:positionH relativeFrom="page">
                <wp:posOffset>1260475</wp:posOffset>
              </wp:positionH>
              <wp:positionV relativeFrom="page">
                <wp:posOffset>10189210</wp:posOffset>
              </wp:positionV>
              <wp:extent cx="179705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25pt;margin-top:802.3pt;width:141.5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uC7gA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" stroked="f">
              <v:textbo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094" w:rsidRDefault="00F9038B" w:rsidP="005B3E03">
      <w:r>
        <w:separator/>
      </w:r>
    </w:p>
    <w:p w:rsidR="002D0ACF" w:rsidRDefault="00900743"/>
  </w:footnote>
  <w:footnote w:type="continuationSeparator" w:id="0">
    <w:p w:rsidR="00847094" w:rsidRDefault="00F9038B" w:rsidP="005B3E03">
      <w:r>
        <w:continuationSeparator/>
      </w:r>
    </w:p>
    <w:p w:rsidR="002D0ACF" w:rsidRDefault="0090074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1E1F9F">
    <w:pPr>
      <w:pStyle w:val="Koptekst"/>
      <w:jc w:val="center"/>
    </w:pPr>
    <w:r>
      <w:rPr>
        <w:rStyle w:val="Paginanummer"/>
      </w:rPr>
      <w:fldChar w:fldCharType="begin"/>
    </w:r>
    <w:r w:rsidR="00D76613">
      <w:rPr>
        <w:rStyle w:val="Paginanummer"/>
      </w:rPr>
      <w:instrText xml:space="preserve"> PAGE </w:instrText>
    </w:r>
    <w:r>
      <w:rPr>
        <w:rStyle w:val="Paginanummer"/>
      </w:rPr>
      <w:fldChar w:fldCharType="separate"/>
    </w:r>
    <w:r w:rsidR="00F9038B">
      <w:rPr>
        <w:rStyle w:val="Paginanummer"/>
        <w:noProof/>
      </w:rPr>
      <w:t>1</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843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1E1F9F"/>
    <w:rsid w:val="002656A3"/>
    <w:rsid w:val="0027703A"/>
    <w:rsid w:val="002A16F1"/>
    <w:rsid w:val="002C6867"/>
    <w:rsid w:val="002D0875"/>
    <w:rsid w:val="00303CA7"/>
    <w:rsid w:val="00322CB5"/>
    <w:rsid w:val="003A1FC7"/>
    <w:rsid w:val="004421C1"/>
    <w:rsid w:val="004C120D"/>
    <w:rsid w:val="00503044"/>
    <w:rsid w:val="006D3E6B"/>
    <w:rsid w:val="0071031E"/>
    <w:rsid w:val="00724C4B"/>
    <w:rsid w:val="00743D19"/>
    <w:rsid w:val="00831756"/>
    <w:rsid w:val="00900743"/>
    <w:rsid w:val="009E72D2"/>
    <w:rsid w:val="00A349AF"/>
    <w:rsid w:val="00AA44F3"/>
    <w:rsid w:val="00B03C96"/>
    <w:rsid w:val="00B44919"/>
    <w:rsid w:val="00C02F92"/>
    <w:rsid w:val="00C5066A"/>
    <w:rsid w:val="00C50D4F"/>
    <w:rsid w:val="00C94D31"/>
    <w:rsid w:val="00D32A9E"/>
    <w:rsid w:val="00D76613"/>
    <w:rsid w:val="00DE075A"/>
    <w:rsid w:val="00DE1A79"/>
    <w:rsid w:val="00DF6602"/>
    <w:rsid w:val="00E722B1"/>
    <w:rsid w:val="00E905C7"/>
    <w:rsid w:val="00F9038B"/>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Franklin Gothic"/>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723C1C"/>
    <w:rsid w:val="00116BCA"/>
    <w:rsid w:val="00161883"/>
    <w:rsid w:val="00453A25"/>
    <w:rsid w:val="00494BC0"/>
    <w:rsid w:val="00502201"/>
    <w:rsid w:val="005D22A5"/>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D22A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313</ap:Words>
  <ap:Characters>1722</ap:Characters>
  <ap:DocSecurity>4</ap:DocSecurity>
  <ap:Lines>14</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2031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2018-06-25T09:38:00.0000000Z</dcterms:created>
  <dcterms:modified xsi:type="dcterms:W3CDTF">2018-06-25T09:38:00.0000000Z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0x010100FAD864A7B2F71B49A6B9BFB6704DCE7E</vt:lpwstr>
  </property>
</Properties>
</file>