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64D81" w:rsidR="00164D81" w:rsidP="000D0DF5" w:rsidRDefault="00164D81">
            <w:pPr>
              <w:tabs>
                <w:tab w:val="left" w:pos="-1440"/>
                <w:tab w:val="left" w:pos="-720"/>
              </w:tabs>
              <w:suppressAutoHyphens/>
              <w:rPr>
                <w:rFonts w:ascii="Times New Roman" w:hAnsi="Times New Roman"/>
              </w:rPr>
            </w:pPr>
            <w:r w:rsidRPr="00164D81">
              <w:rPr>
                <w:rFonts w:ascii="Times New Roman" w:hAnsi="Times New Roman"/>
              </w:rPr>
              <w:t>De Tweede Kamer der Staten-</w:t>
            </w:r>
            <w:r w:rsidRPr="00164D81">
              <w:rPr>
                <w:rFonts w:ascii="Times New Roman" w:hAnsi="Times New Roman"/>
              </w:rPr>
              <w:fldChar w:fldCharType="begin"/>
            </w:r>
            <w:r w:rsidRPr="00164D81">
              <w:rPr>
                <w:rFonts w:ascii="Times New Roman" w:hAnsi="Times New Roman"/>
              </w:rPr>
              <w:instrText xml:space="preserve">PRIVATE </w:instrText>
            </w:r>
            <w:r w:rsidRPr="00164D81">
              <w:rPr>
                <w:rFonts w:ascii="Times New Roman" w:hAnsi="Times New Roman"/>
              </w:rPr>
              <w:fldChar w:fldCharType="end"/>
            </w:r>
          </w:p>
          <w:p w:rsidRPr="00164D81" w:rsidR="00164D81" w:rsidP="000D0DF5" w:rsidRDefault="00164D81">
            <w:pPr>
              <w:tabs>
                <w:tab w:val="left" w:pos="-1440"/>
                <w:tab w:val="left" w:pos="-720"/>
              </w:tabs>
              <w:suppressAutoHyphens/>
              <w:rPr>
                <w:rFonts w:ascii="Times New Roman" w:hAnsi="Times New Roman"/>
              </w:rPr>
            </w:pPr>
            <w:r w:rsidRPr="00164D81">
              <w:rPr>
                <w:rFonts w:ascii="Times New Roman" w:hAnsi="Times New Roman"/>
              </w:rPr>
              <w:t>Generaal zendt bijgaand door</w:t>
            </w:r>
          </w:p>
          <w:p w:rsidRPr="00164D81" w:rsidR="00164D81" w:rsidP="000D0DF5" w:rsidRDefault="00164D81">
            <w:pPr>
              <w:tabs>
                <w:tab w:val="left" w:pos="-1440"/>
                <w:tab w:val="left" w:pos="-720"/>
              </w:tabs>
              <w:suppressAutoHyphens/>
              <w:rPr>
                <w:rFonts w:ascii="Times New Roman" w:hAnsi="Times New Roman"/>
              </w:rPr>
            </w:pPr>
            <w:r w:rsidRPr="00164D81">
              <w:rPr>
                <w:rFonts w:ascii="Times New Roman" w:hAnsi="Times New Roman"/>
              </w:rPr>
              <w:t>haar aangenomen wetsvoorstel</w:t>
            </w:r>
          </w:p>
          <w:p w:rsidRPr="00164D81" w:rsidR="00164D81" w:rsidP="000D0DF5" w:rsidRDefault="00164D81">
            <w:pPr>
              <w:tabs>
                <w:tab w:val="left" w:pos="-1440"/>
                <w:tab w:val="left" w:pos="-720"/>
              </w:tabs>
              <w:suppressAutoHyphens/>
              <w:rPr>
                <w:rFonts w:ascii="Times New Roman" w:hAnsi="Times New Roman"/>
              </w:rPr>
            </w:pPr>
            <w:r w:rsidRPr="00164D81">
              <w:rPr>
                <w:rFonts w:ascii="Times New Roman" w:hAnsi="Times New Roman"/>
              </w:rPr>
              <w:t>aan de Eerste Kamer.</w:t>
            </w:r>
          </w:p>
          <w:p w:rsidRPr="00164D81" w:rsidR="00164D81" w:rsidP="000D0DF5" w:rsidRDefault="00164D81">
            <w:pPr>
              <w:tabs>
                <w:tab w:val="left" w:pos="-1440"/>
                <w:tab w:val="left" w:pos="-720"/>
              </w:tabs>
              <w:suppressAutoHyphens/>
              <w:rPr>
                <w:rFonts w:ascii="Times New Roman" w:hAnsi="Times New Roman"/>
              </w:rPr>
            </w:pPr>
          </w:p>
          <w:p w:rsidRPr="00164D81" w:rsidR="00164D81" w:rsidP="000D0DF5" w:rsidRDefault="00164D81">
            <w:pPr>
              <w:tabs>
                <w:tab w:val="left" w:pos="-1440"/>
                <w:tab w:val="left" w:pos="-720"/>
              </w:tabs>
              <w:suppressAutoHyphens/>
              <w:rPr>
                <w:rFonts w:ascii="Times New Roman" w:hAnsi="Times New Roman"/>
              </w:rPr>
            </w:pPr>
            <w:r w:rsidRPr="00164D81">
              <w:rPr>
                <w:rFonts w:ascii="Times New Roman" w:hAnsi="Times New Roman"/>
              </w:rPr>
              <w:t>De Voorzitter,</w:t>
            </w:r>
          </w:p>
          <w:p w:rsidRPr="00164D81" w:rsidR="00164D81" w:rsidP="000D0DF5" w:rsidRDefault="00164D81">
            <w:pPr>
              <w:tabs>
                <w:tab w:val="left" w:pos="-1440"/>
                <w:tab w:val="left" w:pos="-720"/>
              </w:tabs>
              <w:suppressAutoHyphens/>
              <w:rPr>
                <w:rFonts w:ascii="Times New Roman" w:hAnsi="Times New Roman"/>
              </w:rPr>
            </w:pPr>
          </w:p>
          <w:p w:rsidRPr="00164D81" w:rsidR="00164D81" w:rsidP="000D0DF5" w:rsidRDefault="00164D81">
            <w:pPr>
              <w:tabs>
                <w:tab w:val="left" w:pos="-1440"/>
                <w:tab w:val="left" w:pos="-720"/>
              </w:tabs>
              <w:suppressAutoHyphens/>
              <w:rPr>
                <w:rFonts w:ascii="Times New Roman" w:hAnsi="Times New Roman"/>
              </w:rPr>
            </w:pPr>
          </w:p>
          <w:p w:rsidRPr="00164D81" w:rsidR="00164D81" w:rsidP="000D0DF5" w:rsidRDefault="00164D81">
            <w:pPr>
              <w:tabs>
                <w:tab w:val="left" w:pos="-1440"/>
                <w:tab w:val="left" w:pos="-720"/>
              </w:tabs>
              <w:suppressAutoHyphens/>
              <w:rPr>
                <w:rFonts w:ascii="Times New Roman" w:hAnsi="Times New Roman"/>
              </w:rPr>
            </w:pPr>
          </w:p>
          <w:p w:rsidRPr="00164D81" w:rsidR="00164D81" w:rsidP="000D0DF5" w:rsidRDefault="00164D81">
            <w:pPr>
              <w:tabs>
                <w:tab w:val="left" w:pos="-1440"/>
                <w:tab w:val="left" w:pos="-720"/>
              </w:tabs>
              <w:suppressAutoHyphens/>
              <w:rPr>
                <w:rFonts w:ascii="Times New Roman" w:hAnsi="Times New Roman"/>
              </w:rPr>
            </w:pPr>
          </w:p>
          <w:p w:rsidRPr="00164D81" w:rsidR="00164D81" w:rsidP="000D0DF5" w:rsidRDefault="00164D81">
            <w:pPr>
              <w:tabs>
                <w:tab w:val="left" w:pos="-1440"/>
                <w:tab w:val="left" w:pos="-720"/>
              </w:tabs>
              <w:suppressAutoHyphens/>
              <w:rPr>
                <w:rFonts w:ascii="Times New Roman" w:hAnsi="Times New Roman"/>
              </w:rPr>
            </w:pPr>
          </w:p>
          <w:p w:rsidRPr="00164D81" w:rsidR="00164D81" w:rsidP="000D0DF5" w:rsidRDefault="00164D81">
            <w:pPr>
              <w:tabs>
                <w:tab w:val="left" w:pos="-1440"/>
                <w:tab w:val="left" w:pos="-720"/>
              </w:tabs>
              <w:suppressAutoHyphens/>
              <w:rPr>
                <w:rFonts w:ascii="Times New Roman" w:hAnsi="Times New Roman"/>
              </w:rPr>
            </w:pPr>
          </w:p>
          <w:p w:rsidRPr="00164D81" w:rsidR="00164D81" w:rsidP="000D0DF5" w:rsidRDefault="00164D81">
            <w:pPr>
              <w:tabs>
                <w:tab w:val="left" w:pos="-1440"/>
                <w:tab w:val="left" w:pos="-720"/>
              </w:tabs>
              <w:suppressAutoHyphens/>
              <w:rPr>
                <w:rFonts w:ascii="Times New Roman" w:hAnsi="Times New Roman"/>
              </w:rPr>
            </w:pPr>
          </w:p>
          <w:p w:rsidRPr="00164D81" w:rsidR="00164D81" w:rsidP="000D0DF5" w:rsidRDefault="00164D81">
            <w:pPr>
              <w:tabs>
                <w:tab w:val="left" w:pos="-1440"/>
                <w:tab w:val="left" w:pos="-720"/>
              </w:tabs>
              <w:suppressAutoHyphens/>
              <w:rPr>
                <w:rFonts w:ascii="Times New Roman" w:hAnsi="Times New Roman"/>
              </w:rPr>
            </w:pPr>
          </w:p>
          <w:p w:rsidRPr="00164D81" w:rsidR="00164D81" w:rsidP="000D0DF5" w:rsidRDefault="00164D81">
            <w:pPr>
              <w:rPr>
                <w:rFonts w:ascii="Times New Roman" w:hAnsi="Times New Roman"/>
              </w:rPr>
            </w:pPr>
          </w:p>
          <w:p w:rsidRPr="002168F4" w:rsidR="00CB3578" w:rsidP="00164D81" w:rsidRDefault="00164D81">
            <w:pPr>
              <w:pStyle w:val="Amendement"/>
              <w:rPr>
                <w:rFonts w:ascii="Times New Roman" w:hAnsi="Times New Roman" w:cs="Times New Roman"/>
              </w:rPr>
            </w:pPr>
            <w:r>
              <w:rPr>
                <w:rFonts w:ascii="Times New Roman" w:hAnsi="Times New Roman" w:cs="Times New Roman"/>
                <w:b w:val="0"/>
                <w:sz w:val="20"/>
              </w:rPr>
              <w:t>21 juni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2A727C">
            <w:pPr>
              <w:rPr>
                <w:rFonts w:ascii="Times New Roman" w:hAnsi="Times New Roman"/>
                <w:b/>
                <w:sz w:val="24"/>
              </w:rPr>
            </w:pPr>
          </w:p>
        </w:tc>
        <w:tc>
          <w:tcPr>
            <w:tcW w:w="6590" w:type="dxa"/>
            <w:tcBorders>
              <w:top w:val="nil"/>
              <w:left w:val="nil"/>
              <w:bottom w:val="nil"/>
              <w:right w:val="nil"/>
            </w:tcBorders>
          </w:tcPr>
          <w:p w:rsidRPr="00D4741D" w:rsidR="002A727C" w:rsidP="00D4741D" w:rsidRDefault="002A727C">
            <w:pPr>
              <w:rPr>
                <w:rFonts w:ascii="Times New Roman" w:hAnsi="Times New Roman"/>
                <w:b/>
                <w:sz w:val="24"/>
              </w:rPr>
            </w:pPr>
          </w:p>
        </w:tc>
      </w:tr>
      <w:tr w:rsidRPr="002168F4" w:rsidR="00164D81" w:rsidTr="00DE4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64D81" w:rsidR="00164D81" w:rsidP="00164D81" w:rsidRDefault="00164D81">
            <w:pPr>
              <w:rPr>
                <w:rFonts w:ascii="Times New Roman" w:hAnsi="Times New Roman"/>
                <w:b/>
                <w:sz w:val="24"/>
              </w:rPr>
            </w:pPr>
            <w:r w:rsidRPr="00164D81">
              <w:rPr>
                <w:rFonts w:ascii="Times New Roman" w:hAnsi="Times New Roman"/>
                <w:b/>
                <w:sz w:val="24"/>
              </w:rPr>
              <w:t>Wijziging van de Wet op het financieel toezicht ter uitvoering van Verordening (EU) 2015/2365 van het Europees Parlement en de Raad van 25 november 2015 betreffende transparantie van effectenfinancieringstransacties en van hergebruik en tot wijziging van Verordening (EU) nr. 648/2012 (</w:t>
            </w:r>
            <w:proofErr w:type="spellStart"/>
            <w:r w:rsidRPr="00164D81">
              <w:rPr>
                <w:rFonts w:ascii="Times New Roman" w:hAnsi="Times New Roman"/>
                <w:b/>
                <w:sz w:val="24"/>
              </w:rPr>
              <w:t>PbEU</w:t>
            </w:r>
            <w:proofErr w:type="spellEnd"/>
            <w:r w:rsidRPr="00164D81">
              <w:rPr>
                <w:rFonts w:ascii="Times New Roman" w:hAnsi="Times New Roman"/>
                <w:b/>
                <w:sz w:val="24"/>
              </w:rPr>
              <w:t xml:space="preserve"> 2015, L 337) (Wet uitvoering verordening SFTR)</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64D81"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164D81" w:rsidRDefault="00164D81">
            <w:pPr>
              <w:pStyle w:val="Amendement"/>
              <w:rPr>
                <w:rFonts w:ascii="Times New Roman" w:hAnsi="Times New Roman" w:cs="Times New Roman"/>
              </w:rPr>
            </w:pPr>
          </w:p>
        </w:tc>
        <w:tc>
          <w:tcPr>
            <w:tcW w:w="6590" w:type="dxa"/>
            <w:tcBorders>
              <w:top w:val="nil"/>
              <w:left w:val="nil"/>
              <w:bottom w:val="nil"/>
              <w:right w:val="nil"/>
            </w:tcBorders>
          </w:tcPr>
          <w:p w:rsidRPr="002168F4" w:rsidR="00164D81" w:rsidRDefault="00164D81">
            <w:pPr>
              <w:pStyle w:val="Amendement"/>
              <w:rPr>
                <w:rFonts w:ascii="Times New Roman" w:hAnsi="Times New Roman" w:cs="Times New Roman"/>
              </w:rPr>
            </w:pPr>
          </w:p>
        </w:tc>
      </w:tr>
      <w:tr w:rsidRPr="002168F4" w:rsidR="00164D81" w:rsidTr="00460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64D81" w:rsidRDefault="00164D81">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D4741D" w:rsidP="00D4741D" w:rsidRDefault="00D4741D">
      <w:pPr>
        <w:ind w:firstLine="284"/>
        <w:rPr>
          <w:rFonts w:ascii="Times New Roman" w:hAnsi="Times New Roman"/>
          <w:sz w:val="24"/>
        </w:rPr>
      </w:pPr>
      <w:r w:rsidRPr="00D4741D">
        <w:rPr>
          <w:rFonts w:ascii="Times New Roman" w:hAnsi="Times New Roman"/>
          <w:sz w:val="24"/>
          <w:szCs w:val="18"/>
        </w:rPr>
        <w:t>Wij Willem-Alexander, bij de gratie Gods, Koning der Nederlanden, Prins van Oranje-Nassau, enz. enz. enz.</w:t>
      </w:r>
    </w:p>
    <w:p w:rsidR="00D4741D" w:rsidP="00D4741D" w:rsidRDefault="00D4741D">
      <w:pPr>
        <w:rPr>
          <w:rFonts w:ascii="Times New Roman" w:hAnsi="Times New Roman"/>
          <w:sz w:val="24"/>
        </w:rPr>
      </w:pPr>
    </w:p>
    <w:p w:rsidRPr="00D4741D" w:rsidR="00D4741D" w:rsidP="00D4741D" w:rsidRDefault="00D4741D">
      <w:pPr>
        <w:ind w:firstLine="284"/>
        <w:rPr>
          <w:rFonts w:ascii="Times New Roman" w:hAnsi="Times New Roman"/>
          <w:sz w:val="24"/>
        </w:rPr>
      </w:pPr>
      <w:r w:rsidRPr="00D4741D">
        <w:rPr>
          <w:rFonts w:ascii="Times New Roman" w:hAnsi="Times New Roman"/>
          <w:sz w:val="24"/>
        </w:rPr>
        <w:t>Allen, die deze zullen zien of horen lezen, saluut! doen te weten:</w:t>
      </w:r>
    </w:p>
    <w:p w:rsidRPr="00D4741D" w:rsidR="00D4741D" w:rsidP="00D4741D" w:rsidRDefault="00D4741D">
      <w:pPr>
        <w:ind w:firstLine="284"/>
        <w:rPr>
          <w:rFonts w:ascii="Times New Roman" w:hAnsi="Times New Roman"/>
          <w:sz w:val="24"/>
        </w:rPr>
      </w:pPr>
      <w:r w:rsidRPr="00D4741D">
        <w:rPr>
          <w:rFonts w:ascii="Times New Roman" w:hAnsi="Times New Roman"/>
          <w:sz w:val="24"/>
        </w:rPr>
        <w:t>Alzo wij in overweging hebben genomen, dat het noodzakelijk is regels te stellen ter uitvoering van verordening (EU) 2015/2365 van het Europees Parlement en de Raad van 25 november 2015 betreffende transparantie van effectenfinancieringstransacties en van hergebruik en tot wijziging van Verordening (EU) nr. 648/2012 (</w:t>
      </w:r>
      <w:proofErr w:type="spellStart"/>
      <w:r w:rsidRPr="00D4741D">
        <w:rPr>
          <w:rFonts w:ascii="Times New Roman" w:hAnsi="Times New Roman"/>
          <w:sz w:val="24"/>
        </w:rPr>
        <w:t>PbEU</w:t>
      </w:r>
      <w:proofErr w:type="spellEnd"/>
      <w:r w:rsidRPr="00D4741D">
        <w:rPr>
          <w:rFonts w:ascii="Times New Roman" w:hAnsi="Times New Roman"/>
          <w:sz w:val="24"/>
        </w:rPr>
        <w:t xml:space="preserve"> 2015, L 337);</w:t>
      </w:r>
    </w:p>
    <w:p w:rsidRPr="00D4741D" w:rsidR="00D4741D" w:rsidP="00D4741D" w:rsidRDefault="00D4741D">
      <w:pPr>
        <w:ind w:firstLine="284"/>
        <w:rPr>
          <w:rFonts w:ascii="Times New Roman" w:hAnsi="Times New Roman"/>
          <w:sz w:val="24"/>
        </w:rPr>
      </w:pPr>
      <w:r w:rsidRPr="00D4741D">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D4741D" w:rsidR="00D4741D" w:rsidP="00D4741D" w:rsidRDefault="00D4741D">
      <w:pPr>
        <w:rPr>
          <w:rFonts w:ascii="Times New Roman" w:hAnsi="Times New Roman"/>
          <w:sz w:val="24"/>
        </w:rPr>
      </w:pPr>
    </w:p>
    <w:p w:rsidR="00D4741D" w:rsidP="00D4741D" w:rsidRDefault="00D4741D">
      <w:pPr>
        <w:rPr>
          <w:rFonts w:ascii="Times New Roman" w:hAnsi="Times New Roman"/>
          <w:sz w:val="24"/>
        </w:rPr>
      </w:pPr>
    </w:p>
    <w:p w:rsidRPr="00D4741D" w:rsidR="00D4741D" w:rsidP="00D4741D" w:rsidRDefault="00D4741D">
      <w:pPr>
        <w:rPr>
          <w:rFonts w:ascii="Times New Roman" w:hAnsi="Times New Roman"/>
          <w:b/>
          <w:sz w:val="24"/>
        </w:rPr>
      </w:pPr>
      <w:r w:rsidRPr="00D4741D">
        <w:rPr>
          <w:rFonts w:ascii="Times New Roman" w:hAnsi="Times New Roman"/>
          <w:b/>
          <w:sz w:val="24"/>
        </w:rPr>
        <w:t>ARTIKEL I</w:t>
      </w:r>
    </w:p>
    <w:p w:rsidRPr="00D4741D" w:rsidR="00D4741D" w:rsidP="00D4741D" w:rsidRDefault="00D4741D">
      <w:pPr>
        <w:rPr>
          <w:rFonts w:ascii="Times New Roman" w:hAnsi="Times New Roman"/>
          <w:sz w:val="24"/>
        </w:rPr>
      </w:pPr>
    </w:p>
    <w:p w:rsidRPr="00D4741D" w:rsidR="00D4741D" w:rsidP="00D4741D" w:rsidRDefault="00D4741D">
      <w:pPr>
        <w:ind w:firstLine="284"/>
        <w:rPr>
          <w:rFonts w:ascii="Times New Roman" w:hAnsi="Times New Roman"/>
          <w:sz w:val="24"/>
        </w:rPr>
      </w:pPr>
      <w:r w:rsidRPr="00D4741D">
        <w:rPr>
          <w:rFonts w:ascii="Times New Roman" w:hAnsi="Times New Roman"/>
          <w:sz w:val="24"/>
        </w:rPr>
        <w:t xml:space="preserve">De </w:t>
      </w:r>
      <w:r w:rsidRPr="002D5872">
        <w:rPr>
          <w:rFonts w:ascii="Times New Roman" w:hAnsi="Times New Roman"/>
          <w:sz w:val="24"/>
        </w:rPr>
        <w:t>Wet op het financieel toezicht</w:t>
      </w:r>
      <w:r w:rsidRPr="00D4741D">
        <w:rPr>
          <w:rFonts w:ascii="Times New Roman" w:hAnsi="Times New Roman"/>
          <w:sz w:val="24"/>
        </w:rPr>
        <w:t xml:space="preserve"> wordt als volgt gewijzigd: </w:t>
      </w:r>
    </w:p>
    <w:p w:rsidRPr="00D4741D" w:rsidR="00D4741D" w:rsidP="00D4741D" w:rsidRDefault="00D4741D">
      <w:pPr>
        <w:rPr>
          <w:rFonts w:ascii="Times New Roman" w:hAnsi="Times New Roman"/>
          <w:sz w:val="24"/>
        </w:rPr>
      </w:pPr>
    </w:p>
    <w:p w:rsidRPr="00D4741D" w:rsidR="00D4741D" w:rsidP="00D4741D" w:rsidRDefault="00D4741D">
      <w:pPr>
        <w:rPr>
          <w:rFonts w:ascii="Times New Roman" w:hAnsi="Times New Roman"/>
          <w:sz w:val="24"/>
        </w:rPr>
      </w:pPr>
      <w:r w:rsidRPr="00D4741D">
        <w:rPr>
          <w:rFonts w:ascii="Times New Roman" w:hAnsi="Times New Roman"/>
          <w:sz w:val="24"/>
        </w:rPr>
        <w:t>A</w:t>
      </w:r>
    </w:p>
    <w:p w:rsidRPr="00D4741D" w:rsidR="00D4741D" w:rsidP="00D4741D" w:rsidRDefault="00D4741D">
      <w:pPr>
        <w:rPr>
          <w:rFonts w:ascii="Times New Roman" w:hAnsi="Times New Roman"/>
          <w:sz w:val="24"/>
        </w:rPr>
      </w:pPr>
    </w:p>
    <w:p w:rsidRPr="00D4741D" w:rsidR="00D4741D" w:rsidP="00D4741D" w:rsidRDefault="00D4741D">
      <w:pPr>
        <w:ind w:firstLine="284"/>
        <w:rPr>
          <w:rFonts w:ascii="Times New Roman" w:hAnsi="Times New Roman"/>
          <w:sz w:val="24"/>
        </w:rPr>
      </w:pPr>
      <w:r w:rsidRPr="00D4741D">
        <w:rPr>
          <w:rFonts w:ascii="Times New Roman" w:hAnsi="Times New Roman"/>
          <w:sz w:val="24"/>
        </w:rPr>
        <w:t>Artikel 1:23 wordt als volgt gewijzigd:</w:t>
      </w:r>
    </w:p>
    <w:p w:rsidR="00D4741D" w:rsidP="00D4741D" w:rsidRDefault="00D4741D">
      <w:pPr>
        <w:rPr>
          <w:rFonts w:ascii="Times New Roman" w:hAnsi="Times New Roman"/>
          <w:sz w:val="24"/>
        </w:rPr>
      </w:pPr>
    </w:p>
    <w:p w:rsidRPr="00D4741D" w:rsidR="00D4741D" w:rsidP="00D4741D" w:rsidRDefault="002D5872">
      <w:pPr>
        <w:ind w:firstLine="284"/>
        <w:rPr>
          <w:rFonts w:ascii="Times New Roman" w:hAnsi="Times New Roman"/>
          <w:sz w:val="24"/>
        </w:rPr>
      </w:pPr>
      <w:r>
        <w:rPr>
          <w:rFonts w:ascii="Times New Roman" w:hAnsi="Times New Roman"/>
          <w:sz w:val="24"/>
        </w:rPr>
        <w:t xml:space="preserve">1. </w:t>
      </w:r>
      <w:r w:rsidRPr="00D4741D" w:rsidR="00D4741D">
        <w:rPr>
          <w:rFonts w:ascii="Times New Roman" w:hAnsi="Times New Roman"/>
          <w:sz w:val="24"/>
        </w:rPr>
        <w:t>Voor de tekst wordt de aanduiding ‘1’ geplaatst.</w:t>
      </w:r>
    </w:p>
    <w:p w:rsidR="00D4741D" w:rsidP="00D4741D" w:rsidRDefault="00D4741D">
      <w:pPr>
        <w:rPr>
          <w:rFonts w:ascii="Times New Roman" w:hAnsi="Times New Roman"/>
          <w:sz w:val="24"/>
        </w:rPr>
      </w:pPr>
    </w:p>
    <w:p w:rsidRPr="00D4741D" w:rsidR="00D4741D" w:rsidP="00D4741D" w:rsidRDefault="002D5872">
      <w:pPr>
        <w:ind w:firstLine="284"/>
        <w:rPr>
          <w:rFonts w:ascii="Times New Roman" w:hAnsi="Times New Roman"/>
          <w:sz w:val="24"/>
        </w:rPr>
      </w:pPr>
      <w:r>
        <w:rPr>
          <w:rFonts w:ascii="Times New Roman" w:hAnsi="Times New Roman"/>
          <w:sz w:val="24"/>
        </w:rPr>
        <w:t xml:space="preserve">2. </w:t>
      </w:r>
      <w:r w:rsidRPr="00D4741D" w:rsidR="00D4741D">
        <w:rPr>
          <w:rFonts w:ascii="Times New Roman" w:hAnsi="Times New Roman"/>
          <w:sz w:val="24"/>
        </w:rPr>
        <w:t>Er wordt een lid toegevoegd, luidende:</w:t>
      </w:r>
    </w:p>
    <w:p w:rsidRPr="00D4741D" w:rsidR="00D4741D" w:rsidP="00D4741D" w:rsidRDefault="00D4741D">
      <w:pPr>
        <w:ind w:firstLine="284"/>
        <w:rPr>
          <w:rFonts w:ascii="Times New Roman" w:hAnsi="Times New Roman"/>
          <w:sz w:val="24"/>
        </w:rPr>
      </w:pPr>
      <w:r w:rsidRPr="00D4741D">
        <w:rPr>
          <w:rFonts w:ascii="Times New Roman" w:hAnsi="Times New Roman"/>
          <w:sz w:val="24"/>
        </w:rPr>
        <w:lastRenderedPageBreak/>
        <w:t xml:space="preserve">2. Indien een verordening als bedoeld in artikel 1:24, derde lid, 1:25, derde lid, of 1:25a, tweede lid, niet dwingend regelt of de rechtsgeldigheid van een privaatrechtelijke rechtshandeling welke is verricht in strijd met de regels die zijn gesteld bij of krachtens die verordening uit dien hoofde </w:t>
      </w:r>
      <w:proofErr w:type="spellStart"/>
      <w:r w:rsidRPr="00D4741D">
        <w:rPr>
          <w:rFonts w:ascii="Times New Roman" w:hAnsi="Times New Roman"/>
          <w:sz w:val="24"/>
        </w:rPr>
        <w:t>aantastbaar</w:t>
      </w:r>
      <w:proofErr w:type="spellEnd"/>
      <w:r w:rsidRPr="00D4741D">
        <w:rPr>
          <w:rFonts w:ascii="Times New Roman" w:hAnsi="Times New Roman"/>
          <w:sz w:val="24"/>
        </w:rPr>
        <w:t xml:space="preserve"> is, is de rechtsgeldigheid van een dergelijke rechtshandeling niet uit dien hoofde </w:t>
      </w:r>
      <w:proofErr w:type="spellStart"/>
      <w:r w:rsidRPr="00D4741D">
        <w:rPr>
          <w:rFonts w:ascii="Times New Roman" w:hAnsi="Times New Roman"/>
          <w:sz w:val="24"/>
        </w:rPr>
        <w:t>aantastbaar</w:t>
      </w:r>
      <w:proofErr w:type="spellEnd"/>
      <w:r w:rsidRPr="00D4741D">
        <w:rPr>
          <w:rFonts w:ascii="Times New Roman" w:hAnsi="Times New Roman"/>
          <w:sz w:val="24"/>
        </w:rPr>
        <w:t>.</w:t>
      </w:r>
    </w:p>
    <w:p w:rsidR="00D4741D" w:rsidP="00D4741D" w:rsidRDefault="00D4741D">
      <w:pPr>
        <w:rPr>
          <w:rFonts w:ascii="Times New Roman" w:hAnsi="Times New Roman"/>
          <w:sz w:val="24"/>
        </w:rPr>
      </w:pPr>
    </w:p>
    <w:p w:rsidRPr="00D4741D" w:rsidR="00D4741D" w:rsidP="00D4741D" w:rsidRDefault="00D4741D">
      <w:pPr>
        <w:rPr>
          <w:rFonts w:ascii="Times New Roman" w:hAnsi="Times New Roman"/>
          <w:sz w:val="24"/>
        </w:rPr>
      </w:pPr>
      <w:r w:rsidRPr="00D4741D">
        <w:rPr>
          <w:rFonts w:ascii="Times New Roman" w:hAnsi="Times New Roman"/>
          <w:sz w:val="24"/>
        </w:rPr>
        <w:t>B</w:t>
      </w:r>
    </w:p>
    <w:p w:rsidRPr="00D4741D" w:rsidR="00D4741D" w:rsidP="00D4741D" w:rsidRDefault="00D4741D">
      <w:pPr>
        <w:rPr>
          <w:rFonts w:ascii="Times New Roman" w:hAnsi="Times New Roman"/>
          <w:sz w:val="24"/>
        </w:rPr>
      </w:pPr>
    </w:p>
    <w:p w:rsidRPr="00D4741D" w:rsidR="00D4741D" w:rsidP="00D4741D" w:rsidRDefault="00D4741D">
      <w:pPr>
        <w:ind w:firstLine="284"/>
        <w:rPr>
          <w:rFonts w:ascii="Times New Roman" w:hAnsi="Times New Roman"/>
          <w:sz w:val="24"/>
        </w:rPr>
      </w:pPr>
      <w:r w:rsidRPr="00D4741D">
        <w:rPr>
          <w:rFonts w:ascii="Times New Roman" w:hAnsi="Times New Roman"/>
          <w:sz w:val="24"/>
        </w:rPr>
        <w:t>Aan artikel 1:87 wordt een lid toegevoegd, luidende:</w:t>
      </w:r>
    </w:p>
    <w:p w:rsidRPr="00D4741D" w:rsidR="00D4741D" w:rsidP="004019EF" w:rsidRDefault="00D4741D">
      <w:pPr>
        <w:ind w:firstLine="284"/>
        <w:rPr>
          <w:rFonts w:ascii="Times New Roman" w:hAnsi="Times New Roman"/>
          <w:sz w:val="24"/>
        </w:rPr>
      </w:pPr>
      <w:r>
        <w:rPr>
          <w:rFonts w:ascii="Times New Roman" w:hAnsi="Times New Roman"/>
          <w:sz w:val="24"/>
        </w:rPr>
        <w:t xml:space="preserve">4. </w:t>
      </w:r>
      <w:r w:rsidRPr="00D4741D">
        <w:rPr>
          <w:rFonts w:ascii="Times New Roman" w:hAnsi="Times New Roman"/>
          <w:sz w:val="24"/>
        </w:rPr>
        <w:t xml:space="preserve">Bij algemene maatregel van bestuur kan, voor zover een verordening als bedoeld in artikel 1:24, derde lid, 1:25, derde lid, of 1:25a, tweede lid, daartoe verplicht, voor bij die maatregel aan te geven bepalingen worden bepaald dat een ontzegging als bedoeld in het eerste lid tevens betrekking kan hebben op de bevoegdheid om bij andere ondernemingen dan die, genoemd in het eerste lid, bepaalde functies uit te oefenen. </w:t>
      </w:r>
    </w:p>
    <w:p w:rsidRPr="00D4741D" w:rsidR="00D4741D" w:rsidP="00D4741D" w:rsidRDefault="00D4741D">
      <w:pPr>
        <w:rPr>
          <w:rFonts w:ascii="Times New Roman" w:hAnsi="Times New Roman"/>
          <w:sz w:val="24"/>
        </w:rPr>
      </w:pPr>
    </w:p>
    <w:p w:rsidR="00D4741D" w:rsidP="00D4741D" w:rsidRDefault="00D4741D">
      <w:pPr>
        <w:rPr>
          <w:rFonts w:ascii="Times New Roman" w:hAnsi="Times New Roman"/>
          <w:sz w:val="24"/>
        </w:rPr>
      </w:pPr>
    </w:p>
    <w:p w:rsidRPr="00D4741D" w:rsidR="00D4741D" w:rsidP="00D4741D" w:rsidRDefault="00D4741D">
      <w:pPr>
        <w:rPr>
          <w:rFonts w:ascii="Times New Roman" w:hAnsi="Times New Roman"/>
          <w:b/>
          <w:sz w:val="24"/>
        </w:rPr>
      </w:pPr>
      <w:r w:rsidRPr="00D4741D">
        <w:rPr>
          <w:rFonts w:ascii="Times New Roman" w:hAnsi="Times New Roman"/>
          <w:b/>
          <w:sz w:val="24"/>
        </w:rPr>
        <w:t>ARTIKEL II</w:t>
      </w:r>
    </w:p>
    <w:p w:rsidRPr="00D4741D" w:rsidR="00D4741D" w:rsidP="00D4741D" w:rsidRDefault="00D4741D">
      <w:pPr>
        <w:rPr>
          <w:rFonts w:ascii="Times New Roman" w:hAnsi="Times New Roman"/>
          <w:sz w:val="24"/>
        </w:rPr>
      </w:pPr>
    </w:p>
    <w:p w:rsidRPr="00D4741D" w:rsidR="00D4741D" w:rsidP="00D4741D" w:rsidRDefault="00D4741D">
      <w:pPr>
        <w:ind w:firstLine="284"/>
        <w:rPr>
          <w:rFonts w:ascii="Times New Roman" w:hAnsi="Times New Roman"/>
          <w:sz w:val="24"/>
        </w:rPr>
      </w:pPr>
      <w:r w:rsidRPr="00D4741D">
        <w:rPr>
          <w:rFonts w:ascii="Times New Roman" w:hAnsi="Times New Roman"/>
          <w:sz w:val="24"/>
        </w:rPr>
        <w:t>Deze wet treedt in werking op een bij koninklijk besluit te bepalen tijdstip.</w:t>
      </w:r>
    </w:p>
    <w:p w:rsidRPr="00D4741D" w:rsidR="00D4741D" w:rsidP="00D4741D" w:rsidRDefault="00D4741D">
      <w:pPr>
        <w:rPr>
          <w:rFonts w:ascii="Times New Roman" w:hAnsi="Times New Roman"/>
          <w:sz w:val="24"/>
        </w:rPr>
      </w:pPr>
    </w:p>
    <w:p w:rsidR="00D4741D" w:rsidP="00D4741D" w:rsidRDefault="00D4741D">
      <w:pPr>
        <w:rPr>
          <w:rFonts w:ascii="Times New Roman" w:hAnsi="Times New Roman"/>
          <w:sz w:val="24"/>
        </w:rPr>
      </w:pPr>
    </w:p>
    <w:p w:rsidRPr="00D4741D" w:rsidR="00D4741D" w:rsidP="00D4741D" w:rsidRDefault="00D4741D">
      <w:pPr>
        <w:rPr>
          <w:rFonts w:ascii="Times New Roman" w:hAnsi="Times New Roman"/>
          <w:b/>
          <w:sz w:val="24"/>
        </w:rPr>
      </w:pPr>
      <w:r w:rsidRPr="00D4741D">
        <w:rPr>
          <w:rFonts w:ascii="Times New Roman" w:hAnsi="Times New Roman"/>
          <w:b/>
          <w:sz w:val="24"/>
        </w:rPr>
        <w:t>ARTIKEL III</w:t>
      </w:r>
    </w:p>
    <w:p w:rsidRPr="00D4741D" w:rsidR="00D4741D" w:rsidP="00D4741D" w:rsidRDefault="00D4741D">
      <w:pPr>
        <w:rPr>
          <w:rFonts w:ascii="Times New Roman" w:hAnsi="Times New Roman"/>
          <w:sz w:val="24"/>
        </w:rPr>
      </w:pPr>
    </w:p>
    <w:p w:rsidRPr="00D4741D" w:rsidR="00D4741D" w:rsidP="00D4741D" w:rsidRDefault="00D4741D">
      <w:pPr>
        <w:ind w:firstLine="284"/>
        <w:rPr>
          <w:rFonts w:ascii="Times New Roman" w:hAnsi="Times New Roman"/>
          <w:sz w:val="24"/>
        </w:rPr>
      </w:pPr>
      <w:r w:rsidRPr="00D4741D">
        <w:rPr>
          <w:rFonts w:ascii="Times New Roman" w:hAnsi="Times New Roman"/>
          <w:sz w:val="24"/>
        </w:rPr>
        <w:t>Deze wet wordt aangehaald als: Wet uitvoering verordening SFTR.</w:t>
      </w:r>
    </w:p>
    <w:p w:rsidRPr="00D4741D" w:rsidR="00D4741D" w:rsidP="00D4741D" w:rsidRDefault="00D4741D">
      <w:pPr>
        <w:rPr>
          <w:rFonts w:ascii="Times New Roman" w:hAnsi="Times New Roman"/>
          <w:sz w:val="24"/>
        </w:rPr>
      </w:pPr>
    </w:p>
    <w:p w:rsidR="007C1B81" w:rsidP="00D4741D" w:rsidRDefault="007C1B81">
      <w:pPr>
        <w:rPr>
          <w:rFonts w:ascii="Times New Roman" w:hAnsi="Times New Roman"/>
          <w:sz w:val="24"/>
        </w:rPr>
      </w:pPr>
      <w:bookmarkStart w:name="_GoBack" w:id="0"/>
      <w:bookmarkEnd w:id="0"/>
    </w:p>
    <w:p w:rsidRPr="00D4741D" w:rsidR="00D4741D" w:rsidP="007C1B81" w:rsidRDefault="00D4741D">
      <w:pPr>
        <w:ind w:firstLine="284"/>
        <w:rPr>
          <w:rFonts w:ascii="Times New Roman" w:hAnsi="Times New Roman"/>
          <w:sz w:val="24"/>
        </w:rPr>
      </w:pPr>
      <w:r w:rsidRPr="00D4741D">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D4741D" w:rsidR="00D4741D" w:rsidP="00D4741D" w:rsidRDefault="00D4741D">
      <w:pPr>
        <w:rPr>
          <w:rFonts w:ascii="Times New Roman" w:hAnsi="Times New Roman"/>
          <w:sz w:val="24"/>
        </w:rPr>
      </w:pPr>
    </w:p>
    <w:p w:rsidRPr="00D4741D" w:rsidR="00D4741D" w:rsidP="00D4741D" w:rsidRDefault="00D4741D">
      <w:pPr>
        <w:rPr>
          <w:rFonts w:ascii="Times New Roman" w:hAnsi="Times New Roman"/>
          <w:sz w:val="24"/>
        </w:rPr>
      </w:pPr>
      <w:r w:rsidRPr="00D4741D">
        <w:rPr>
          <w:rFonts w:ascii="Times New Roman" w:hAnsi="Times New Roman"/>
          <w:sz w:val="24"/>
        </w:rPr>
        <w:t>Gegeven</w:t>
      </w:r>
    </w:p>
    <w:p w:rsidRPr="00D4741D" w:rsidR="00D4741D" w:rsidP="00D4741D" w:rsidRDefault="00D4741D">
      <w:pPr>
        <w:rPr>
          <w:rFonts w:ascii="Times New Roman" w:hAnsi="Times New Roman"/>
          <w:sz w:val="24"/>
        </w:rPr>
      </w:pPr>
    </w:p>
    <w:p w:rsidR="007C1B81" w:rsidP="00D4741D" w:rsidRDefault="007C1B81">
      <w:pPr>
        <w:rPr>
          <w:rFonts w:ascii="Times New Roman" w:hAnsi="Times New Roman"/>
          <w:sz w:val="24"/>
        </w:rPr>
      </w:pPr>
    </w:p>
    <w:p w:rsidR="007C1B81" w:rsidP="00D4741D" w:rsidRDefault="007C1B81">
      <w:pPr>
        <w:rPr>
          <w:rFonts w:ascii="Times New Roman" w:hAnsi="Times New Roman"/>
          <w:sz w:val="24"/>
        </w:rPr>
      </w:pPr>
    </w:p>
    <w:p w:rsidR="007C1B81" w:rsidP="00D4741D" w:rsidRDefault="007C1B81">
      <w:pPr>
        <w:rPr>
          <w:rFonts w:ascii="Times New Roman" w:hAnsi="Times New Roman"/>
          <w:sz w:val="24"/>
        </w:rPr>
      </w:pPr>
    </w:p>
    <w:p w:rsidR="007C1B81" w:rsidP="00D4741D" w:rsidRDefault="007C1B81">
      <w:pPr>
        <w:rPr>
          <w:rFonts w:ascii="Times New Roman" w:hAnsi="Times New Roman"/>
          <w:sz w:val="24"/>
        </w:rPr>
      </w:pPr>
    </w:p>
    <w:p w:rsidR="007C1B81" w:rsidP="00D4741D" w:rsidRDefault="007C1B81">
      <w:pPr>
        <w:rPr>
          <w:rFonts w:ascii="Times New Roman" w:hAnsi="Times New Roman"/>
          <w:sz w:val="24"/>
        </w:rPr>
      </w:pPr>
    </w:p>
    <w:p w:rsidR="007C1B81" w:rsidP="00D4741D" w:rsidRDefault="007C1B81">
      <w:pPr>
        <w:rPr>
          <w:rFonts w:ascii="Times New Roman" w:hAnsi="Times New Roman"/>
          <w:sz w:val="24"/>
        </w:rPr>
      </w:pPr>
    </w:p>
    <w:p w:rsidR="007C1B81" w:rsidP="00D4741D" w:rsidRDefault="007C1B81">
      <w:pPr>
        <w:rPr>
          <w:rFonts w:ascii="Times New Roman" w:hAnsi="Times New Roman"/>
          <w:sz w:val="24"/>
        </w:rPr>
      </w:pPr>
    </w:p>
    <w:p w:rsidR="007C1B81" w:rsidP="00D4741D" w:rsidRDefault="007C1B81">
      <w:pPr>
        <w:rPr>
          <w:rFonts w:ascii="Times New Roman" w:hAnsi="Times New Roman"/>
          <w:sz w:val="24"/>
        </w:rPr>
      </w:pPr>
    </w:p>
    <w:p w:rsidRPr="00D4741D" w:rsidR="00D4741D" w:rsidP="00D4741D" w:rsidRDefault="00D4741D">
      <w:pPr>
        <w:rPr>
          <w:rFonts w:ascii="Times New Roman" w:hAnsi="Times New Roman"/>
          <w:sz w:val="24"/>
        </w:rPr>
      </w:pPr>
      <w:r w:rsidRPr="00D4741D">
        <w:rPr>
          <w:rFonts w:ascii="Times New Roman" w:hAnsi="Times New Roman"/>
          <w:sz w:val="24"/>
        </w:rPr>
        <w:t>De Minister van Financiën,</w:t>
      </w:r>
    </w:p>
    <w:sectPr w:rsidRPr="00D4741D" w:rsidR="00D4741D"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41D" w:rsidRDefault="00D4741D">
      <w:pPr>
        <w:spacing w:line="20" w:lineRule="exact"/>
      </w:pPr>
    </w:p>
  </w:endnote>
  <w:endnote w:type="continuationSeparator" w:id="0">
    <w:p w:rsidR="00D4741D" w:rsidRDefault="00D4741D">
      <w:pPr>
        <w:pStyle w:val="Amendement"/>
      </w:pPr>
      <w:r>
        <w:rPr>
          <w:b w:val="0"/>
          <w:bCs w:val="0"/>
        </w:rPr>
        <w:t xml:space="preserve"> </w:t>
      </w:r>
    </w:p>
  </w:endnote>
  <w:endnote w:type="continuationNotice" w:id="1">
    <w:p w:rsidR="00D4741D" w:rsidRDefault="00D4741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64D81">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41D" w:rsidRDefault="00D4741D">
      <w:pPr>
        <w:pStyle w:val="Amendement"/>
      </w:pPr>
      <w:r>
        <w:rPr>
          <w:b w:val="0"/>
          <w:bCs w:val="0"/>
        </w:rPr>
        <w:separator/>
      </w:r>
    </w:p>
  </w:footnote>
  <w:footnote w:type="continuationSeparator" w:id="0">
    <w:p w:rsidR="00D4741D" w:rsidRDefault="00D474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C75D5"/>
    <w:multiLevelType w:val="hybridMultilevel"/>
    <w:tmpl w:val="117C0C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1D"/>
    <w:rsid w:val="00012DBE"/>
    <w:rsid w:val="000A1D81"/>
    <w:rsid w:val="00111ED3"/>
    <w:rsid w:val="00134261"/>
    <w:rsid w:val="00164D81"/>
    <w:rsid w:val="001C190E"/>
    <w:rsid w:val="002168F4"/>
    <w:rsid w:val="002A727C"/>
    <w:rsid w:val="002D5872"/>
    <w:rsid w:val="004019EF"/>
    <w:rsid w:val="005D2707"/>
    <w:rsid w:val="00606255"/>
    <w:rsid w:val="006B607A"/>
    <w:rsid w:val="007C1B81"/>
    <w:rsid w:val="007D451C"/>
    <w:rsid w:val="00826224"/>
    <w:rsid w:val="00930A23"/>
    <w:rsid w:val="009C7354"/>
    <w:rsid w:val="009E6D7F"/>
    <w:rsid w:val="00A11E73"/>
    <w:rsid w:val="00A2521E"/>
    <w:rsid w:val="00AE436A"/>
    <w:rsid w:val="00C135B1"/>
    <w:rsid w:val="00C92DF8"/>
    <w:rsid w:val="00CB3578"/>
    <w:rsid w:val="00D20AFA"/>
    <w:rsid w:val="00D4741D"/>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164D81"/>
  </w:style>
  <w:style w:type="paragraph" w:styleId="Ballontekst">
    <w:name w:val="Balloon Text"/>
    <w:basedOn w:val="Standaard"/>
    <w:link w:val="BallontekstChar"/>
    <w:rsid w:val="00164D81"/>
    <w:rPr>
      <w:rFonts w:ascii="Tahoma" w:hAnsi="Tahoma" w:cs="Tahoma"/>
      <w:sz w:val="16"/>
      <w:szCs w:val="16"/>
    </w:rPr>
  </w:style>
  <w:style w:type="character" w:customStyle="1" w:styleId="BallontekstChar">
    <w:name w:val="Ballontekst Char"/>
    <w:basedOn w:val="Standaardalinea-lettertype"/>
    <w:link w:val="Ballontekst"/>
    <w:rsid w:val="00164D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164D81"/>
  </w:style>
  <w:style w:type="paragraph" w:styleId="Ballontekst">
    <w:name w:val="Balloon Text"/>
    <w:basedOn w:val="Standaard"/>
    <w:link w:val="BallontekstChar"/>
    <w:rsid w:val="00164D81"/>
    <w:rPr>
      <w:rFonts w:ascii="Tahoma" w:hAnsi="Tahoma" w:cs="Tahoma"/>
      <w:sz w:val="16"/>
      <w:szCs w:val="16"/>
    </w:rPr>
  </w:style>
  <w:style w:type="character" w:customStyle="1" w:styleId="BallontekstChar">
    <w:name w:val="Ballontekst Char"/>
    <w:basedOn w:val="Standaardalinea-lettertype"/>
    <w:link w:val="Ballontekst"/>
    <w:rsid w:val="00164D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414</ap:Words>
  <ap:Characters>2343</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2018-06-21T08:27:00.0000000Z</lastPrinted>
  <dcterms:created xsi:type="dcterms:W3CDTF">2018-06-21T08:32:00.0000000Z</dcterms:created>
  <dcterms:modified xsi:type="dcterms:W3CDTF">2018-06-21T08:32:00.0000000Z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0x010100006C90B1B25EDC4BAD76523921BBBF50</vt:lpwstr>
  </property>
</Properties>
</file>