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9C" w:rsidP="0013309C" w:rsidRDefault="0013309C">
      <w:pPr>
        <w:autoSpaceDE w:val="0"/>
        <w:autoSpaceDN w:val="0"/>
        <w:adjustRightInd w:val="0"/>
        <w:spacing w:after="200" w:line="276" w:lineRule="auto"/>
        <w:jc w:val="both"/>
        <w:rPr>
          <w:rFonts w:ascii="Calibri" w:hAnsi="Calibri" w:cs="Calibri"/>
          <w:lang w:val="nl"/>
        </w:rPr>
      </w:pPr>
      <w:bookmarkStart w:name="_GoBack" w:id="0"/>
      <w:bookmarkEnd w:id="0"/>
    </w:p>
    <w:p w:rsidR="00624428" w:rsidP="007C2E6A" w:rsidRDefault="0013309C">
      <w:pPr>
        <w:autoSpaceDE w:val="0"/>
        <w:autoSpaceDN w:val="0"/>
        <w:adjustRightInd w:val="0"/>
        <w:spacing w:after="200" w:line="276" w:lineRule="auto"/>
        <w:jc w:val="both"/>
        <w:rPr>
          <w:rFonts w:ascii="Calibri" w:hAnsi="Calibri" w:cs="Calibri"/>
          <w:lang w:val="nl"/>
        </w:rPr>
      </w:pPr>
      <w:r>
        <w:rPr>
          <w:rFonts w:ascii="Calibri" w:hAnsi="Calibri" w:cs="Calibri"/>
          <w:lang w:val="nl"/>
        </w:rPr>
        <w:t>Met recht worden gendergelijkheid  en empowerment van vrouwen en meisjes (SDG 5) opgenomen in het hart van het nieuwe ontwikkelingsbeleid. Continue aandacht voor gendergelijkheid en vrouwenrechten is namelijk essentieel voor duurzame ontwikkeling, het opheffen van (machts) ongelijkheid en het tegengaan van de werkelijke grondoorzaken van armoede, conflict, instabiliteit en klimaatverandering.</w:t>
      </w:r>
    </w:p>
    <w:p w:rsidR="008D5763" w:rsidP="007C2E6A" w:rsidRDefault="008D5763">
      <w:pPr>
        <w:autoSpaceDE w:val="0"/>
        <w:autoSpaceDN w:val="0"/>
        <w:adjustRightInd w:val="0"/>
        <w:spacing w:after="200" w:line="276" w:lineRule="auto"/>
        <w:jc w:val="both"/>
        <w:rPr>
          <w:rFonts w:ascii="Calibri" w:hAnsi="Calibri" w:cs="Calibri"/>
          <w:lang w:val="nl"/>
        </w:rPr>
      </w:pPr>
    </w:p>
    <w:tbl>
      <w:tblPr>
        <w:tblStyle w:val="Tabelraster"/>
        <w:tblW w:w="0" w:type="auto"/>
        <w:shd w:val="clear" w:color="auto" w:fill="A60066"/>
        <w:tblLook w:val="04A0" w:firstRow="1" w:lastRow="0" w:firstColumn="1" w:lastColumn="0" w:noHBand="0" w:noVBand="1"/>
      </w:tblPr>
      <w:tblGrid>
        <w:gridCol w:w="9350"/>
      </w:tblGrid>
      <w:tr w:rsidRPr="008D5763" w:rsidR="008D5763" w:rsidTr="008D5763">
        <w:tc>
          <w:tcPr>
            <w:tcW w:w="9350" w:type="dxa"/>
            <w:shd w:val="clear" w:color="auto" w:fill="A60066"/>
          </w:tcPr>
          <w:p w:rsidRPr="004C0E59" w:rsidR="0013309C" w:rsidP="0013309C" w:rsidRDefault="0013309C">
            <w:pPr>
              <w:pStyle w:val="WOMENopsomming"/>
              <w:numPr>
                <w:ilvl w:val="0"/>
                <w:numId w:val="0"/>
              </w:numPr>
              <w:autoSpaceDE w:val="0"/>
              <w:autoSpaceDN w:val="0"/>
              <w:adjustRightInd w:val="0"/>
              <w:spacing w:after="200" w:line="276" w:lineRule="auto"/>
              <w:ind w:left="360" w:hanging="360"/>
              <w:jc w:val="both"/>
              <w:rPr>
                <w:rFonts w:ascii="Calibri" w:hAnsi="Calibri" w:cs="Calibri"/>
                <w:b/>
                <w:color w:val="FFFFFF" w:themeColor="background1"/>
                <w:sz w:val="24"/>
                <w:szCs w:val="24"/>
                <w:lang w:val="nl"/>
              </w:rPr>
            </w:pPr>
            <w:r w:rsidRPr="004C0E59">
              <w:rPr>
                <w:rFonts w:ascii="Calibri" w:hAnsi="Calibri" w:cs="Calibri"/>
                <w:b/>
                <w:color w:val="FFFFFF" w:themeColor="background1"/>
                <w:sz w:val="24"/>
                <w:szCs w:val="24"/>
                <w:lang w:val="nl"/>
              </w:rPr>
              <w:t xml:space="preserve">WO=MEN en haar leden zijn dan ook verheugd dat: </w:t>
            </w:r>
          </w:p>
          <w:p w:rsidRPr="008D5763" w:rsidR="0013309C" w:rsidP="0013309C" w:rsidRDefault="0013309C">
            <w:pPr>
              <w:pStyle w:val="WOMENopsomming"/>
              <w:jc w:val="both"/>
              <w:rPr>
                <w:color w:val="FFFFFF" w:themeColor="background1"/>
              </w:rPr>
            </w:pPr>
            <w:r w:rsidRPr="008D5763">
              <w:rPr>
                <w:color w:val="FFFFFF" w:themeColor="background1"/>
              </w:rPr>
              <w:t>voorkomen van</w:t>
            </w:r>
            <w:r>
              <w:rPr>
                <w:color w:val="FFFFFF" w:themeColor="background1"/>
              </w:rPr>
              <w:t xml:space="preserve"> armoede en ongelijkheid </w:t>
            </w:r>
            <w:r w:rsidRPr="008D5763">
              <w:rPr>
                <w:color w:val="FFFFFF" w:themeColor="background1"/>
              </w:rPr>
              <w:t xml:space="preserve">het hart </w:t>
            </w:r>
            <w:r>
              <w:rPr>
                <w:color w:val="FFFFFF" w:themeColor="background1"/>
              </w:rPr>
              <w:t xml:space="preserve">is van BuHa-OS beleid </w:t>
            </w:r>
            <w:r w:rsidRPr="008D5763">
              <w:rPr>
                <w:color w:val="FFFFFF" w:themeColor="background1"/>
              </w:rPr>
              <w:t>met aandacht voor (</w:t>
            </w:r>
            <w:proofErr w:type="spellStart"/>
            <w:r w:rsidRPr="008D5763">
              <w:rPr>
                <w:color w:val="FFFFFF" w:themeColor="background1"/>
              </w:rPr>
              <w:t>machts</w:t>
            </w:r>
            <w:proofErr w:type="spellEnd"/>
            <w:r w:rsidRPr="008D5763">
              <w:rPr>
                <w:color w:val="FFFFFF" w:themeColor="background1"/>
              </w:rPr>
              <w:t>)ongelijkheid</w:t>
            </w:r>
            <w:r>
              <w:rPr>
                <w:color w:val="FFFFFF" w:themeColor="background1"/>
              </w:rPr>
              <w:t>, burgerparticipatie en conflictpreventie en -oplossing</w:t>
            </w:r>
            <w:r w:rsidRPr="008D5763">
              <w:rPr>
                <w:color w:val="FFFFFF" w:themeColor="background1"/>
              </w:rPr>
              <w:t xml:space="preserve">. </w:t>
            </w:r>
          </w:p>
          <w:p w:rsidR="0013309C" w:rsidP="0013309C" w:rsidRDefault="0013309C">
            <w:pPr>
              <w:pStyle w:val="WOMENopsomming"/>
              <w:jc w:val="both"/>
              <w:rPr>
                <w:color w:val="FFFFFF" w:themeColor="background1"/>
              </w:rPr>
            </w:pPr>
            <w:r w:rsidRPr="008D5763">
              <w:rPr>
                <w:color w:val="FFFFFF" w:themeColor="background1"/>
              </w:rPr>
              <w:t>conflict en (in)stabiliteit</w:t>
            </w:r>
            <w:r>
              <w:rPr>
                <w:color w:val="FFFFFF" w:themeColor="background1"/>
              </w:rPr>
              <w:t>, evenals handel en klimaat,</w:t>
            </w:r>
            <w:r w:rsidRPr="008D5763">
              <w:rPr>
                <w:color w:val="FFFFFF" w:themeColor="background1"/>
              </w:rPr>
              <w:t xml:space="preserve"> - mét maatschappelijke partners - standaard vanuit een genderlens worden geanalyseerd. Gender wordt op deze manier integraal </w:t>
            </w:r>
            <w:r w:rsidRPr="00831579">
              <w:rPr>
                <w:color w:val="FFFFFF" w:themeColor="background1"/>
              </w:rPr>
              <w:t>meegenomen</w:t>
            </w:r>
            <w:r>
              <w:rPr>
                <w:color w:val="FFFFFF" w:themeColor="background1"/>
              </w:rPr>
              <w:t xml:space="preserve"> </w:t>
            </w:r>
            <w:r w:rsidRPr="00831579">
              <w:rPr>
                <w:color w:val="FFFFFF" w:themeColor="background1"/>
              </w:rPr>
              <w:t xml:space="preserve">en niet in de marge of als ‘tick the box’. </w:t>
            </w:r>
          </w:p>
          <w:p w:rsidRPr="00831579" w:rsidR="0013309C" w:rsidP="0013309C" w:rsidRDefault="0013309C">
            <w:pPr>
              <w:pStyle w:val="WOMENopsomming"/>
              <w:jc w:val="both"/>
              <w:rPr>
                <w:color w:val="FFFFFF" w:themeColor="background1"/>
              </w:rPr>
            </w:pPr>
            <w:r w:rsidRPr="00831579">
              <w:rPr>
                <w:color w:val="FFFFFF" w:themeColor="background1"/>
              </w:rPr>
              <w:t xml:space="preserve">aandacht blijft voor versterking van de positie van vrouwen en meisjes, maar ook voor </w:t>
            </w:r>
            <w:r>
              <w:rPr>
                <w:color w:val="FFFFFF" w:themeColor="background1"/>
              </w:rPr>
              <w:t xml:space="preserve">het </w:t>
            </w:r>
            <w:r w:rsidRPr="00831579">
              <w:rPr>
                <w:color w:val="FFFFFF" w:themeColor="background1"/>
              </w:rPr>
              <w:t>toekomstperspectief van jongeren, zoals op het gebied van werk en onderwijs</w:t>
            </w:r>
            <w:r>
              <w:rPr>
                <w:color w:val="FFFFFF" w:themeColor="background1"/>
              </w:rPr>
              <w:t>.</w:t>
            </w:r>
          </w:p>
          <w:p w:rsidRPr="00047C7A" w:rsidR="0013309C" w:rsidP="0013309C" w:rsidRDefault="0013309C">
            <w:pPr>
              <w:pStyle w:val="WOMENopsomming"/>
              <w:jc w:val="both"/>
              <w:rPr>
                <w:color w:val="FFFFFF" w:themeColor="background1"/>
              </w:rPr>
            </w:pPr>
            <w:r w:rsidRPr="00047C7A">
              <w:rPr>
                <w:color w:val="FFFFFF" w:themeColor="background1"/>
              </w:rPr>
              <w:t>D</w:t>
            </w:r>
            <w:r w:rsidRPr="00E3191F">
              <w:rPr>
                <w:color w:val="FFFFFF" w:themeColor="background1"/>
              </w:rPr>
              <w:t xml:space="preserve">e inzet op economische rechten van vrouwen verder gaat dan empowerment en ook streeft </w:t>
            </w:r>
            <w:r w:rsidRPr="00953979">
              <w:rPr>
                <w:color w:val="FFFFFF" w:themeColor="background1"/>
              </w:rPr>
              <w:t>naar verbetering van h</w:t>
            </w:r>
            <w:r w:rsidRPr="00047C7A">
              <w:rPr>
                <w:color w:val="FFFFFF" w:themeColor="background1"/>
              </w:rPr>
              <w:t>et ‘economisch klimaat voor vrouwen’</w:t>
            </w:r>
            <w:r>
              <w:rPr>
                <w:color w:val="FFFFFF" w:themeColor="background1"/>
              </w:rPr>
              <w:t>.</w:t>
            </w:r>
          </w:p>
          <w:p w:rsidRPr="008D5763" w:rsidR="0013309C" w:rsidP="0013309C" w:rsidRDefault="0013309C">
            <w:pPr>
              <w:pStyle w:val="WOMENopsomming"/>
              <w:jc w:val="both"/>
              <w:rPr>
                <w:color w:val="FFFFFF" w:themeColor="background1"/>
              </w:rPr>
            </w:pPr>
            <w:r w:rsidRPr="008D5763">
              <w:rPr>
                <w:color w:val="FFFFFF" w:themeColor="background1"/>
              </w:rPr>
              <w:t>blijvend wordt ingezet op verbeterde bescherming van vrouwen in en na conflict, als ook op verbeterde toegang tot anticonceptie en SRGR in vluchtelingenkampen.</w:t>
            </w:r>
          </w:p>
          <w:p w:rsidRPr="008D5763" w:rsidR="0013309C" w:rsidP="0013309C" w:rsidRDefault="0013309C">
            <w:pPr>
              <w:pStyle w:val="WOMENopsomming"/>
              <w:jc w:val="both"/>
              <w:rPr>
                <w:color w:val="FFFFFF" w:themeColor="background1"/>
              </w:rPr>
            </w:pPr>
            <w:r w:rsidRPr="008D5763">
              <w:rPr>
                <w:color w:val="FFFFFF" w:themeColor="background1"/>
              </w:rPr>
              <w:t>ingezet wordt op eigenaarschap van lokale vrouwen(organisaties) bij humanitaire programma’s, waaronder WASH voorzieningen.</w:t>
            </w:r>
          </w:p>
          <w:p w:rsidRPr="008D5763" w:rsidR="0013309C" w:rsidP="0013309C" w:rsidRDefault="0013309C">
            <w:pPr>
              <w:pStyle w:val="WOMENopsomming"/>
              <w:jc w:val="both"/>
              <w:rPr>
                <w:color w:val="FFFFFF" w:themeColor="background1"/>
              </w:rPr>
            </w:pPr>
            <w:r w:rsidRPr="008D5763">
              <w:rPr>
                <w:color w:val="FFFFFF" w:themeColor="background1"/>
              </w:rPr>
              <w:t xml:space="preserve">ingezet wordt op het standaard gebruik van </w:t>
            </w:r>
            <w:r w:rsidRPr="008D5763">
              <w:rPr>
                <w:i/>
                <w:color w:val="FFFFFF" w:themeColor="background1"/>
              </w:rPr>
              <w:t xml:space="preserve">gendermakers </w:t>
            </w:r>
            <w:r w:rsidRPr="008D5763">
              <w:rPr>
                <w:color w:val="FFFFFF" w:themeColor="background1"/>
              </w:rPr>
              <w:t xml:space="preserve">bij de ontwikkeling van programma’s. </w:t>
            </w:r>
          </w:p>
          <w:p w:rsidRPr="00831579" w:rsidR="0013309C" w:rsidP="0013309C" w:rsidRDefault="0013309C">
            <w:pPr>
              <w:pStyle w:val="WOMENopsomming"/>
              <w:jc w:val="both"/>
              <w:rPr>
                <w:rFonts w:ascii="Calibri" w:hAnsi="Calibri" w:cs="Calibri"/>
                <w:color w:val="FFFFFF" w:themeColor="background1"/>
              </w:rPr>
            </w:pPr>
            <w:r w:rsidRPr="008D5763">
              <w:rPr>
                <w:color w:val="FFFFFF" w:themeColor="background1"/>
              </w:rPr>
              <w:t xml:space="preserve">ingezet wordt op het vergroten van de betekenisvolle participatie </w:t>
            </w:r>
            <w:r>
              <w:rPr>
                <w:color w:val="FFFFFF" w:themeColor="background1"/>
              </w:rPr>
              <w:t xml:space="preserve">van </w:t>
            </w:r>
            <w:r w:rsidRPr="008D5763">
              <w:rPr>
                <w:color w:val="FFFFFF" w:themeColor="background1"/>
              </w:rPr>
              <w:t>vrouwen in poli</w:t>
            </w:r>
            <w:r>
              <w:rPr>
                <w:color w:val="FFFFFF" w:themeColor="background1"/>
              </w:rPr>
              <w:t xml:space="preserve">tiek, bestuur, </w:t>
            </w:r>
            <w:r w:rsidRPr="008D5763">
              <w:rPr>
                <w:color w:val="FFFFFF" w:themeColor="background1"/>
              </w:rPr>
              <w:t>vredesprocessen</w:t>
            </w:r>
            <w:r>
              <w:rPr>
                <w:color w:val="FFFFFF" w:themeColor="background1"/>
              </w:rPr>
              <w:t>, handel en klimaatonderhandelingen.</w:t>
            </w:r>
          </w:p>
          <w:p w:rsidRPr="008D5763" w:rsidR="008D5763" w:rsidP="0013309C" w:rsidRDefault="008D5763">
            <w:pPr>
              <w:pStyle w:val="WOMENopsomming"/>
              <w:numPr>
                <w:ilvl w:val="0"/>
                <w:numId w:val="0"/>
              </w:numPr>
              <w:ind w:left="360"/>
              <w:jc w:val="both"/>
              <w:rPr>
                <w:rFonts w:ascii="Calibri" w:hAnsi="Calibri" w:cs="Calibri"/>
                <w:color w:val="FFFFFF" w:themeColor="background1"/>
              </w:rPr>
            </w:pPr>
          </w:p>
        </w:tc>
      </w:tr>
    </w:tbl>
    <w:p w:rsidR="008D5763" w:rsidP="007C2E6A" w:rsidRDefault="008D5763">
      <w:pPr>
        <w:autoSpaceDE w:val="0"/>
        <w:autoSpaceDN w:val="0"/>
        <w:adjustRightInd w:val="0"/>
        <w:spacing w:after="200" w:line="276" w:lineRule="auto"/>
        <w:jc w:val="both"/>
        <w:rPr>
          <w:rFonts w:ascii="Calibri" w:hAnsi="Calibri" w:cs="Calibri"/>
          <w:lang w:val="nl"/>
        </w:rPr>
      </w:pPr>
    </w:p>
    <w:p w:rsidR="008D5763" w:rsidP="007C2E6A" w:rsidRDefault="008D5763">
      <w:pPr>
        <w:autoSpaceDE w:val="0"/>
        <w:autoSpaceDN w:val="0"/>
        <w:adjustRightInd w:val="0"/>
        <w:spacing w:after="200" w:line="276" w:lineRule="auto"/>
        <w:jc w:val="both"/>
        <w:rPr>
          <w:rFonts w:ascii="Calibri" w:hAnsi="Calibri" w:cs="Calibri"/>
          <w:lang w:val="nl"/>
        </w:rPr>
      </w:pPr>
    </w:p>
    <w:p w:rsidR="007C2E6A" w:rsidP="007C2E6A" w:rsidRDefault="007C2E6A">
      <w:pPr>
        <w:jc w:val="both"/>
        <w:rPr>
          <w:rFonts w:ascii="Calibri" w:hAnsi="Calibri" w:cs="Calibri"/>
          <w:b/>
          <w:lang w:val="nl"/>
        </w:rPr>
      </w:pPr>
      <w:r>
        <w:rPr>
          <w:rFonts w:ascii="Calibri" w:hAnsi="Calibri" w:cs="Calibri"/>
          <w:b/>
          <w:lang w:val="nl"/>
        </w:rPr>
        <w:br w:type="page"/>
      </w:r>
    </w:p>
    <w:p w:rsidR="008D5763" w:rsidP="007C2E6A" w:rsidRDefault="008D5763">
      <w:pPr>
        <w:autoSpaceDE w:val="0"/>
        <w:autoSpaceDN w:val="0"/>
        <w:adjustRightInd w:val="0"/>
        <w:spacing w:after="200" w:line="276" w:lineRule="auto"/>
        <w:jc w:val="both"/>
        <w:rPr>
          <w:rFonts w:ascii="Calibri" w:hAnsi="Calibri" w:cs="Calibri"/>
          <w:b/>
          <w:lang w:val="nl"/>
        </w:rPr>
      </w:pPr>
    </w:p>
    <w:tbl>
      <w:tblPr>
        <w:tblStyle w:val="Tabelraster"/>
        <w:tblW w:w="0" w:type="auto"/>
        <w:shd w:val="clear" w:color="auto" w:fill="A60066"/>
        <w:tblLook w:val="04A0" w:firstRow="1" w:lastRow="0" w:firstColumn="1" w:lastColumn="0" w:noHBand="0" w:noVBand="1"/>
      </w:tblPr>
      <w:tblGrid>
        <w:gridCol w:w="9350"/>
      </w:tblGrid>
      <w:tr w:rsidRPr="008D5763" w:rsidR="008D5763" w:rsidTr="008D5763">
        <w:tc>
          <w:tcPr>
            <w:tcW w:w="9350" w:type="dxa"/>
            <w:shd w:val="clear" w:color="auto" w:fill="A60066"/>
          </w:tcPr>
          <w:p w:rsidR="00AF4C04" w:rsidP="00AF4C04" w:rsidRDefault="00AF4C04">
            <w:pPr>
              <w:pStyle w:val="WOMENopsomming"/>
              <w:numPr>
                <w:ilvl w:val="0"/>
                <w:numId w:val="0"/>
              </w:numPr>
              <w:ind w:left="360" w:hanging="360"/>
              <w:rPr>
                <w:rFonts w:ascii="Calibri" w:hAnsi="Calibri" w:cs="Calibri"/>
                <w:b/>
                <w:color w:val="FFFFFF" w:themeColor="background1"/>
                <w:sz w:val="24"/>
                <w:szCs w:val="24"/>
              </w:rPr>
            </w:pPr>
          </w:p>
          <w:p w:rsidRPr="00AF4C04" w:rsidR="0013309C" w:rsidP="00AF4C04" w:rsidRDefault="0013309C">
            <w:pPr>
              <w:pStyle w:val="WOMENopsomming"/>
              <w:numPr>
                <w:ilvl w:val="0"/>
                <w:numId w:val="0"/>
              </w:numPr>
              <w:ind w:left="360" w:hanging="360"/>
              <w:rPr>
                <w:rFonts w:ascii="Calibri" w:hAnsi="Calibri" w:cs="Calibri"/>
                <w:b/>
                <w:color w:val="FFFFFF" w:themeColor="background1"/>
                <w:sz w:val="24"/>
                <w:szCs w:val="24"/>
              </w:rPr>
            </w:pPr>
            <w:r w:rsidRPr="00AF4C04">
              <w:rPr>
                <w:rFonts w:ascii="Calibri" w:hAnsi="Calibri" w:cs="Calibri"/>
                <w:b/>
                <w:color w:val="FFFFFF" w:themeColor="background1"/>
                <w:sz w:val="24"/>
                <w:szCs w:val="24"/>
              </w:rPr>
              <w:t xml:space="preserve">Wel vraagt WO=MEN nadrukkelijk blijvende aandacht voor: </w:t>
            </w:r>
          </w:p>
          <w:p w:rsidRPr="0013309C" w:rsidR="00AF4C04" w:rsidP="00AF4C04" w:rsidRDefault="00AF4C04">
            <w:pPr>
              <w:pStyle w:val="WOMENopsomming"/>
              <w:numPr>
                <w:ilvl w:val="0"/>
                <w:numId w:val="0"/>
              </w:numPr>
              <w:ind w:left="360" w:hanging="360"/>
              <w:rPr>
                <w:rFonts w:ascii="Calibri" w:hAnsi="Calibri" w:cs="Calibri"/>
                <w:b/>
                <w:color w:val="FFFFFF" w:themeColor="background1"/>
              </w:rPr>
            </w:pPr>
          </w:p>
          <w:p w:rsidRPr="00827711" w:rsidR="0013309C" w:rsidP="00AF4C04" w:rsidRDefault="0013309C">
            <w:pPr>
              <w:pStyle w:val="WOMENopsomming"/>
              <w:rPr>
                <w:rFonts w:ascii="Calibri" w:hAnsi="Calibri" w:cs="Calibri"/>
                <w:color w:val="FFFFFF" w:themeColor="background1"/>
              </w:rPr>
            </w:pPr>
            <w:r w:rsidRPr="0013309C">
              <w:rPr>
                <w:rFonts w:ascii="Calibri" w:hAnsi="Calibri" w:cs="Calibri"/>
                <w:b/>
                <w:color w:val="FFFFFF" w:themeColor="background1"/>
              </w:rPr>
              <w:t xml:space="preserve">Beleidscoherentie en Gendermainstreaming: </w:t>
            </w:r>
            <w:r w:rsidRPr="00827711">
              <w:rPr>
                <w:rFonts w:ascii="Calibri" w:hAnsi="Calibri" w:cs="Calibri"/>
                <w:color w:val="FFFFFF" w:themeColor="background1"/>
              </w:rPr>
              <w:t xml:space="preserve">deze ambitieuze agenda vraagt om een samenhangend genderbeleid om tot meer consistentie te komen ten aanzien van toepassing van gendergelijkheid en vrouwenrechten in het brede beleid in lijn met de OESO DAC Peer Review 2017.  </w:t>
            </w:r>
          </w:p>
          <w:p w:rsidRPr="00827711" w:rsidR="0013309C" w:rsidP="00AF4C04" w:rsidRDefault="0013309C">
            <w:pPr>
              <w:pStyle w:val="WOMENopsomming"/>
              <w:rPr>
                <w:rFonts w:ascii="Calibri" w:hAnsi="Calibri" w:cs="Calibri"/>
                <w:color w:val="FFFFFF" w:themeColor="background1"/>
              </w:rPr>
            </w:pPr>
            <w:r w:rsidRPr="0013309C">
              <w:rPr>
                <w:rFonts w:ascii="Calibri" w:hAnsi="Calibri" w:cs="Calibri"/>
                <w:b/>
                <w:color w:val="FFFFFF" w:themeColor="background1"/>
              </w:rPr>
              <w:t xml:space="preserve">Krimpende politieke en financiële ruimte van Zuidelijke én Noordelijke  maatschappelijke organisaties die zich inzetten voor vrouwenrechten en gendergelijkheid: </w:t>
            </w:r>
            <w:r w:rsidRPr="00827711">
              <w:rPr>
                <w:rFonts w:ascii="Calibri" w:hAnsi="Calibri" w:cs="Calibri"/>
                <w:color w:val="FFFFFF" w:themeColor="background1"/>
              </w:rPr>
              <w:t>Politieke steun, bescherming van activisten en directe toegang tot meerjarige en flexibele financieringsinstrumenten voor deze organisaties zijn cruciaal om hun werk te kunnen voortzetten en impact te bewerkstelligen. Vrouwelijke mensenrechtenverdedigers staan steeds meer onder druk en lopen gevaar. Bovendien is blijvende monitoring nodig op de mogelijke negatieve impact van anti-terreurmaatregelen op het werk van vrouwenrechtenactivisten, conform VN Veiligheidsraad Resolutie 2242.</w:t>
            </w:r>
          </w:p>
          <w:p w:rsidRPr="0013309C" w:rsidR="0013309C" w:rsidP="00AF4C04" w:rsidRDefault="0013309C">
            <w:pPr>
              <w:pStyle w:val="WOMENopsomming"/>
              <w:rPr>
                <w:rFonts w:ascii="Calibri" w:hAnsi="Calibri" w:cs="Calibri"/>
                <w:b/>
                <w:color w:val="FFFFFF" w:themeColor="background1"/>
              </w:rPr>
            </w:pPr>
            <w:r w:rsidRPr="0013309C">
              <w:rPr>
                <w:rFonts w:ascii="Calibri" w:hAnsi="Calibri" w:cs="Calibri"/>
                <w:b/>
                <w:color w:val="FFFFFF" w:themeColor="background1"/>
              </w:rPr>
              <w:t xml:space="preserve">VN Veiligheidsraad Resolutie 1325: </w:t>
            </w:r>
            <w:r w:rsidRPr="00827711">
              <w:rPr>
                <w:rFonts w:ascii="Calibri" w:hAnsi="Calibri" w:cs="Calibri"/>
                <w:color w:val="FFFFFF" w:themeColor="background1"/>
              </w:rPr>
              <w:t>VNVR 1325 is unaniem door de VN Veiligheidsraad aangenomen. Toch blijft de implementatie ervan in veel landen bij mooie plannen op papier. Tijdens handels -  en diplomatieke missies kan Nederland oproepen tot lokale implementatie van de VNVR 1325 door partnerlanden. Ook kan Nederland een leidende rol op zich nemen om de lokale implementatie te institutionaliseren in de VN Veiligheidsraad.</w:t>
            </w:r>
            <w:r w:rsidRPr="0013309C">
              <w:rPr>
                <w:rFonts w:ascii="Calibri" w:hAnsi="Calibri" w:cs="Calibri"/>
                <w:b/>
                <w:color w:val="FFFFFF" w:themeColor="background1"/>
              </w:rPr>
              <w:t xml:space="preserve"> </w:t>
            </w:r>
          </w:p>
          <w:p w:rsidRPr="00827711" w:rsidR="0013309C" w:rsidP="00AF4C04" w:rsidRDefault="0013309C">
            <w:pPr>
              <w:pStyle w:val="WOMENopsomming"/>
              <w:rPr>
                <w:rFonts w:ascii="Calibri" w:hAnsi="Calibri" w:cs="Calibri"/>
                <w:color w:val="FFFFFF" w:themeColor="background1"/>
              </w:rPr>
            </w:pPr>
            <w:r w:rsidRPr="0013309C">
              <w:rPr>
                <w:rFonts w:ascii="Calibri" w:hAnsi="Calibri" w:cs="Calibri"/>
                <w:b/>
                <w:color w:val="FFFFFF" w:themeColor="background1"/>
              </w:rPr>
              <w:t xml:space="preserve">Diepgaande analyses van de daadwerkelijke grondoorzaken van armoede, ongelijkheid en conflict, waarbij niet het tegengaan van migratie, maar een waardig bestaan, eerlijke kansen, human security en het voorkomen van conflict centraal staan. </w:t>
            </w:r>
            <w:r w:rsidRPr="00827711">
              <w:rPr>
                <w:rFonts w:ascii="Calibri" w:hAnsi="Calibri" w:cs="Calibri"/>
                <w:color w:val="FFFFFF" w:themeColor="background1"/>
              </w:rPr>
              <w:t xml:space="preserve">Hiervoor is een dialoog met maatschappelijke organisaties, waaronder vrouwenrechten- en gendergelijkheidsorganisaties, onmisbaar. </w:t>
            </w:r>
          </w:p>
          <w:p w:rsidRPr="00AF4C04" w:rsidR="00AF4C04" w:rsidP="00AF4C04" w:rsidRDefault="0013309C">
            <w:pPr>
              <w:pStyle w:val="WOMENopsomming"/>
              <w:numPr>
                <w:ilvl w:val="0"/>
                <w:numId w:val="11"/>
              </w:numPr>
              <w:jc w:val="both"/>
              <w:rPr>
                <w:color w:val="FFFFFF" w:themeColor="background1"/>
                <w:lang w:val="nl"/>
              </w:rPr>
            </w:pPr>
            <w:r w:rsidRPr="00AF4C04">
              <w:rPr>
                <w:rFonts w:ascii="Calibri" w:hAnsi="Calibri" w:cs="Calibri"/>
                <w:b/>
                <w:color w:val="FFFFFF" w:themeColor="background1"/>
              </w:rPr>
              <w:t xml:space="preserve">De rol van mannen in het doorbreken van machtsongelijkheid </w:t>
            </w:r>
            <w:r w:rsidRPr="00827711">
              <w:rPr>
                <w:rFonts w:ascii="Calibri" w:hAnsi="Calibri" w:cs="Calibri"/>
                <w:color w:val="FFFFFF" w:themeColor="background1"/>
              </w:rPr>
              <w:t xml:space="preserve">niet alleen bij het tegengaan van geweld tegen vrouwen, maar juist ook bij het bekleden van besluitvormingsposities, vredesmissies en de werkverdeling tussen vrouwen en mannen. Hiervoor is de verandering nodig van </w:t>
            </w:r>
            <w:proofErr w:type="spellStart"/>
            <w:r w:rsidRPr="00827711">
              <w:rPr>
                <w:rFonts w:ascii="Calibri" w:hAnsi="Calibri" w:cs="Calibri"/>
                <w:color w:val="FFFFFF" w:themeColor="background1"/>
              </w:rPr>
              <w:t>mindsets</w:t>
            </w:r>
            <w:proofErr w:type="spellEnd"/>
            <w:r w:rsidRPr="00827711">
              <w:rPr>
                <w:rFonts w:ascii="Calibri" w:hAnsi="Calibri" w:cs="Calibri"/>
                <w:color w:val="FFFFFF" w:themeColor="background1"/>
              </w:rPr>
              <w:t xml:space="preserve"> en het tegengaan van genderstereotypering. </w:t>
            </w:r>
          </w:p>
          <w:p w:rsidRPr="00AF4C04" w:rsidR="00AF4C04" w:rsidP="00AF4C04" w:rsidRDefault="00AF4C04">
            <w:pPr>
              <w:pStyle w:val="WOMENopsomming"/>
              <w:numPr>
                <w:ilvl w:val="0"/>
                <w:numId w:val="11"/>
              </w:numPr>
              <w:jc w:val="both"/>
              <w:rPr>
                <w:color w:val="FFFFFF" w:themeColor="background1"/>
                <w:lang w:val="nl"/>
              </w:rPr>
            </w:pPr>
            <w:r w:rsidRPr="00AF4C04">
              <w:rPr>
                <w:b/>
                <w:color w:val="FFFFFF" w:themeColor="background1"/>
                <w:lang w:val="nl"/>
              </w:rPr>
              <w:t xml:space="preserve">Een intersectionele aanpak van genderongelijkheid </w:t>
            </w:r>
            <w:r w:rsidRPr="00AF4C04">
              <w:rPr>
                <w:color w:val="FFFFFF" w:themeColor="background1"/>
                <w:lang w:val="nl"/>
              </w:rPr>
              <w:t xml:space="preserve">is cruciaal om een positief effect van beleid te waarborgen voor </w:t>
            </w:r>
            <w:r w:rsidRPr="00AF4C04">
              <w:rPr>
                <w:b/>
                <w:color w:val="FFFFFF" w:themeColor="background1"/>
                <w:lang w:val="nl"/>
              </w:rPr>
              <w:t>alle vrouwen</w:t>
            </w:r>
            <w:r w:rsidRPr="00AF4C04">
              <w:rPr>
                <w:color w:val="FFFFFF" w:themeColor="background1"/>
                <w:lang w:val="nl"/>
              </w:rPr>
              <w:t>.</w:t>
            </w:r>
            <w:r w:rsidRPr="00AF4C04">
              <w:rPr>
                <w:b/>
                <w:color w:val="FFFFFF" w:themeColor="background1"/>
                <w:lang w:val="nl"/>
              </w:rPr>
              <w:t xml:space="preserve"> </w:t>
            </w:r>
            <w:r w:rsidRPr="00AF4C04">
              <w:rPr>
                <w:color w:val="FFFFFF" w:themeColor="background1"/>
                <w:lang w:val="nl"/>
              </w:rPr>
              <w:t xml:space="preserve">Alleen door structureel de vrouwen te betrekken die te maken hebben met meerdere vormen van uitsluiting kan de SDG-belofte van </w:t>
            </w:r>
            <w:r w:rsidRPr="00AF4C04">
              <w:rPr>
                <w:i/>
                <w:color w:val="FFFFFF" w:themeColor="background1"/>
                <w:lang w:val="nl"/>
              </w:rPr>
              <w:t>Leave No One Behind</w:t>
            </w:r>
            <w:r w:rsidRPr="00AF4C04">
              <w:rPr>
                <w:color w:val="FFFFFF" w:themeColor="background1"/>
                <w:lang w:val="nl"/>
              </w:rPr>
              <w:t xml:space="preserve"> worden waargemaakt. Daarbij is data van groot belang en is disaggregatie alleen op basis van sekse onvoldoende.</w:t>
            </w:r>
            <w:r>
              <w:t xml:space="preserve"> </w:t>
            </w:r>
          </w:p>
          <w:p w:rsidRPr="00827711" w:rsidR="008D5763" w:rsidP="00AF4C04" w:rsidRDefault="0013309C">
            <w:pPr>
              <w:pStyle w:val="WOMENopsomming"/>
              <w:rPr>
                <w:rFonts w:ascii="Calibri" w:hAnsi="Calibri" w:cs="Calibri"/>
                <w:color w:val="FFFFFF" w:themeColor="background1"/>
              </w:rPr>
            </w:pPr>
            <w:r w:rsidRPr="00AF4C04">
              <w:rPr>
                <w:rFonts w:ascii="Calibri" w:hAnsi="Calibri" w:cs="Calibri"/>
                <w:b/>
                <w:color w:val="FFFFFF" w:themeColor="background1"/>
              </w:rPr>
              <w:t xml:space="preserve">De rol van het bedrijfsleven en handelsbeleid. </w:t>
            </w:r>
            <w:r w:rsidRPr="00827711">
              <w:rPr>
                <w:rFonts w:ascii="Calibri" w:hAnsi="Calibri" w:cs="Calibri"/>
                <w:color w:val="FFFFFF" w:themeColor="background1"/>
              </w:rPr>
              <w:t xml:space="preserve">Handel- en investeringen mogen geen negatieve impact hebben op genderverhoudingen, de rechten van vrouwen en moeten de economische positie van vrouwen, in het bijzonder bevolkingsgroepen in kwetsbare posities, bevorderen. Deze investeringen dienen aan te tonen dat internationale richtlijnen zoals van OESO en UNGP worden toegepast en nageleefd. Specifieke aandacht voor thema’s die vrouwen harder raken, zoals landrechten en decent </w:t>
            </w:r>
            <w:proofErr w:type="spellStart"/>
            <w:r w:rsidRPr="00827711">
              <w:rPr>
                <w:rFonts w:ascii="Calibri" w:hAnsi="Calibri" w:cs="Calibri"/>
                <w:color w:val="FFFFFF" w:themeColor="background1"/>
              </w:rPr>
              <w:t>work</w:t>
            </w:r>
            <w:proofErr w:type="spellEnd"/>
            <w:r w:rsidRPr="00827711">
              <w:rPr>
                <w:rFonts w:ascii="Calibri" w:hAnsi="Calibri" w:cs="Calibri"/>
                <w:color w:val="FFFFFF" w:themeColor="background1"/>
              </w:rPr>
              <w:t>, is hierbij cruciaal.</w:t>
            </w:r>
          </w:p>
          <w:p w:rsidRPr="008D5763" w:rsidR="0013309C" w:rsidP="00AF4C04" w:rsidRDefault="0013309C">
            <w:pPr>
              <w:pStyle w:val="WOMENopsomming"/>
              <w:numPr>
                <w:ilvl w:val="0"/>
                <w:numId w:val="0"/>
              </w:numPr>
              <w:ind w:left="360"/>
              <w:rPr>
                <w:rFonts w:ascii="Calibri" w:hAnsi="Calibri" w:cs="Calibri"/>
                <w:b/>
                <w:color w:val="FFFFFF" w:themeColor="background1"/>
              </w:rPr>
            </w:pPr>
          </w:p>
        </w:tc>
      </w:tr>
    </w:tbl>
    <w:p w:rsidR="0013309C" w:rsidP="00AF4C04" w:rsidRDefault="0013309C">
      <w:pPr>
        <w:pStyle w:val="Lijstalinea"/>
        <w:spacing w:line="240" w:lineRule="auto"/>
        <w:ind w:left="0"/>
        <w:jc w:val="both"/>
        <w:rPr>
          <w:rFonts w:cs="Calibri"/>
          <w:lang w:val="nl"/>
        </w:rPr>
      </w:pPr>
    </w:p>
    <w:p w:rsidR="00AF4C04" w:rsidP="00AF4C04" w:rsidRDefault="00AF4C04">
      <w:pPr>
        <w:pStyle w:val="Lijstalinea"/>
        <w:spacing w:line="240" w:lineRule="auto"/>
        <w:ind w:left="0"/>
        <w:jc w:val="both"/>
        <w:rPr>
          <w:rFonts w:cs="Calibri"/>
          <w:lang w:val="nl"/>
        </w:rPr>
      </w:pPr>
    </w:p>
    <w:p w:rsidR="0013309C" w:rsidP="00AF4C04" w:rsidRDefault="0013309C">
      <w:pPr>
        <w:pStyle w:val="Lijstalinea"/>
        <w:spacing w:line="240" w:lineRule="auto"/>
        <w:ind w:left="0"/>
        <w:jc w:val="both"/>
        <w:rPr>
          <w:rFonts w:cs="Calibri"/>
          <w:lang w:val="nl"/>
        </w:rPr>
      </w:pPr>
      <w:r>
        <w:rPr>
          <w:rFonts w:cs="Calibri"/>
          <w:lang w:val="nl"/>
        </w:rPr>
        <w:t>WO=MEN Dutch Gender Platform is verheugd dat deze minister zich zo duidelijk uitspreekt en de SDG’s als leidraad neemt in dit beleid en hierbij SDG 5 ziet als dwarsdoorsnijdend doel.</w:t>
      </w:r>
    </w:p>
    <w:p w:rsidRPr="0013309C" w:rsidR="009E0AE9" w:rsidP="00AF4C04" w:rsidRDefault="0013309C">
      <w:pPr>
        <w:pStyle w:val="Lijstalinea"/>
        <w:spacing w:line="240" w:lineRule="auto"/>
        <w:ind w:left="0"/>
        <w:jc w:val="both"/>
        <w:rPr>
          <w:rFonts w:cs="Calibri"/>
          <w:lang w:val="nl"/>
        </w:rPr>
      </w:pPr>
      <w:r>
        <w:rPr>
          <w:rFonts w:cs="Calibri"/>
          <w:lang w:val="nl"/>
        </w:rPr>
        <w:t>WO=MEN en haar leden kijken uit naar de verdere uitwerking van deze ambitieuze agenda. We zien uit naar de samenwerking met het ministerie van Buitenlandse Zaken om gendergelijkheid  en empowerment van vrouwen en meisjes concreet uit te werken in uitwerkingsdocumenten en -nota’s en toe te passen in het brede buitenland beleid.</w:t>
      </w:r>
    </w:p>
    <w:sectPr w:rsidRPr="0013309C" w:rsidR="009E0AE9" w:rsidSect="00653156">
      <w:headerReference w:type="default" r:id="rId8"/>
      <w:pgSz w:w="12240" w:h="15840"/>
      <w:pgMar w:top="2268" w:right="1440" w:bottom="1440" w:left="1440" w:header="708" w:footer="708" w:gutter="0"/>
      <w:cols w:space="708"/>
      <w:noEndnote/>
      <w:docGrid w:linePitch="299"/>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91B12" w16cid:durableId="1EB18427"/>
  <w16cid:commentId w16cid:paraId="72E055FB" w16cid:durableId="1EB184D4"/>
  <w16cid:commentId w16cid:paraId="234F7339" w16cid:durableId="1EB18500"/>
  <w16cid:commentId w16cid:paraId="3A04210F" w16cid:durableId="1EB18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69" w:rsidRDefault="00784E69" w:rsidP="00624428">
      <w:pPr>
        <w:spacing w:after="0" w:line="240" w:lineRule="auto"/>
      </w:pPr>
      <w:r>
        <w:separator/>
      </w:r>
    </w:p>
  </w:endnote>
  <w:endnote w:type="continuationSeparator" w:id="0">
    <w:p w:rsidR="00784E69" w:rsidRDefault="00784E69" w:rsidP="0062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69" w:rsidRDefault="00784E69" w:rsidP="00624428">
      <w:pPr>
        <w:spacing w:after="0" w:line="240" w:lineRule="auto"/>
      </w:pPr>
      <w:r>
        <w:separator/>
      </w:r>
    </w:p>
  </w:footnote>
  <w:footnote w:type="continuationSeparator" w:id="0">
    <w:p w:rsidR="00784E69" w:rsidRDefault="00784E69" w:rsidP="00624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56" w:rsidRDefault="007C2E6A">
    <w:pPr>
      <w:pStyle w:val="Koptekst"/>
    </w:pPr>
    <w:r>
      <w:rPr>
        <w:noProof/>
        <w:lang w:eastAsia="nl-NL"/>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-144780</wp:posOffset>
          </wp:positionV>
          <wp:extent cx="1000125" cy="10001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r w:rsidR="00653156">
      <w:rPr>
        <w:noProof/>
        <w:lang w:eastAsia="nl-NL"/>
      </w:rPr>
      <w:drawing>
        <wp:anchor distT="0" distB="0" distL="114300" distR="114300" simplePos="0" relativeHeight="251658240" behindDoc="0" locked="0" layoutInCell="1" allowOverlap="1">
          <wp:simplePos x="0" y="0"/>
          <wp:positionH relativeFrom="column">
            <wp:posOffset>-19050</wp:posOffset>
          </wp:positionH>
          <wp:positionV relativeFrom="paragraph">
            <wp:posOffset>-68580</wp:posOffset>
          </wp:positionV>
          <wp:extent cx="1895475" cy="7905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00-logo WO-MEN-transparant klein.jpg"/>
                  <pic:cNvPicPr/>
                </pic:nvPicPr>
                <pic:blipFill>
                  <a:blip r:embed="rId2">
                    <a:extLst>
                      <a:ext uri="{28A0092B-C50C-407E-A947-70E740481C1C}">
                        <a14:useLocalDpi xmlns:a14="http://schemas.microsoft.com/office/drawing/2010/main" val="0"/>
                      </a:ext>
                    </a:extLst>
                  </a:blip>
                  <a:stretch>
                    <a:fillRect/>
                  </a:stretch>
                </pic:blipFill>
                <pic:spPr>
                  <a:xfrm>
                    <a:off x="0" y="0"/>
                    <a:ext cx="1895475" cy="790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B4A527A"/>
    <w:lvl w:ilvl="0">
      <w:numFmt w:val="bullet"/>
      <w:lvlText w:val="*"/>
      <w:lvlJc w:val="left"/>
    </w:lvl>
  </w:abstractNum>
  <w:abstractNum w:abstractNumId="1" w15:restartNumberingAfterBreak="0">
    <w:nsid w:val="13810066"/>
    <w:multiLevelType w:val="hybridMultilevel"/>
    <w:tmpl w:val="AA88BF62"/>
    <w:lvl w:ilvl="0" w:tplc="F2E015B0">
      <w:start w:val="1"/>
      <w:numFmt w:val="bullet"/>
      <w:lvlText w:val=""/>
      <w:lvlJc w:val="left"/>
      <w:pPr>
        <w:ind w:left="360" w:hanging="360"/>
      </w:pPr>
      <w:rPr>
        <w:rFonts w:ascii="Symbol" w:hAnsi="Symbol" w:hint="default"/>
        <w:color w:val="A6006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7C228F"/>
    <w:multiLevelType w:val="hybridMultilevel"/>
    <w:tmpl w:val="ED72CFBA"/>
    <w:lvl w:ilvl="0" w:tplc="8EE0CF92">
      <w:start w:val="1"/>
      <w:numFmt w:val="bullet"/>
      <w:pStyle w:val="WOMENopsomming"/>
      <w:lvlText w:val=""/>
      <w:lvlJc w:val="left"/>
      <w:pPr>
        <w:ind w:left="360" w:hanging="360"/>
      </w:pPr>
      <w:rPr>
        <w:rFonts w:ascii="Symbol" w:hAnsi="Symbol" w:hint="default"/>
        <w:color w:val="FFFFFF"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ED7B77"/>
    <w:multiLevelType w:val="hybridMultilevel"/>
    <w:tmpl w:val="0B703EC2"/>
    <w:lvl w:ilvl="0" w:tplc="F2E015B0">
      <w:start w:val="1"/>
      <w:numFmt w:val="bullet"/>
      <w:lvlText w:val=""/>
      <w:lvlJc w:val="left"/>
      <w:pPr>
        <w:ind w:left="360" w:hanging="360"/>
      </w:pPr>
      <w:rPr>
        <w:rFonts w:ascii="Symbol" w:hAnsi="Symbol" w:hint="default"/>
        <w:color w:val="A60066"/>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4685171E"/>
    <w:multiLevelType w:val="hybridMultilevel"/>
    <w:tmpl w:val="5BE6F3D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FB62B3"/>
    <w:multiLevelType w:val="hybridMultilevel"/>
    <w:tmpl w:val="68DC4C42"/>
    <w:lvl w:ilvl="0" w:tplc="49B88E7C">
      <w:start w:val="1"/>
      <w:numFmt w:val="bullet"/>
      <w:lvlText w:val=""/>
      <w:lvlJc w:val="left"/>
      <w:pPr>
        <w:ind w:left="360" w:hanging="360"/>
      </w:pPr>
      <w:rPr>
        <w:rFonts w:ascii="Symbol" w:hAnsi="Symbol" w:hint="default"/>
        <w:color w:val="FF33CC"/>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5A712FD"/>
    <w:multiLevelType w:val="hybridMultilevel"/>
    <w:tmpl w:val="6DD8682E"/>
    <w:lvl w:ilvl="0" w:tplc="49B88E7C">
      <w:start w:val="1"/>
      <w:numFmt w:val="bullet"/>
      <w:lvlText w:val=""/>
      <w:lvlJc w:val="left"/>
      <w:pPr>
        <w:ind w:left="360" w:hanging="360"/>
      </w:pPr>
      <w:rPr>
        <w:rFonts w:ascii="Symbol" w:hAnsi="Symbol" w:hint="default"/>
        <w:color w:val="FF33CC"/>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4"/>
  </w:num>
  <w:num w:numId="4">
    <w:abstractNumId w:val="6"/>
  </w:num>
  <w:num w:numId="5">
    <w:abstractNumId w:val="4"/>
  </w:num>
  <w:num w:numId="6">
    <w:abstractNumId w:val="5"/>
  </w:num>
  <w:num w:numId="7">
    <w:abstractNumId w:val="3"/>
  </w:num>
  <w:num w:numId="8">
    <w:abstractNumId w:val="1"/>
  </w:num>
  <w:num w:numId="9">
    <w:abstractNumId w:val="1"/>
    <w:lvlOverride w:ilvl="0">
      <w:startOverride w:val="1"/>
    </w:lvlOverride>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28"/>
    <w:rsid w:val="00045206"/>
    <w:rsid w:val="00061026"/>
    <w:rsid w:val="0007428B"/>
    <w:rsid w:val="00077A07"/>
    <w:rsid w:val="001026C0"/>
    <w:rsid w:val="00126BC5"/>
    <w:rsid w:val="0013309C"/>
    <w:rsid w:val="00224E39"/>
    <w:rsid w:val="002D021E"/>
    <w:rsid w:val="003C0DCC"/>
    <w:rsid w:val="00435350"/>
    <w:rsid w:val="00457C59"/>
    <w:rsid w:val="004C0E59"/>
    <w:rsid w:val="005A3D2E"/>
    <w:rsid w:val="005D5535"/>
    <w:rsid w:val="00624428"/>
    <w:rsid w:val="00630441"/>
    <w:rsid w:val="006500B9"/>
    <w:rsid w:val="006514AA"/>
    <w:rsid w:val="00653156"/>
    <w:rsid w:val="00690761"/>
    <w:rsid w:val="006F1E88"/>
    <w:rsid w:val="00784E69"/>
    <w:rsid w:val="007B15C5"/>
    <w:rsid w:val="007C2E6A"/>
    <w:rsid w:val="00827711"/>
    <w:rsid w:val="00833D8A"/>
    <w:rsid w:val="00840A73"/>
    <w:rsid w:val="008D4C85"/>
    <w:rsid w:val="008D5763"/>
    <w:rsid w:val="008E795F"/>
    <w:rsid w:val="00A04332"/>
    <w:rsid w:val="00AF4C04"/>
    <w:rsid w:val="00B5559C"/>
    <w:rsid w:val="00C94238"/>
    <w:rsid w:val="00CA0C3E"/>
    <w:rsid w:val="00D20BD5"/>
    <w:rsid w:val="00DB52C5"/>
    <w:rsid w:val="00DD215D"/>
    <w:rsid w:val="00DF68BE"/>
    <w:rsid w:val="00EF0E23"/>
    <w:rsid w:val="00F35A53"/>
    <w:rsid w:val="00FE5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1BCDC8-D68F-4948-9220-EFC0E389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57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24428"/>
    <w:pPr>
      <w:spacing w:after="0" w:line="240" w:lineRule="auto"/>
    </w:pPr>
    <w:rPr>
      <w:rFonts w:ascii="Calibri" w:hAnsi="Calibri" w:cs="Times New Roman"/>
      <w:sz w:val="20"/>
      <w:szCs w:val="20"/>
    </w:rPr>
  </w:style>
  <w:style w:type="character" w:customStyle="1" w:styleId="VoetnoottekstChar">
    <w:name w:val="Voetnoottekst Char"/>
    <w:basedOn w:val="Standaardalinea-lettertype"/>
    <w:link w:val="Voetnoottekst"/>
    <w:uiPriority w:val="99"/>
    <w:semiHidden/>
    <w:rsid w:val="00624428"/>
    <w:rPr>
      <w:rFonts w:ascii="Calibri" w:hAnsi="Calibri" w:cs="Times New Roman"/>
      <w:sz w:val="20"/>
      <w:szCs w:val="20"/>
    </w:rPr>
  </w:style>
  <w:style w:type="paragraph" w:styleId="Lijstalinea">
    <w:name w:val="List Paragraph"/>
    <w:basedOn w:val="Standaard"/>
    <w:uiPriority w:val="34"/>
    <w:qFormat/>
    <w:rsid w:val="00624428"/>
    <w:pPr>
      <w:spacing w:line="252" w:lineRule="auto"/>
      <w:ind w:left="720"/>
      <w:contextualSpacing/>
    </w:pPr>
    <w:rPr>
      <w:rFonts w:ascii="Calibri" w:hAnsi="Calibri" w:cs="Times New Roman"/>
    </w:rPr>
  </w:style>
  <w:style w:type="character" w:styleId="Voetnootmarkering">
    <w:name w:val="footnote reference"/>
    <w:basedOn w:val="Standaardalinea-lettertype"/>
    <w:uiPriority w:val="99"/>
    <w:semiHidden/>
    <w:unhideWhenUsed/>
    <w:rsid w:val="00624428"/>
    <w:rPr>
      <w:vertAlign w:val="superscript"/>
    </w:rPr>
  </w:style>
  <w:style w:type="character" w:styleId="Verwijzingopmerking">
    <w:name w:val="annotation reference"/>
    <w:basedOn w:val="Standaardalinea-lettertype"/>
    <w:uiPriority w:val="99"/>
    <w:semiHidden/>
    <w:unhideWhenUsed/>
    <w:rsid w:val="001026C0"/>
    <w:rPr>
      <w:sz w:val="16"/>
      <w:szCs w:val="16"/>
    </w:rPr>
  </w:style>
  <w:style w:type="paragraph" w:styleId="Tekstopmerking">
    <w:name w:val="annotation text"/>
    <w:basedOn w:val="Standaard"/>
    <w:link w:val="TekstopmerkingChar"/>
    <w:uiPriority w:val="99"/>
    <w:semiHidden/>
    <w:unhideWhenUsed/>
    <w:rsid w:val="001026C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26C0"/>
    <w:rPr>
      <w:sz w:val="20"/>
      <w:szCs w:val="20"/>
    </w:rPr>
  </w:style>
  <w:style w:type="paragraph" w:styleId="Onderwerpvanopmerking">
    <w:name w:val="annotation subject"/>
    <w:basedOn w:val="Tekstopmerking"/>
    <w:next w:val="Tekstopmerking"/>
    <w:link w:val="OnderwerpvanopmerkingChar"/>
    <w:uiPriority w:val="99"/>
    <w:semiHidden/>
    <w:unhideWhenUsed/>
    <w:rsid w:val="001026C0"/>
    <w:rPr>
      <w:b/>
      <w:bCs/>
    </w:rPr>
  </w:style>
  <w:style w:type="character" w:customStyle="1" w:styleId="OnderwerpvanopmerkingChar">
    <w:name w:val="Onderwerp van opmerking Char"/>
    <w:basedOn w:val="TekstopmerkingChar"/>
    <w:link w:val="Onderwerpvanopmerking"/>
    <w:uiPriority w:val="99"/>
    <w:semiHidden/>
    <w:rsid w:val="001026C0"/>
    <w:rPr>
      <w:b/>
      <w:bCs/>
      <w:sz w:val="20"/>
      <w:szCs w:val="20"/>
    </w:rPr>
  </w:style>
  <w:style w:type="paragraph" w:styleId="Ballontekst">
    <w:name w:val="Balloon Text"/>
    <w:basedOn w:val="Standaard"/>
    <w:link w:val="BallontekstChar"/>
    <w:uiPriority w:val="99"/>
    <w:semiHidden/>
    <w:unhideWhenUsed/>
    <w:rsid w:val="001026C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6C0"/>
    <w:rPr>
      <w:rFonts w:ascii="Segoe UI" w:hAnsi="Segoe UI" w:cs="Segoe UI"/>
      <w:sz w:val="18"/>
      <w:szCs w:val="18"/>
    </w:rPr>
  </w:style>
  <w:style w:type="paragraph" w:customStyle="1" w:styleId="WOMENopsomming">
    <w:name w:val="WO=MEN opsomming"/>
    <w:basedOn w:val="Standaard"/>
    <w:rsid w:val="00833D8A"/>
    <w:pPr>
      <w:numPr>
        <w:numId w:val="10"/>
      </w:numPr>
    </w:pPr>
  </w:style>
  <w:style w:type="paragraph" w:styleId="Koptekst">
    <w:name w:val="header"/>
    <w:basedOn w:val="Standaard"/>
    <w:link w:val="KoptekstChar"/>
    <w:uiPriority w:val="99"/>
    <w:unhideWhenUsed/>
    <w:rsid w:val="006531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156"/>
  </w:style>
  <w:style w:type="paragraph" w:styleId="Voettekst">
    <w:name w:val="footer"/>
    <w:basedOn w:val="Standaard"/>
    <w:link w:val="VoettekstChar"/>
    <w:uiPriority w:val="99"/>
    <w:unhideWhenUsed/>
    <w:rsid w:val="006531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156"/>
  </w:style>
  <w:style w:type="table" w:styleId="Tabelraster">
    <w:name w:val="Table Grid"/>
    <w:basedOn w:val="Standaardtabel"/>
    <w:uiPriority w:val="39"/>
    <w:rsid w:val="008D5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1207">
      <w:bodyDiv w:val="1"/>
      <w:marLeft w:val="0"/>
      <w:marRight w:val="0"/>
      <w:marTop w:val="0"/>
      <w:marBottom w:val="0"/>
      <w:divBdr>
        <w:top w:val="none" w:sz="0" w:space="0" w:color="auto"/>
        <w:left w:val="none" w:sz="0" w:space="0" w:color="auto"/>
        <w:bottom w:val="none" w:sz="0" w:space="0" w:color="auto"/>
        <w:right w:val="none" w:sz="0" w:space="0" w:color="auto"/>
      </w:divBdr>
    </w:div>
    <w:div w:id="1135827802">
      <w:bodyDiv w:val="1"/>
      <w:marLeft w:val="0"/>
      <w:marRight w:val="0"/>
      <w:marTop w:val="0"/>
      <w:marBottom w:val="0"/>
      <w:divBdr>
        <w:top w:val="none" w:sz="0" w:space="0" w:color="auto"/>
        <w:left w:val="none" w:sz="0" w:space="0" w:color="auto"/>
        <w:bottom w:val="none" w:sz="0" w:space="0" w:color="auto"/>
        <w:right w:val="none" w:sz="0" w:space="0" w:color="auto"/>
      </w:divBdr>
    </w:div>
    <w:div w:id="1263958511">
      <w:bodyDiv w:val="1"/>
      <w:marLeft w:val="0"/>
      <w:marRight w:val="0"/>
      <w:marTop w:val="0"/>
      <w:marBottom w:val="0"/>
      <w:divBdr>
        <w:top w:val="none" w:sz="0" w:space="0" w:color="auto"/>
        <w:left w:val="none" w:sz="0" w:space="0" w:color="auto"/>
        <w:bottom w:val="none" w:sz="0" w:space="0" w:color="auto"/>
        <w:right w:val="none" w:sz="0" w:space="0" w:color="auto"/>
      </w:divBdr>
    </w:div>
    <w:div w:id="1271551274">
      <w:bodyDiv w:val="1"/>
      <w:marLeft w:val="0"/>
      <w:marRight w:val="0"/>
      <w:marTop w:val="0"/>
      <w:marBottom w:val="0"/>
      <w:divBdr>
        <w:top w:val="none" w:sz="0" w:space="0" w:color="auto"/>
        <w:left w:val="none" w:sz="0" w:space="0" w:color="auto"/>
        <w:bottom w:val="none" w:sz="0" w:space="0" w:color="auto"/>
        <w:right w:val="none" w:sz="0" w:space="0" w:color="auto"/>
      </w:divBdr>
    </w:div>
    <w:div w:id="1532836481">
      <w:bodyDiv w:val="1"/>
      <w:marLeft w:val="0"/>
      <w:marRight w:val="0"/>
      <w:marTop w:val="0"/>
      <w:marBottom w:val="0"/>
      <w:divBdr>
        <w:top w:val="none" w:sz="0" w:space="0" w:color="auto"/>
        <w:left w:val="none" w:sz="0" w:space="0" w:color="auto"/>
        <w:bottom w:val="none" w:sz="0" w:space="0" w:color="auto"/>
        <w:right w:val="none" w:sz="0" w:space="0" w:color="auto"/>
      </w:divBdr>
    </w:div>
    <w:div w:id="1778284715">
      <w:bodyDiv w:val="1"/>
      <w:marLeft w:val="0"/>
      <w:marRight w:val="0"/>
      <w:marTop w:val="0"/>
      <w:marBottom w:val="0"/>
      <w:divBdr>
        <w:top w:val="none" w:sz="0" w:space="0" w:color="auto"/>
        <w:left w:val="none" w:sz="0" w:space="0" w:color="auto"/>
        <w:bottom w:val="none" w:sz="0" w:space="0" w:color="auto"/>
        <w:right w:val="none" w:sz="0" w:space="0" w:color="auto"/>
      </w:divBdr>
    </w:div>
    <w:div w:id="17901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801</ap:Words>
  <ap:Characters>4410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2018-06-15T08:08:00.0000000Z</dcterms:created>
  <dcterms:modified xsi:type="dcterms:W3CDTF">2018-06-15T08:08:00.0000000Z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0x0101009E8FDB456232D246A868B415BA0F24E9</vt:lpwstr>
  </property>
</Properties>
</file>