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30D95" w:rsidR="00330D95" w:rsidP="00330D95" w:rsidRDefault="00330D9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bookmarkStart w:name="_GoBack" w:id="0"/>
      <w:r w:rsidRPr="00330D95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330D95" w:rsidR="00330D95" w:rsidP="00330D95" w:rsidRDefault="00330D95">
      <w:pPr>
        <w:rPr>
          <w:rFonts w:ascii="Arial" w:hAnsi="Arial" w:cs="Arial"/>
          <w:sz w:val="22"/>
          <w:szCs w:val="22"/>
        </w:rPr>
      </w:pPr>
      <w:r w:rsidRPr="00330D95">
        <w:rPr>
          <w:rFonts w:ascii="Arial" w:hAnsi="Arial" w:cs="Arial"/>
          <w:sz w:val="22"/>
          <w:szCs w:val="22"/>
        </w:rPr>
        <w:t>Aan de orde is de behandeling van:</w:t>
      </w:r>
    </w:p>
    <w:p w:rsidRPr="00330D95" w:rsidR="00330D95" w:rsidP="00330D95" w:rsidRDefault="00330D9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30D95">
        <w:rPr>
          <w:rFonts w:ascii="Arial" w:hAnsi="Arial" w:cs="Arial"/>
          <w:b/>
          <w:bCs/>
          <w:sz w:val="22"/>
          <w:szCs w:val="22"/>
        </w:rPr>
        <w:t xml:space="preserve">het wetsvoorstel Wijziging van de begrotingsstaat van het Ministerie van Infrastructuur en Waterstaat (XII) voor het jaar 2018 (Incidentele suppletoire begroting inzake </w:t>
      </w:r>
      <w:proofErr w:type="spellStart"/>
      <w:r w:rsidRPr="00330D95">
        <w:rPr>
          <w:rFonts w:ascii="Arial" w:hAnsi="Arial" w:cs="Arial"/>
          <w:b/>
          <w:bCs/>
          <w:sz w:val="22"/>
          <w:szCs w:val="22"/>
        </w:rPr>
        <w:t>Thermphos</w:t>
      </w:r>
      <w:proofErr w:type="spellEnd"/>
      <w:r w:rsidRPr="00330D95">
        <w:rPr>
          <w:rFonts w:ascii="Arial" w:hAnsi="Arial" w:cs="Arial"/>
          <w:b/>
          <w:bCs/>
          <w:sz w:val="22"/>
          <w:szCs w:val="22"/>
        </w:rPr>
        <w:t>) (34896);</w:t>
      </w:r>
    </w:p>
    <w:p w:rsidRPr="00330D95" w:rsidR="00330D95" w:rsidP="00330D95" w:rsidRDefault="00330D95">
      <w:pPr>
        <w:spacing w:after="240"/>
        <w:rPr>
          <w:rFonts w:ascii="Arial" w:hAnsi="Arial" w:cs="Arial"/>
          <w:sz w:val="22"/>
          <w:szCs w:val="22"/>
        </w:rPr>
      </w:pPr>
      <w:r w:rsidRPr="00330D9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it wetsvoorstel wordt </w:t>
      </w:r>
      <w:r w:rsidRPr="00330D95">
        <w:rPr>
          <w:rFonts w:ascii="Arial" w:hAnsi="Arial" w:cs="Arial"/>
          <w:sz w:val="22"/>
          <w:szCs w:val="22"/>
        </w:rPr>
        <w:t>zonder beraadslaging en, na goedkeuring van de onderdelen, zonder stemming aangenomen.</w:t>
      </w:r>
    </w:p>
    <w:bookmarkEnd w:id="0"/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D1311"/>
    <w:multiLevelType w:val="multilevel"/>
    <w:tmpl w:val="65D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95"/>
    <w:rsid w:val="00330D95"/>
    <w:rsid w:val="0043607C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2018-06-01T06:49:00.0000000Z</dcterms:created>
  <dcterms:modified xsi:type="dcterms:W3CDTF">2018-06-01T06:50:00.0000000Z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0x0101004E341D1BDDC8C548907317328958FB30</vt:lpwstr>
  </property>
</Properties>
</file>