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923E5" w:rsidR="008775C9" w:rsidP="008775C9" w:rsidRDefault="008775C9">
      <w:pPr>
        <w:rPr>
          <w:rFonts w:ascii="Verdana" w:hAnsi="Verdana"/>
          <w:b/>
          <w:szCs w:val="22"/>
        </w:rPr>
      </w:pPr>
      <w:r>
        <w:rPr>
          <w:rFonts w:ascii="Verdana" w:hAnsi="Verdana"/>
          <w:b/>
          <w:sz w:val="22"/>
          <w:szCs w:val="22"/>
        </w:rPr>
        <w:t xml:space="preserve">Vaste commissie voor </w:t>
      </w:r>
      <w:r w:rsidRPr="00A923E5">
        <w:rPr>
          <w:rFonts w:ascii="Verdana" w:hAnsi="Verdana"/>
          <w:b/>
          <w:sz w:val="22"/>
          <w:szCs w:val="22"/>
        </w:rPr>
        <w:t>Justitie</w:t>
      </w:r>
      <w:r>
        <w:rPr>
          <w:rFonts w:ascii="Verdana" w:hAnsi="Verdana"/>
          <w:b/>
          <w:sz w:val="22"/>
          <w:szCs w:val="22"/>
        </w:rPr>
        <w:t xml:space="preserve"> en Veiligheid</w:t>
      </w:r>
      <w:r w:rsidRPr="00A923E5">
        <w:rPr>
          <w:rFonts w:ascii="Verdana" w:hAnsi="Verdana"/>
          <w:b/>
          <w:sz w:val="22"/>
          <w:szCs w:val="22"/>
        </w:rPr>
        <w:br/>
      </w:r>
      <w:r w:rsidRPr="00A923E5">
        <w:rPr>
          <w:rFonts w:ascii="Verdana" w:hAnsi="Verdana"/>
          <w:b/>
          <w:sz w:val="20"/>
          <w:szCs w:val="22"/>
        </w:rPr>
        <w:t>Overzicht nieuw gepubliceerde EU-voorstellen</w:t>
      </w:r>
    </w:p>
    <w:p w:rsidRPr="00A923E5" w:rsidR="008775C9" w:rsidP="008775C9" w:rsidRDefault="008775C9">
      <w:pPr>
        <w:rPr>
          <w:rFonts w:ascii="Verdana" w:hAnsi="Verdana"/>
          <w:sz w:val="20"/>
          <w:szCs w:val="22"/>
        </w:rPr>
      </w:pPr>
      <w:r w:rsidRPr="00A923E5">
        <w:rPr>
          <w:rFonts w:ascii="Verdana" w:hAnsi="Verdana"/>
          <w:sz w:val="20"/>
          <w:szCs w:val="22"/>
        </w:rPr>
        <w:t xml:space="preserve">Datum: </w:t>
      </w:r>
      <w:r w:rsidR="001635FC">
        <w:rPr>
          <w:rFonts w:ascii="Verdana" w:hAnsi="Verdana"/>
          <w:sz w:val="20"/>
          <w:szCs w:val="22"/>
        </w:rPr>
        <w:t>30</w:t>
      </w:r>
      <w:r w:rsidR="00C15B68">
        <w:rPr>
          <w:rFonts w:ascii="Verdana" w:hAnsi="Verdana"/>
          <w:sz w:val="20"/>
          <w:szCs w:val="22"/>
        </w:rPr>
        <w:t xml:space="preserve"> - 0</w:t>
      </w:r>
      <w:r w:rsidR="001635FC">
        <w:rPr>
          <w:rFonts w:ascii="Verdana" w:hAnsi="Verdana"/>
          <w:sz w:val="20"/>
          <w:szCs w:val="22"/>
        </w:rPr>
        <w:t>5</w:t>
      </w:r>
      <w:r>
        <w:rPr>
          <w:rFonts w:ascii="Verdana" w:hAnsi="Verdana"/>
          <w:sz w:val="20"/>
          <w:szCs w:val="22"/>
        </w:rPr>
        <w:t xml:space="preserve"> </w:t>
      </w:r>
      <w:r w:rsidRPr="00A923E5">
        <w:rPr>
          <w:rFonts w:ascii="Verdana" w:hAnsi="Verdana"/>
          <w:sz w:val="20"/>
          <w:szCs w:val="22"/>
        </w:rPr>
        <w:t>-</w:t>
      </w:r>
      <w:r>
        <w:rPr>
          <w:rFonts w:ascii="Verdana" w:hAnsi="Verdana"/>
          <w:sz w:val="20"/>
          <w:szCs w:val="22"/>
        </w:rPr>
        <w:t xml:space="preserve"> </w:t>
      </w:r>
      <w:r w:rsidRPr="00A923E5">
        <w:rPr>
          <w:rFonts w:ascii="Verdana" w:hAnsi="Verdana"/>
          <w:sz w:val="20"/>
          <w:szCs w:val="22"/>
        </w:rPr>
        <w:t>201</w:t>
      </w:r>
      <w:r>
        <w:rPr>
          <w:rFonts w:ascii="Verdana" w:hAnsi="Verdana"/>
          <w:sz w:val="20"/>
          <w:szCs w:val="22"/>
        </w:rPr>
        <w:t>8</w:t>
      </w:r>
    </w:p>
    <w:p w:rsidRPr="00A923E5" w:rsidR="008775C9" w:rsidP="008775C9" w:rsidRDefault="008775C9">
      <w:pPr>
        <w:rPr>
          <w:rFonts w:ascii="Verdana" w:hAnsi="Verdana"/>
          <w:sz w:val="20"/>
          <w:szCs w:val="22"/>
        </w:rPr>
      </w:pPr>
    </w:p>
    <w:p w:rsidRPr="00A923E5" w:rsidR="008775C9" w:rsidP="008775C9" w:rsidRDefault="008775C9">
      <w:pPr>
        <w:rPr>
          <w:rFonts w:ascii="Verdana" w:hAnsi="Verdana"/>
          <w:b/>
          <w:sz w:val="20"/>
          <w:szCs w:val="22"/>
          <w:u w:val="single"/>
        </w:rPr>
      </w:pPr>
      <w:r w:rsidRPr="00A923E5">
        <w:rPr>
          <w:rFonts w:ascii="Verdana" w:hAnsi="Verdana"/>
          <w:b/>
          <w:sz w:val="20"/>
          <w:szCs w:val="22"/>
          <w:u w:val="single"/>
        </w:rPr>
        <w:t xml:space="preserve">Voorstellen verschenen in de periode </w:t>
      </w:r>
      <w:r w:rsidR="00A24C1E">
        <w:rPr>
          <w:rFonts w:ascii="Verdana" w:hAnsi="Verdana"/>
          <w:b/>
          <w:sz w:val="20"/>
          <w:szCs w:val="22"/>
          <w:u w:val="single"/>
        </w:rPr>
        <w:t xml:space="preserve">t/m </w:t>
      </w:r>
      <w:r w:rsidR="00FD3FDB">
        <w:rPr>
          <w:rFonts w:ascii="Verdana" w:hAnsi="Verdana"/>
          <w:b/>
          <w:sz w:val="20"/>
          <w:szCs w:val="22"/>
          <w:u w:val="single"/>
        </w:rPr>
        <w:t>13 juni</w:t>
      </w:r>
      <w:r>
        <w:rPr>
          <w:rFonts w:ascii="Verdana" w:hAnsi="Verdana"/>
          <w:b/>
          <w:sz w:val="20"/>
          <w:szCs w:val="22"/>
          <w:u w:val="single"/>
        </w:rPr>
        <w:t xml:space="preserve"> 2018</w:t>
      </w:r>
    </w:p>
    <w:p w:rsidRPr="00A923E5" w:rsidR="008775C9" w:rsidP="008775C9" w:rsidRDefault="008775C9">
      <w:pPr>
        <w:rPr>
          <w:rFonts w:ascii="Verdana" w:hAnsi="Verdana"/>
          <w:b/>
          <w:sz w:val="22"/>
          <w:szCs w:val="22"/>
          <w:u w:val="single"/>
        </w:rPr>
      </w:pPr>
    </w:p>
    <w:p w:rsidRPr="00A923E5" w:rsidR="008775C9" w:rsidP="008775C9" w:rsidRDefault="008775C9">
      <w:pPr>
        <w:rPr>
          <w:rFonts w:ascii="Verdana" w:hAnsi="Verdana"/>
          <w:sz w:val="18"/>
          <w:szCs w:val="18"/>
        </w:rPr>
      </w:pPr>
      <w:r w:rsidRPr="00A923E5">
        <w:rPr>
          <w:rFonts w:ascii="Verdana" w:hAnsi="Verdana"/>
          <w:sz w:val="18"/>
          <w:szCs w:val="18"/>
        </w:rPr>
        <w:t>Naar aanleiding van het vastgestelde rapport ‘Voorop in Europa’ (Kamerstuk 33936, nr. 2) wordt standaard op de procedurevergadering een overzicht geagendeerd van nieuwe ontwerp-EU-verordeningen en richtlijnen, Groen- en Witboeken, mededelingen en openbare raadplegingen op het terrein van V&amp;J die sinds de vorige procedurevergadering zijn verschenen. Dit geldt ook voor voorstellen voor (</w:t>
      </w:r>
      <w:proofErr w:type="spellStart"/>
      <w:r w:rsidRPr="00A923E5">
        <w:rPr>
          <w:rFonts w:ascii="Verdana" w:hAnsi="Verdana"/>
          <w:sz w:val="18"/>
          <w:szCs w:val="18"/>
        </w:rPr>
        <w:t>Raads</w:t>
      </w:r>
      <w:proofErr w:type="spellEnd"/>
      <w:r w:rsidRPr="00A923E5">
        <w:rPr>
          <w:rFonts w:ascii="Verdana" w:hAnsi="Verdana"/>
          <w:sz w:val="18"/>
          <w:szCs w:val="18"/>
        </w:rPr>
        <w:t>)besluiten en verslagen die niet uitsluitend technisch van aard zijn. Naar aanleiding van dit overzicht kan de commissie besluiten een of meer vermelde EU-voorstellen die van belang worden geacht in behandeling te nemen. Daartoe worden in de kolom ‘Opmerking’ behandelvoorstellen gedaan. Los hiervan wordt u door de regering geïnformeerd via BNC-fiches, geannoteerde agenda’s en de voortgang in EU-dossiers zoals vastgelegd in informatieafspraken met de Kamer (Kamerstuk 22112, nr. 1985).</w:t>
      </w:r>
    </w:p>
    <w:p w:rsidRPr="00A923E5" w:rsidR="008775C9" w:rsidP="008775C9" w:rsidRDefault="008775C9">
      <w:pPr>
        <w:ind w:firstLine="708"/>
        <w:rPr>
          <w:rFonts w:ascii="Verdana" w:hAnsi="Verdana"/>
          <w:sz w:val="18"/>
          <w:szCs w:val="18"/>
        </w:rPr>
      </w:pPr>
    </w:p>
    <w:p w:rsidR="008775C9" w:rsidP="008775C9" w:rsidRDefault="008775C9">
      <w:pPr>
        <w:rPr>
          <w:rFonts w:ascii="Verdana" w:hAnsi="Verdana"/>
          <w:sz w:val="18"/>
          <w:szCs w:val="18"/>
        </w:rPr>
      </w:pPr>
      <w:r w:rsidRPr="00A923E5">
        <w:rPr>
          <w:rFonts w:ascii="Verdana" w:hAnsi="Verdana"/>
          <w:sz w:val="18"/>
          <w:szCs w:val="18"/>
        </w:rPr>
        <w:t xml:space="preserve">Onderaan deze lijst </w:t>
      </w:r>
      <w:r>
        <w:rPr>
          <w:rFonts w:ascii="Verdana" w:hAnsi="Verdana"/>
          <w:sz w:val="18"/>
          <w:szCs w:val="18"/>
        </w:rPr>
        <w:t xml:space="preserve">(bijlage) </w:t>
      </w:r>
      <w:r w:rsidRPr="00A923E5">
        <w:rPr>
          <w:rFonts w:ascii="Verdana" w:hAnsi="Verdana"/>
          <w:sz w:val="18"/>
          <w:szCs w:val="18"/>
        </w:rPr>
        <w:t>treft u een overzicht aan van vaak voorkomende EU-instrumenten en een (niet uitputtend) overzicht van momenten waarop u als commissie of als fractie invloed kunt uitoefenen op de vorming van EU beleid: hetzij via het kabinet; hetzij zelf in Brussel.</w:t>
      </w:r>
    </w:p>
    <w:p w:rsidR="001635FC" w:rsidP="008775C9" w:rsidRDefault="001635FC">
      <w:pPr>
        <w:rPr>
          <w:rFonts w:ascii="Verdana" w:hAnsi="Verdana"/>
          <w:sz w:val="18"/>
          <w:szCs w:val="18"/>
        </w:rPr>
      </w:pPr>
    </w:p>
    <w:p w:rsidR="001635FC" w:rsidP="008775C9" w:rsidRDefault="001635FC">
      <w:pPr>
        <w:rPr>
          <w:rFonts w:ascii="Verdana" w:hAnsi="Verdana"/>
          <w:sz w:val="18"/>
          <w:szCs w:val="18"/>
        </w:rPr>
      </w:pPr>
    </w:p>
    <w:p w:rsidR="008775C9" w:rsidP="008775C9" w:rsidRDefault="008775C9">
      <w:pPr>
        <w:rPr>
          <w:rFonts w:ascii="Verdana" w:hAnsi="Verdana"/>
          <w:sz w:val="18"/>
          <w:szCs w:val="18"/>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36"/>
        <w:gridCol w:w="1280"/>
        <w:gridCol w:w="562"/>
        <w:gridCol w:w="1468"/>
        <w:gridCol w:w="3687"/>
        <w:gridCol w:w="1506"/>
        <w:gridCol w:w="148"/>
        <w:gridCol w:w="826"/>
        <w:gridCol w:w="4742"/>
      </w:tblGrid>
      <w:tr w:rsidRPr="00F67F5B" w:rsidR="008775C9" w:rsidTr="007A2A57">
        <w:trPr>
          <w:trHeight w:val="1118"/>
        </w:trPr>
        <w:tc>
          <w:tcPr>
            <w:tcW w:w="436" w:type="dxa"/>
            <w:textDirection w:val="btLr"/>
          </w:tcPr>
          <w:p w:rsidRPr="0088310D" w:rsidR="008775C9" w:rsidP="007A2A57" w:rsidRDefault="008775C9">
            <w:pPr>
              <w:jc w:val="center"/>
              <w:rPr>
                <w:rFonts w:asciiTheme="minorHAnsi" w:hAnsiTheme="minorHAnsi"/>
                <w:b/>
                <w:bCs/>
                <w:color w:val="000000"/>
                <w:sz w:val="22"/>
                <w:szCs w:val="22"/>
              </w:rPr>
            </w:pPr>
            <w:r>
              <w:rPr>
                <w:rFonts w:asciiTheme="minorHAnsi" w:hAnsiTheme="minorHAnsi"/>
                <w:b/>
                <w:bCs/>
                <w:color w:val="000000"/>
                <w:sz w:val="22"/>
                <w:szCs w:val="22"/>
              </w:rPr>
              <w:t>Nummer</w:t>
            </w:r>
          </w:p>
        </w:tc>
        <w:tc>
          <w:tcPr>
            <w:tcW w:w="1280" w:type="dxa"/>
            <w:shd w:val="clear" w:color="auto" w:fill="auto"/>
            <w:textDirection w:val="btLr"/>
            <w:vAlign w:val="bottom"/>
            <w:hideMark/>
          </w:tcPr>
          <w:p w:rsidRPr="0088310D" w:rsidR="008775C9" w:rsidP="007A2A57" w:rsidRDefault="008775C9">
            <w:pPr>
              <w:jc w:val="center"/>
              <w:rPr>
                <w:rFonts w:asciiTheme="minorHAnsi" w:hAnsiTheme="minorHAnsi"/>
                <w:b/>
                <w:bCs/>
                <w:color w:val="000000"/>
                <w:sz w:val="22"/>
                <w:szCs w:val="22"/>
              </w:rPr>
            </w:pPr>
            <w:r w:rsidRPr="0088310D">
              <w:rPr>
                <w:rFonts w:asciiTheme="minorHAnsi" w:hAnsiTheme="minorHAnsi"/>
                <w:b/>
                <w:bCs/>
                <w:color w:val="000000"/>
                <w:sz w:val="22"/>
                <w:szCs w:val="22"/>
              </w:rPr>
              <w:t>Publicatie-</w:t>
            </w:r>
          </w:p>
          <w:p w:rsidRPr="0088310D" w:rsidR="008775C9" w:rsidP="007A2A57" w:rsidRDefault="008775C9">
            <w:pPr>
              <w:jc w:val="center"/>
              <w:rPr>
                <w:rFonts w:asciiTheme="minorHAnsi" w:hAnsiTheme="minorHAnsi"/>
                <w:b/>
                <w:bCs/>
                <w:color w:val="000000"/>
                <w:sz w:val="22"/>
                <w:szCs w:val="22"/>
              </w:rPr>
            </w:pPr>
            <w:r w:rsidRPr="0088310D">
              <w:rPr>
                <w:rFonts w:asciiTheme="minorHAnsi" w:hAnsiTheme="minorHAnsi"/>
                <w:b/>
                <w:bCs/>
                <w:color w:val="000000"/>
                <w:sz w:val="22"/>
                <w:szCs w:val="22"/>
              </w:rPr>
              <w:t>datum</w:t>
            </w:r>
          </w:p>
        </w:tc>
        <w:tc>
          <w:tcPr>
            <w:tcW w:w="562" w:type="dxa"/>
            <w:shd w:val="clear" w:color="auto" w:fill="auto"/>
            <w:textDirection w:val="btLr"/>
            <w:vAlign w:val="bottom"/>
            <w:hideMark/>
          </w:tcPr>
          <w:p w:rsidRPr="0088310D" w:rsidR="008775C9" w:rsidP="007A2A57" w:rsidRDefault="008775C9">
            <w:pPr>
              <w:jc w:val="center"/>
              <w:rPr>
                <w:rFonts w:asciiTheme="minorHAnsi" w:hAnsiTheme="minorHAnsi"/>
                <w:b/>
                <w:bCs/>
                <w:color w:val="000000"/>
                <w:sz w:val="22"/>
                <w:szCs w:val="22"/>
              </w:rPr>
            </w:pPr>
            <w:r w:rsidRPr="0088310D">
              <w:rPr>
                <w:rFonts w:asciiTheme="minorHAnsi" w:hAnsiTheme="minorHAnsi"/>
                <w:b/>
                <w:bCs/>
                <w:color w:val="000000"/>
                <w:sz w:val="22"/>
                <w:szCs w:val="22"/>
              </w:rPr>
              <w:t>Voortouw</w:t>
            </w:r>
          </w:p>
        </w:tc>
        <w:tc>
          <w:tcPr>
            <w:tcW w:w="1468" w:type="dxa"/>
            <w:shd w:val="clear" w:color="auto" w:fill="auto"/>
            <w:textDirection w:val="btLr"/>
            <w:vAlign w:val="bottom"/>
            <w:hideMark/>
          </w:tcPr>
          <w:p w:rsidRPr="0088310D" w:rsidR="008775C9" w:rsidP="007A2A57" w:rsidRDefault="008775C9">
            <w:pPr>
              <w:jc w:val="center"/>
              <w:rPr>
                <w:rFonts w:asciiTheme="minorHAnsi" w:hAnsiTheme="minorHAnsi"/>
                <w:b/>
                <w:bCs/>
                <w:color w:val="000000"/>
                <w:sz w:val="22"/>
                <w:szCs w:val="22"/>
              </w:rPr>
            </w:pPr>
            <w:r w:rsidRPr="0088310D">
              <w:rPr>
                <w:rFonts w:asciiTheme="minorHAnsi" w:hAnsiTheme="minorHAnsi"/>
                <w:b/>
                <w:bCs/>
                <w:color w:val="000000"/>
                <w:sz w:val="22"/>
                <w:szCs w:val="22"/>
              </w:rPr>
              <w:t>Soort</w:t>
            </w:r>
          </w:p>
        </w:tc>
        <w:tc>
          <w:tcPr>
            <w:tcW w:w="3687" w:type="dxa"/>
            <w:shd w:val="clear" w:color="auto" w:fill="auto"/>
            <w:textDirection w:val="btLr"/>
            <w:vAlign w:val="bottom"/>
            <w:hideMark/>
          </w:tcPr>
          <w:p w:rsidRPr="00F67F5B" w:rsidR="008775C9" w:rsidP="007A2A57" w:rsidRDefault="008775C9">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8775C9" w:rsidP="007A2A57" w:rsidRDefault="008775C9">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974" w:type="dxa"/>
            <w:gridSpan w:val="2"/>
            <w:textDirection w:val="btLr"/>
          </w:tcPr>
          <w:p w:rsidR="008775C9" w:rsidP="007A2A57" w:rsidRDefault="008775C9">
            <w:pPr>
              <w:jc w:val="center"/>
              <w:rPr>
                <w:rFonts w:asciiTheme="minorHAnsi" w:hAnsiTheme="minorHAnsi"/>
                <w:b/>
                <w:bCs/>
                <w:color w:val="000000"/>
                <w:sz w:val="22"/>
                <w:szCs w:val="22"/>
              </w:rPr>
            </w:pPr>
          </w:p>
          <w:p w:rsidRPr="00F50A0B" w:rsidR="008775C9" w:rsidP="007A2A57" w:rsidRDefault="008775C9">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8775C9" w:rsidP="007A2A57" w:rsidRDefault="008775C9">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742" w:type="dxa"/>
            <w:shd w:val="clear" w:color="auto" w:fill="auto"/>
            <w:textDirection w:val="btLr"/>
            <w:vAlign w:val="bottom"/>
            <w:hideMark/>
          </w:tcPr>
          <w:p w:rsidRPr="00F67F5B" w:rsidR="008775C9" w:rsidP="007A2A57" w:rsidRDefault="008775C9">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8775C9" w:rsidTr="007A2A57">
        <w:trPr>
          <w:trHeight w:val="300"/>
        </w:trPr>
        <w:tc>
          <w:tcPr>
            <w:tcW w:w="436" w:type="dxa"/>
            <w:tcBorders>
              <w:bottom w:val="single" w:color="auto" w:sz="4" w:space="0"/>
            </w:tcBorders>
            <w:shd w:val="clear" w:color="000000" w:fill="538DD5"/>
          </w:tcPr>
          <w:p w:rsidRPr="0088310D" w:rsidR="008775C9" w:rsidP="007A2A57" w:rsidRDefault="008775C9">
            <w:pPr>
              <w:jc w:val="center"/>
              <w:rPr>
                <w:rFonts w:asciiTheme="minorHAnsi" w:hAnsiTheme="minorHAnsi"/>
                <w:b/>
                <w:bCs/>
                <w:color w:val="000000"/>
                <w:sz w:val="22"/>
                <w:szCs w:val="22"/>
              </w:rPr>
            </w:pPr>
          </w:p>
        </w:tc>
        <w:tc>
          <w:tcPr>
            <w:tcW w:w="1280" w:type="dxa"/>
            <w:tcBorders>
              <w:bottom w:val="single" w:color="auto" w:sz="4" w:space="0"/>
            </w:tcBorders>
            <w:shd w:val="clear" w:color="000000" w:fill="538DD5"/>
            <w:vAlign w:val="bottom"/>
            <w:hideMark/>
          </w:tcPr>
          <w:p w:rsidRPr="0088310D" w:rsidR="008775C9" w:rsidP="007A2A57" w:rsidRDefault="008775C9">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562" w:type="dxa"/>
            <w:tcBorders>
              <w:bottom w:val="single" w:color="auto" w:sz="4" w:space="0"/>
            </w:tcBorders>
            <w:shd w:val="clear" w:color="000000" w:fill="538DD5"/>
            <w:vAlign w:val="bottom"/>
            <w:hideMark/>
          </w:tcPr>
          <w:p w:rsidRPr="0088310D" w:rsidR="008775C9" w:rsidP="007A2A57" w:rsidRDefault="008775C9">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1468" w:type="dxa"/>
            <w:tcBorders>
              <w:bottom w:val="single" w:color="auto" w:sz="4" w:space="0"/>
            </w:tcBorders>
            <w:shd w:val="clear" w:color="000000" w:fill="538DD5"/>
            <w:vAlign w:val="bottom"/>
            <w:hideMark/>
          </w:tcPr>
          <w:p w:rsidRPr="0088310D" w:rsidR="008775C9" w:rsidP="007A2A57" w:rsidRDefault="008775C9">
            <w:pP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3687" w:type="dxa"/>
            <w:tcBorders>
              <w:bottom w:val="single" w:color="auto" w:sz="4" w:space="0"/>
            </w:tcBorders>
            <w:shd w:val="clear" w:color="000000" w:fill="538DD5"/>
            <w:vAlign w:val="bottom"/>
            <w:hideMark/>
          </w:tcPr>
          <w:p w:rsidRPr="00F67F5B" w:rsidR="008775C9" w:rsidP="007A2A57" w:rsidRDefault="008775C9">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8775C9" w:rsidP="007A2A57" w:rsidRDefault="008775C9">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974" w:type="dxa"/>
            <w:gridSpan w:val="2"/>
            <w:tcBorders>
              <w:bottom w:val="single" w:color="auto" w:sz="4" w:space="0"/>
            </w:tcBorders>
            <w:shd w:val="clear" w:color="000000" w:fill="538DD5"/>
          </w:tcPr>
          <w:p w:rsidRPr="00F67F5B" w:rsidR="008775C9" w:rsidP="007A2A57" w:rsidRDefault="008775C9">
            <w:pPr>
              <w:rPr>
                <w:rFonts w:asciiTheme="minorHAnsi" w:hAnsiTheme="minorHAnsi"/>
                <w:b/>
                <w:bCs/>
                <w:color w:val="000000"/>
                <w:sz w:val="22"/>
                <w:szCs w:val="22"/>
              </w:rPr>
            </w:pPr>
          </w:p>
        </w:tc>
        <w:tc>
          <w:tcPr>
            <w:tcW w:w="4742" w:type="dxa"/>
            <w:tcBorders>
              <w:bottom w:val="single" w:color="auto" w:sz="4" w:space="0"/>
            </w:tcBorders>
            <w:shd w:val="clear" w:color="000000" w:fill="538DD5"/>
            <w:hideMark/>
          </w:tcPr>
          <w:p w:rsidRPr="00F67F5B" w:rsidR="008775C9" w:rsidP="007A2A57" w:rsidRDefault="008775C9">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8E7F34" w:rsidR="008775C9" w:rsidTr="007A2A57">
        <w:trPr>
          <w:trHeight w:val="467"/>
        </w:trPr>
        <w:tc>
          <w:tcPr>
            <w:tcW w:w="14655" w:type="dxa"/>
            <w:gridSpan w:val="9"/>
            <w:shd w:val="clear" w:color="auto" w:fill="C2D69B" w:themeFill="accent3" w:themeFillTint="99"/>
          </w:tcPr>
          <w:p w:rsidRPr="008E7F34" w:rsidR="008775C9" w:rsidP="007A2A57" w:rsidRDefault="008775C9">
            <w:pPr>
              <w:rPr>
                <w:rFonts w:asciiTheme="minorHAnsi" w:hAnsiTheme="minorHAnsi"/>
                <w:b/>
                <w:i/>
                <w:color w:val="000000"/>
                <w:sz w:val="22"/>
                <w:szCs w:val="22"/>
              </w:rPr>
            </w:pPr>
            <w:r>
              <w:rPr>
                <w:rFonts w:asciiTheme="minorHAnsi" w:hAnsiTheme="minorHAnsi"/>
                <w:b/>
                <w:i/>
                <w:color w:val="000000"/>
                <w:sz w:val="22"/>
                <w:szCs w:val="22"/>
              </w:rPr>
              <w:t xml:space="preserve">Onderwerpen op het terrein van </w:t>
            </w:r>
            <w:r w:rsidRPr="008E7F34">
              <w:rPr>
                <w:rFonts w:asciiTheme="minorHAnsi" w:hAnsiTheme="minorHAnsi"/>
                <w:b/>
                <w:i/>
                <w:color w:val="000000"/>
                <w:sz w:val="22"/>
                <w:szCs w:val="22"/>
              </w:rPr>
              <w:t>Justitie</w:t>
            </w:r>
            <w:r>
              <w:rPr>
                <w:rFonts w:asciiTheme="minorHAnsi" w:hAnsiTheme="minorHAnsi"/>
                <w:b/>
                <w:i/>
                <w:color w:val="000000"/>
                <w:sz w:val="22"/>
                <w:szCs w:val="22"/>
              </w:rPr>
              <w:t>&amp; Veiligheid</w:t>
            </w:r>
          </w:p>
        </w:tc>
      </w:tr>
      <w:tr w:rsidRPr="00717E3E" w:rsidR="00FD3FDB" w:rsidTr="007A2A57">
        <w:trPr>
          <w:trHeight w:val="699"/>
        </w:trPr>
        <w:tc>
          <w:tcPr>
            <w:tcW w:w="436" w:type="dxa"/>
          </w:tcPr>
          <w:p w:rsidR="00FD3FDB" w:rsidP="0031695B" w:rsidRDefault="00FD3FDB">
            <w:pPr>
              <w:jc w:val="center"/>
              <w:rPr>
                <w:rFonts w:asciiTheme="minorHAnsi" w:hAnsiTheme="minorHAnsi"/>
                <w:color w:val="000000"/>
                <w:sz w:val="22"/>
                <w:szCs w:val="22"/>
              </w:rPr>
            </w:pPr>
            <w:r>
              <w:rPr>
                <w:rFonts w:asciiTheme="minorHAnsi" w:hAnsiTheme="minorHAnsi"/>
                <w:color w:val="000000"/>
                <w:sz w:val="22"/>
                <w:szCs w:val="22"/>
              </w:rPr>
              <w:t>1.</w:t>
            </w:r>
          </w:p>
        </w:tc>
        <w:tc>
          <w:tcPr>
            <w:tcW w:w="1280" w:type="dxa"/>
            <w:shd w:val="clear" w:color="auto" w:fill="auto"/>
            <w:noWrap/>
          </w:tcPr>
          <w:p w:rsidRPr="00DB138D" w:rsidR="00FD3FDB" w:rsidP="000B6620" w:rsidRDefault="00FD3FDB">
            <w:pPr>
              <w:rPr>
                <w:rFonts w:asciiTheme="minorHAnsi" w:hAnsiTheme="minorHAnsi"/>
                <w:color w:val="000000"/>
                <w:sz w:val="22"/>
                <w:szCs w:val="22"/>
              </w:rPr>
            </w:pPr>
            <w:r>
              <w:rPr>
                <w:rFonts w:asciiTheme="minorHAnsi" w:hAnsiTheme="minorHAnsi"/>
                <w:color w:val="000000"/>
                <w:sz w:val="22"/>
                <w:szCs w:val="22"/>
              </w:rPr>
              <w:t>31 mei 2018</w:t>
            </w:r>
          </w:p>
        </w:tc>
        <w:tc>
          <w:tcPr>
            <w:tcW w:w="562" w:type="dxa"/>
            <w:shd w:val="clear" w:color="auto" w:fill="auto"/>
            <w:noWrap/>
          </w:tcPr>
          <w:p w:rsidRPr="00DB138D" w:rsidR="00FD3FDB" w:rsidP="0031695B" w:rsidRDefault="00FD3FDB">
            <w:pPr>
              <w:jc w:val="center"/>
              <w:rPr>
                <w:rFonts w:asciiTheme="minorHAnsi" w:hAnsiTheme="minorHAnsi"/>
                <w:color w:val="000000"/>
                <w:sz w:val="22"/>
                <w:szCs w:val="22"/>
              </w:rPr>
            </w:pPr>
            <w:r w:rsidRPr="00DB138D">
              <w:rPr>
                <w:rFonts w:asciiTheme="minorHAnsi" w:hAnsiTheme="minorHAnsi"/>
                <w:color w:val="000000"/>
                <w:sz w:val="22"/>
                <w:szCs w:val="22"/>
              </w:rPr>
              <w:t>J&amp;V</w:t>
            </w:r>
          </w:p>
        </w:tc>
        <w:tc>
          <w:tcPr>
            <w:tcW w:w="1468" w:type="dxa"/>
            <w:shd w:val="clear" w:color="auto" w:fill="auto"/>
            <w:noWrap/>
          </w:tcPr>
          <w:p w:rsidRPr="0031695B" w:rsidR="00FD3FDB" w:rsidP="0031695B" w:rsidRDefault="00FD3FDB">
            <w:pPr>
              <w:spacing w:line="276" w:lineRule="auto"/>
              <w:rPr>
                <w:rFonts w:asciiTheme="minorHAnsi" w:hAnsiTheme="minorHAnsi" w:eastAsiaTheme="minorHAnsi"/>
                <w:sz w:val="22"/>
                <w:szCs w:val="22"/>
                <w:lang w:eastAsia="en-US"/>
              </w:rPr>
            </w:pPr>
            <w:r>
              <w:rPr>
                <w:rFonts w:ascii="Calibri" w:hAnsi="Calibri"/>
                <w:color w:val="000000"/>
                <w:sz w:val="22"/>
                <w:szCs w:val="22"/>
              </w:rPr>
              <w:t>richtlijn</w:t>
            </w:r>
          </w:p>
        </w:tc>
        <w:tc>
          <w:tcPr>
            <w:tcW w:w="3687" w:type="dxa"/>
            <w:shd w:val="clear" w:color="auto" w:fill="auto"/>
          </w:tcPr>
          <w:p w:rsidRPr="000B7445" w:rsidR="00FD3FDB" w:rsidP="000173E1" w:rsidRDefault="00FD3FDB">
            <w:pPr>
              <w:rPr>
                <w:rFonts w:ascii="Calibri" w:hAnsi="Calibri" w:eastAsiaTheme="minorHAnsi"/>
                <w:color w:val="000000"/>
                <w:sz w:val="22"/>
                <w:szCs w:val="22"/>
                <w:lang w:val="en-GB"/>
              </w:rPr>
            </w:pPr>
            <w:r w:rsidRPr="000B7445">
              <w:rPr>
                <w:rFonts w:ascii="Calibri" w:hAnsi="Calibri"/>
                <w:color w:val="000000"/>
                <w:sz w:val="22"/>
                <w:szCs w:val="22"/>
                <w:lang w:val="en-GB"/>
              </w:rPr>
              <w:t xml:space="preserve">Proposal for a COUNCIL DIRECTIVE establishing an EU Emergency Travel Document and repealing Decision 96/409/CFSP </w:t>
            </w:r>
          </w:p>
        </w:tc>
        <w:tc>
          <w:tcPr>
            <w:tcW w:w="1654" w:type="dxa"/>
            <w:gridSpan w:val="2"/>
            <w:shd w:val="clear" w:color="auto" w:fill="auto"/>
            <w:noWrap/>
          </w:tcPr>
          <w:p w:rsidRPr="0031695B" w:rsidR="00FD3FDB" w:rsidP="00164D27" w:rsidRDefault="002C0098">
            <w:pPr>
              <w:jc w:val="center"/>
              <w:rPr>
                <w:rFonts w:asciiTheme="minorHAnsi" w:hAnsiTheme="minorHAnsi" w:eastAsiaTheme="minorHAnsi"/>
                <w:color w:val="0000FF"/>
                <w:sz w:val="22"/>
                <w:szCs w:val="22"/>
                <w:u w:val="single"/>
                <w:lang w:val="en-GB"/>
              </w:rPr>
            </w:pPr>
            <w:hyperlink w:history="1" r:id="rId8">
              <w:r w:rsidR="00FD3FDB">
                <w:rPr>
                  <w:rStyle w:val="Hyperlink"/>
                  <w:rFonts w:ascii="Calibri" w:hAnsi="Calibri"/>
                  <w:sz w:val="22"/>
                  <w:szCs w:val="22"/>
                </w:rPr>
                <w:t>COM (2018) 358</w:t>
              </w:r>
            </w:hyperlink>
          </w:p>
        </w:tc>
        <w:tc>
          <w:tcPr>
            <w:tcW w:w="826" w:type="dxa"/>
            <w:shd w:val="clear" w:color="auto" w:fill="auto"/>
          </w:tcPr>
          <w:p w:rsidRPr="0031695B" w:rsidR="00FD3FDB" w:rsidP="0031695B" w:rsidRDefault="00CA3694">
            <w:pPr>
              <w:rPr>
                <w:rFonts w:asciiTheme="minorHAnsi" w:hAnsiTheme="minorHAnsi"/>
                <w:color w:val="000000"/>
                <w:sz w:val="22"/>
                <w:szCs w:val="22"/>
                <w:lang w:val="en-GB"/>
              </w:rPr>
            </w:pPr>
            <w:r>
              <w:rPr>
                <w:rFonts w:asciiTheme="minorHAnsi" w:hAnsiTheme="minorHAnsi"/>
                <w:color w:val="000000"/>
                <w:sz w:val="22"/>
                <w:szCs w:val="22"/>
                <w:lang w:val="en-GB"/>
              </w:rPr>
              <w:t xml:space="preserve">Nog </w:t>
            </w:r>
            <w:proofErr w:type="spellStart"/>
            <w:r>
              <w:rPr>
                <w:rFonts w:asciiTheme="minorHAnsi" w:hAnsiTheme="minorHAnsi"/>
                <w:color w:val="000000"/>
                <w:sz w:val="22"/>
                <w:szCs w:val="22"/>
                <w:lang w:val="en-GB"/>
              </w:rPr>
              <w:t>niet</w:t>
            </w:r>
            <w:proofErr w:type="spellEnd"/>
            <w:r>
              <w:rPr>
                <w:rFonts w:asciiTheme="minorHAnsi" w:hAnsiTheme="minorHAnsi"/>
                <w:color w:val="000000"/>
                <w:sz w:val="22"/>
                <w:szCs w:val="22"/>
                <w:lang w:val="en-GB"/>
              </w:rPr>
              <w:t xml:space="preserve"> </w:t>
            </w:r>
            <w:proofErr w:type="spellStart"/>
            <w:r>
              <w:rPr>
                <w:rFonts w:asciiTheme="minorHAnsi" w:hAnsiTheme="minorHAnsi"/>
                <w:color w:val="000000"/>
                <w:sz w:val="22"/>
                <w:szCs w:val="22"/>
                <w:lang w:val="en-GB"/>
              </w:rPr>
              <w:t>bekend</w:t>
            </w:r>
            <w:proofErr w:type="spellEnd"/>
          </w:p>
        </w:tc>
        <w:tc>
          <w:tcPr>
            <w:tcW w:w="4742" w:type="dxa"/>
            <w:shd w:val="clear" w:color="auto" w:fill="auto"/>
          </w:tcPr>
          <w:p w:rsidRPr="00882D47" w:rsidR="00FD3FDB" w:rsidP="001C5994" w:rsidRDefault="00FD3FDB">
            <w:pPr>
              <w:rPr>
                <w:rFonts w:asciiTheme="minorHAnsi" w:hAnsiTheme="minorHAnsi"/>
                <w:i/>
                <w:color w:val="000000"/>
                <w:sz w:val="22"/>
                <w:szCs w:val="22"/>
              </w:rPr>
            </w:pPr>
            <w:r w:rsidRPr="0031695B">
              <w:rPr>
                <w:rFonts w:asciiTheme="minorHAnsi" w:hAnsiTheme="minorHAnsi"/>
                <w:color w:val="000000"/>
                <w:sz w:val="22"/>
                <w:szCs w:val="22"/>
                <w:u w:val="single"/>
              </w:rPr>
              <w:t>Voorstel</w:t>
            </w:r>
            <w:r w:rsidRPr="00882D47">
              <w:rPr>
                <w:rFonts w:asciiTheme="minorHAnsi" w:hAnsiTheme="minorHAnsi"/>
                <w:color w:val="000000"/>
                <w:sz w:val="22"/>
                <w:szCs w:val="22"/>
              </w:rPr>
              <w:t xml:space="preserve">: </w:t>
            </w:r>
            <w:r w:rsidRPr="0031695B">
              <w:rPr>
                <w:rFonts w:asciiTheme="minorHAnsi" w:hAnsiTheme="minorHAnsi"/>
                <w:color w:val="000000"/>
                <w:sz w:val="22"/>
                <w:szCs w:val="22"/>
              </w:rPr>
              <w:t xml:space="preserve"> </w:t>
            </w:r>
            <w:r w:rsidR="00CA3694">
              <w:rPr>
                <w:rFonts w:asciiTheme="minorHAnsi" w:hAnsiTheme="minorHAnsi"/>
                <w:sz w:val="22"/>
                <w:szCs w:val="22"/>
              </w:rPr>
              <w:t>BNC-fiche afwachten en Nederlandse inzet bespreken op eerst volgend AO over de JBZ-Raad.</w:t>
            </w:r>
          </w:p>
          <w:p w:rsidRPr="00882D47" w:rsidR="00FD3FDB" w:rsidP="00393694" w:rsidRDefault="00FD3FDB">
            <w:pPr>
              <w:rPr>
                <w:rFonts w:asciiTheme="minorHAnsi" w:hAnsiTheme="minorHAnsi"/>
                <w:i/>
                <w:color w:val="000000"/>
                <w:sz w:val="22"/>
                <w:szCs w:val="22"/>
              </w:rPr>
            </w:pPr>
          </w:p>
          <w:p w:rsidRPr="004D25FB" w:rsidR="00717E3E" w:rsidP="00717E3E" w:rsidRDefault="00717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i/>
                <w:color w:val="222222"/>
                <w:sz w:val="22"/>
                <w:szCs w:val="22"/>
              </w:rPr>
            </w:pPr>
            <w:r w:rsidRPr="00717E3E">
              <w:rPr>
                <w:rFonts w:cs="Courier New" w:asciiTheme="minorHAnsi" w:hAnsiTheme="minorHAnsi"/>
                <w:i/>
                <w:color w:val="222222"/>
                <w:sz w:val="22"/>
                <w:szCs w:val="22"/>
              </w:rPr>
              <w:t xml:space="preserve">Lidstaten zijn verplicht niet-vertegenwoordigde EU-burgers (geen ambassade of consulaat) in landen buiten de EU te helpen op dezelfde voorwaarden als zij hun eigen onderdanen helpen. </w:t>
            </w:r>
            <w:r w:rsidRPr="00717E3E">
              <w:rPr>
                <w:rFonts w:asciiTheme="minorHAnsi" w:hAnsiTheme="minorHAnsi"/>
                <w:i/>
                <w:color w:val="222222"/>
                <w:sz w:val="22"/>
                <w:szCs w:val="22"/>
              </w:rPr>
              <w:t>Een vorm van bijstand aan niet-vertegenwoordigde burgers is de afgifte van nood-reisdocumenten.</w:t>
            </w:r>
            <w:r>
              <w:rPr>
                <w:rFonts w:asciiTheme="minorHAnsi" w:hAnsiTheme="minorHAnsi"/>
                <w:i/>
                <w:color w:val="222222"/>
                <w:sz w:val="22"/>
                <w:szCs w:val="22"/>
              </w:rPr>
              <w:t xml:space="preserve"> </w:t>
            </w:r>
            <w:r w:rsidRPr="00717E3E">
              <w:rPr>
                <w:rFonts w:asciiTheme="minorHAnsi" w:hAnsiTheme="minorHAnsi"/>
                <w:i/>
                <w:color w:val="222222"/>
                <w:sz w:val="22"/>
                <w:szCs w:val="22"/>
              </w:rPr>
              <w:t xml:space="preserve">Recente wijzigingen in de EU-regels inzake consulaire bescherming komen niet tot uiting in het besluit en </w:t>
            </w:r>
            <w:r w:rsidRPr="00717E3E">
              <w:rPr>
                <w:rFonts w:asciiTheme="minorHAnsi" w:hAnsiTheme="minorHAnsi"/>
                <w:i/>
                <w:color w:val="222222"/>
                <w:sz w:val="22"/>
                <w:szCs w:val="22"/>
              </w:rPr>
              <w:lastRenderedPageBreak/>
              <w:t>de nood-reisdocumenten zijn niet aangepast aan de huidige mondiale veiligheidsomgeving, reden waarom het besluit wordt gewijzigd.</w:t>
            </w:r>
          </w:p>
        </w:tc>
      </w:tr>
      <w:tr w:rsidRPr="00A50B56" w:rsidR="00FD3FDB" w:rsidTr="007A2A57">
        <w:trPr>
          <w:trHeight w:val="699"/>
        </w:trPr>
        <w:tc>
          <w:tcPr>
            <w:tcW w:w="436" w:type="dxa"/>
          </w:tcPr>
          <w:p w:rsidR="00FD3FDB" w:rsidP="0031695B" w:rsidRDefault="00FD3FDB">
            <w:pPr>
              <w:jc w:val="center"/>
              <w:rPr>
                <w:rFonts w:asciiTheme="minorHAnsi" w:hAnsiTheme="minorHAnsi"/>
                <w:color w:val="000000"/>
                <w:sz w:val="22"/>
                <w:szCs w:val="22"/>
              </w:rPr>
            </w:pPr>
            <w:r>
              <w:rPr>
                <w:rFonts w:asciiTheme="minorHAnsi" w:hAnsiTheme="minorHAnsi"/>
                <w:color w:val="000000"/>
                <w:sz w:val="22"/>
                <w:szCs w:val="22"/>
              </w:rPr>
              <w:lastRenderedPageBreak/>
              <w:t>2.</w:t>
            </w:r>
          </w:p>
        </w:tc>
        <w:tc>
          <w:tcPr>
            <w:tcW w:w="1280" w:type="dxa"/>
            <w:shd w:val="clear" w:color="auto" w:fill="auto"/>
            <w:noWrap/>
          </w:tcPr>
          <w:p w:rsidR="00FD3FDB" w:rsidP="0031695B" w:rsidRDefault="00FD3FDB">
            <w:pPr>
              <w:jc w:val="center"/>
              <w:rPr>
                <w:rFonts w:asciiTheme="minorHAnsi" w:hAnsiTheme="minorHAnsi"/>
                <w:color w:val="000000"/>
                <w:sz w:val="22"/>
                <w:szCs w:val="22"/>
              </w:rPr>
            </w:pPr>
            <w:r>
              <w:rPr>
                <w:rFonts w:asciiTheme="minorHAnsi" w:hAnsiTheme="minorHAnsi"/>
                <w:color w:val="000000"/>
                <w:sz w:val="22"/>
                <w:szCs w:val="22"/>
              </w:rPr>
              <w:t>31 mei 201</w:t>
            </w:r>
          </w:p>
        </w:tc>
        <w:tc>
          <w:tcPr>
            <w:tcW w:w="562" w:type="dxa"/>
            <w:shd w:val="clear" w:color="auto" w:fill="auto"/>
            <w:noWrap/>
          </w:tcPr>
          <w:p w:rsidRPr="00DB138D" w:rsidR="00FD3FDB" w:rsidP="0031695B" w:rsidRDefault="00FD3FDB">
            <w:pPr>
              <w:jc w:val="center"/>
              <w:rPr>
                <w:rFonts w:asciiTheme="minorHAnsi" w:hAnsiTheme="minorHAnsi"/>
                <w:color w:val="000000"/>
                <w:sz w:val="22"/>
                <w:szCs w:val="22"/>
              </w:rPr>
            </w:pPr>
            <w:r>
              <w:rPr>
                <w:rFonts w:ascii="Calibri" w:hAnsi="Calibri"/>
                <w:color w:val="000000"/>
                <w:sz w:val="22"/>
                <w:szCs w:val="22"/>
              </w:rPr>
              <w:t>J&amp;V</w:t>
            </w:r>
          </w:p>
        </w:tc>
        <w:tc>
          <w:tcPr>
            <w:tcW w:w="1468" w:type="dxa"/>
            <w:shd w:val="clear" w:color="auto" w:fill="auto"/>
            <w:noWrap/>
          </w:tcPr>
          <w:p w:rsidR="00FD3FDB" w:rsidP="0031695B" w:rsidRDefault="00FD3FDB">
            <w:pPr>
              <w:spacing w:line="276" w:lineRule="auto"/>
              <w:rPr>
                <w:rFonts w:asciiTheme="minorHAnsi" w:hAnsiTheme="minorHAnsi"/>
                <w:color w:val="000000"/>
                <w:sz w:val="22"/>
                <w:szCs w:val="22"/>
              </w:rPr>
            </w:pPr>
            <w:r>
              <w:rPr>
                <w:rFonts w:ascii="Calibri" w:hAnsi="Calibri"/>
                <w:color w:val="000000"/>
                <w:sz w:val="22"/>
                <w:szCs w:val="22"/>
              </w:rPr>
              <w:t>verordening</w:t>
            </w:r>
          </w:p>
        </w:tc>
        <w:tc>
          <w:tcPr>
            <w:tcW w:w="3687" w:type="dxa"/>
            <w:shd w:val="clear" w:color="auto" w:fill="auto"/>
          </w:tcPr>
          <w:p w:rsidRPr="000B7445" w:rsidR="00FD3FDB" w:rsidP="000173E1" w:rsidRDefault="00FD3FDB">
            <w:pPr>
              <w:rPr>
                <w:rFonts w:ascii="Calibri" w:hAnsi="Calibri" w:eastAsiaTheme="minorHAnsi"/>
                <w:color w:val="000000"/>
                <w:sz w:val="22"/>
                <w:szCs w:val="22"/>
                <w:lang w:val="en-GB"/>
              </w:rPr>
            </w:pPr>
            <w:r w:rsidRPr="000B7445">
              <w:rPr>
                <w:rFonts w:ascii="Calibri" w:hAnsi="Calibri"/>
                <w:color w:val="000000"/>
                <w:sz w:val="22"/>
                <w:szCs w:val="22"/>
                <w:lang w:val="en-GB"/>
              </w:rPr>
              <w:t xml:space="preserve">Proposal for a REGULATION OF THE EUROPEAN PARLIAMENT AND OF THE COUNCIL amending Council Regulation (EC) No 1206/2001 of 28 May 2001 on cooperation between the courts of the Member States in the taking of evidence in civil or commercial matters </w:t>
            </w:r>
          </w:p>
        </w:tc>
        <w:tc>
          <w:tcPr>
            <w:tcW w:w="1654" w:type="dxa"/>
            <w:gridSpan w:val="2"/>
            <w:shd w:val="clear" w:color="auto" w:fill="auto"/>
            <w:noWrap/>
          </w:tcPr>
          <w:p w:rsidRPr="00FD3FDB" w:rsidR="00FD3FDB" w:rsidP="0031695B" w:rsidRDefault="002C0098">
            <w:pPr>
              <w:jc w:val="center"/>
              <w:rPr>
                <w:rFonts w:ascii="Calibri" w:hAnsi="Calibri"/>
                <w:color w:val="0000FF"/>
                <w:sz w:val="22"/>
                <w:szCs w:val="22"/>
                <w:u w:val="single"/>
                <w:lang w:val="en-GB"/>
              </w:rPr>
            </w:pPr>
            <w:hyperlink w:history="1" r:id="rId9">
              <w:r w:rsidR="00FD3FDB">
                <w:rPr>
                  <w:rStyle w:val="Hyperlink"/>
                  <w:rFonts w:ascii="Calibri" w:hAnsi="Calibri"/>
                  <w:sz w:val="22"/>
                  <w:szCs w:val="22"/>
                </w:rPr>
                <w:t>COM (2018) 378</w:t>
              </w:r>
            </w:hyperlink>
          </w:p>
        </w:tc>
        <w:tc>
          <w:tcPr>
            <w:tcW w:w="826" w:type="dxa"/>
            <w:shd w:val="clear" w:color="auto" w:fill="auto"/>
          </w:tcPr>
          <w:p w:rsidRPr="0031695B" w:rsidR="00FD3FDB" w:rsidP="0031695B" w:rsidRDefault="00CA3694">
            <w:pPr>
              <w:rPr>
                <w:rFonts w:asciiTheme="minorHAnsi" w:hAnsiTheme="minorHAnsi"/>
                <w:color w:val="000000"/>
                <w:sz w:val="22"/>
                <w:szCs w:val="22"/>
                <w:lang w:val="en-GB"/>
              </w:rPr>
            </w:pPr>
            <w:r>
              <w:rPr>
                <w:rFonts w:asciiTheme="minorHAnsi" w:hAnsiTheme="minorHAnsi"/>
                <w:color w:val="000000"/>
                <w:sz w:val="22"/>
                <w:szCs w:val="22"/>
                <w:lang w:val="en-GB"/>
              </w:rPr>
              <w:t xml:space="preserve">Nog </w:t>
            </w:r>
            <w:proofErr w:type="spellStart"/>
            <w:r>
              <w:rPr>
                <w:rFonts w:asciiTheme="minorHAnsi" w:hAnsiTheme="minorHAnsi"/>
                <w:color w:val="000000"/>
                <w:sz w:val="22"/>
                <w:szCs w:val="22"/>
                <w:lang w:val="en-GB"/>
              </w:rPr>
              <w:t>niet</w:t>
            </w:r>
            <w:proofErr w:type="spellEnd"/>
            <w:r>
              <w:rPr>
                <w:rFonts w:asciiTheme="minorHAnsi" w:hAnsiTheme="minorHAnsi"/>
                <w:color w:val="000000"/>
                <w:sz w:val="22"/>
                <w:szCs w:val="22"/>
                <w:lang w:val="en-GB"/>
              </w:rPr>
              <w:t xml:space="preserve"> </w:t>
            </w:r>
            <w:proofErr w:type="spellStart"/>
            <w:r>
              <w:rPr>
                <w:rFonts w:asciiTheme="minorHAnsi" w:hAnsiTheme="minorHAnsi"/>
                <w:color w:val="000000"/>
                <w:sz w:val="22"/>
                <w:szCs w:val="22"/>
                <w:lang w:val="en-GB"/>
              </w:rPr>
              <w:t>bekend</w:t>
            </w:r>
            <w:proofErr w:type="spellEnd"/>
          </w:p>
        </w:tc>
        <w:tc>
          <w:tcPr>
            <w:tcW w:w="4742" w:type="dxa"/>
            <w:shd w:val="clear" w:color="auto" w:fill="auto"/>
          </w:tcPr>
          <w:p w:rsidRPr="00CA3694" w:rsidR="00CA3694" w:rsidP="00CA3694" w:rsidRDefault="00A50B56">
            <w:pPr>
              <w:pStyle w:val="Default"/>
              <w:rPr>
                <w:rFonts w:ascii="Calibri" w:hAnsi="Calibri" w:cs="Calibri"/>
              </w:rPr>
            </w:pPr>
            <w:r w:rsidRPr="0031695B">
              <w:rPr>
                <w:rFonts w:asciiTheme="minorHAnsi" w:hAnsiTheme="minorHAnsi"/>
                <w:sz w:val="22"/>
                <w:szCs w:val="22"/>
                <w:u w:val="single"/>
              </w:rPr>
              <w:t>Voorstel</w:t>
            </w:r>
            <w:r w:rsidRPr="00882D47">
              <w:rPr>
                <w:rFonts w:asciiTheme="minorHAnsi" w:hAnsiTheme="minorHAnsi"/>
                <w:sz w:val="22"/>
                <w:szCs w:val="22"/>
              </w:rPr>
              <w:t xml:space="preserve">: </w:t>
            </w:r>
            <w:r w:rsidRPr="0031695B">
              <w:rPr>
                <w:rFonts w:asciiTheme="minorHAnsi" w:hAnsiTheme="minorHAnsi"/>
                <w:sz w:val="22"/>
                <w:szCs w:val="22"/>
              </w:rPr>
              <w:t xml:space="preserve"> </w:t>
            </w:r>
            <w:r w:rsidR="00CA3694">
              <w:rPr>
                <w:rFonts w:asciiTheme="minorHAnsi" w:hAnsiTheme="minorHAnsi"/>
                <w:sz w:val="22"/>
                <w:szCs w:val="22"/>
              </w:rPr>
              <w:t xml:space="preserve">BNC-fiche afwachten en Nederlandse inzet bespreken op eerstvolgend AO over de JBZ-Raad. </w:t>
            </w:r>
          </w:p>
          <w:p w:rsidRPr="00A50B56" w:rsidR="00A50B56" w:rsidP="001C5994" w:rsidRDefault="00A50B56">
            <w:pPr>
              <w:rPr>
                <w:rFonts w:asciiTheme="minorHAnsi" w:hAnsiTheme="minorHAnsi"/>
                <w:color w:val="000000"/>
                <w:sz w:val="22"/>
                <w:szCs w:val="22"/>
                <w:u w:val="single"/>
              </w:rPr>
            </w:pPr>
          </w:p>
          <w:p w:rsidRPr="00A50B56" w:rsidR="00A50B56" w:rsidP="00F334B1" w:rsidRDefault="009E5E32">
            <w:pPr>
              <w:pStyle w:val="Geenafstand"/>
              <w:rPr>
                <w:rFonts w:asciiTheme="minorHAnsi" w:hAnsiTheme="minorHAnsi"/>
                <w:i/>
                <w:color w:val="000000"/>
                <w:sz w:val="22"/>
                <w:szCs w:val="22"/>
                <w:u w:val="single"/>
              </w:rPr>
            </w:pPr>
            <w:r>
              <w:rPr>
                <w:rFonts w:asciiTheme="minorHAnsi" w:hAnsiTheme="minorHAnsi"/>
                <w:i/>
                <w:sz w:val="22"/>
                <w:szCs w:val="22"/>
              </w:rPr>
              <w:t>V</w:t>
            </w:r>
            <w:r w:rsidRPr="00A50B56" w:rsidR="00A50B56">
              <w:rPr>
                <w:rFonts w:asciiTheme="minorHAnsi" w:hAnsiTheme="minorHAnsi"/>
                <w:i/>
                <w:sz w:val="22"/>
                <w:szCs w:val="22"/>
              </w:rPr>
              <w:t>erordening</w:t>
            </w:r>
            <w:r>
              <w:t xml:space="preserve"> (</w:t>
            </w:r>
            <w:r w:rsidRPr="009E5E32">
              <w:rPr>
                <w:rFonts w:asciiTheme="minorHAnsi" w:hAnsiTheme="minorHAnsi"/>
                <w:i/>
                <w:sz w:val="22"/>
                <w:szCs w:val="22"/>
              </w:rPr>
              <w:t>EC) No 1206/2001</w:t>
            </w:r>
            <w:r w:rsidRPr="00A50B56" w:rsidR="00A50B56">
              <w:rPr>
                <w:rFonts w:asciiTheme="minorHAnsi" w:hAnsiTheme="minorHAnsi"/>
                <w:i/>
                <w:sz w:val="22"/>
                <w:szCs w:val="22"/>
              </w:rPr>
              <w:t xml:space="preserve"> is een belangrijk instrument voor Europese justitiële samenwerking op het gebied van bewijsverkrijging in burgerlijke en handelszaken. Het </w:t>
            </w:r>
            <w:r w:rsidR="00572EE6">
              <w:rPr>
                <w:rFonts w:asciiTheme="minorHAnsi" w:hAnsiTheme="minorHAnsi"/>
                <w:i/>
                <w:sz w:val="22"/>
                <w:szCs w:val="22"/>
              </w:rPr>
              <w:t>wijzigings</w:t>
            </w:r>
            <w:r w:rsidRPr="00A50B56" w:rsidR="00A50B56">
              <w:rPr>
                <w:rFonts w:asciiTheme="minorHAnsi" w:hAnsiTheme="minorHAnsi"/>
                <w:i/>
                <w:sz w:val="22"/>
                <w:szCs w:val="22"/>
              </w:rPr>
              <w:t>voorstel heeft tot doel de efficiëntie en snelheid van grensoverschrijdend</w:t>
            </w:r>
            <w:r w:rsidR="00572EE6">
              <w:rPr>
                <w:rFonts w:asciiTheme="minorHAnsi" w:hAnsiTheme="minorHAnsi"/>
                <w:i/>
                <w:sz w:val="22"/>
                <w:szCs w:val="22"/>
              </w:rPr>
              <w:t>e</w:t>
            </w:r>
            <w:r w:rsidRPr="00A50B56" w:rsidR="00A50B56">
              <w:rPr>
                <w:rFonts w:asciiTheme="minorHAnsi" w:hAnsiTheme="minorHAnsi"/>
                <w:i/>
                <w:sz w:val="22"/>
                <w:szCs w:val="22"/>
              </w:rPr>
              <w:t xml:space="preserve"> bewijsverkrijging te vergroten: de verordening zal worden aangepast  aan technische ontwikkelingen en de voordelen van digitalisering</w:t>
            </w:r>
            <w:r w:rsidR="008D3DB8">
              <w:rPr>
                <w:rFonts w:asciiTheme="minorHAnsi" w:hAnsiTheme="minorHAnsi"/>
                <w:i/>
                <w:sz w:val="22"/>
                <w:szCs w:val="22"/>
              </w:rPr>
              <w:t>. O</w:t>
            </w:r>
            <w:r w:rsidR="00335240">
              <w:rPr>
                <w:rFonts w:asciiTheme="minorHAnsi" w:hAnsiTheme="minorHAnsi"/>
                <w:i/>
                <w:sz w:val="22"/>
                <w:szCs w:val="22"/>
              </w:rPr>
              <w:t>nder meer</w:t>
            </w:r>
            <w:r w:rsidR="008D3DB8">
              <w:rPr>
                <w:rFonts w:asciiTheme="minorHAnsi" w:hAnsiTheme="minorHAnsi"/>
                <w:i/>
                <w:sz w:val="22"/>
                <w:szCs w:val="22"/>
              </w:rPr>
              <w:t xml:space="preserve"> wordt het gebruik van </w:t>
            </w:r>
            <w:proofErr w:type="spellStart"/>
            <w:r w:rsidRPr="00A50B56" w:rsidR="00A50B56">
              <w:rPr>
                <w:rFonts w:asciiTheme="minorHAnsi" w:hAnsiTheme="minorHAnsi"/>
                <w:i/>
                <w:sz w:val="22"/>
                <w:szCs w:val="22"/>
              </w:rPr>
              <w:t>videoconferen</w:t>
            </w:r>
            <w:r w:rsidR="008D3DB8">
              <w:rPr>
                <w:rFonts w:asciiTheme="minorHAnsi" w:hAnsiTheme="minorHAnsi"/>
                <w:i/>
                <w:sz w:val="22"/>
                <w:szCs w:val="22"/>
              </w:rPr>
              <w:t>ci</w:t>
            </w:r>
            <w:r>
              <w:rPr>
                <w:rFonts w:asciiTheme="minorHAnsi" w:hAnsiTheme="minorHAnsi"/>
                <w:i/>
                <w:sz w:val="22"/>
                <w:szCs w:val="22"/>
              </w:rPr>
              <w:t>ng</w:t>
            </w:r>
            <w:proofErr w:type="spellEnd"/>
            <w:r w:rsidR="008D3DB8">
              <w:rPr>
                <w:rFonts w:asciiTheme="minorHAnsi" w:hAnsiTheme="minorHAnsi"/>
                <w:i/>
                <w:sz w:val="22"/>
                <w:szCs w:val="22"/>
              </w:rPr>
              <w:t xml:space="preserve"> bevorderd</w:t>
            </w:r>
            <w:r w:rsidRPr="00A50B56" w:rsidR="00A50B56">
              <w:rPr>
                <w:rFonts w:asciiTheme="minorHAnsi" w:hAnsiTheme="minorHAnsi"/>
                <w:i/>
                <w:sz w:val="22"/>
                <w:szCs w:val="22"/>
              </w:rPr>
              <w:t>.</w:t>
            </w:r>
          </w:p>
        </w:tc>
      </w:tr>
      <w:tr w:rsidRPr="0023102B" w:rsidR="00FD3FDB" w:rsidTr="007A2A57">
        <w:trPr>
          <w:trHeight w:val="699"/>
        </w:trPr>
        <w:tc>
          <w:tcPr>
            <w:tcW w:w="436" w:type="dxa"/>
          </w:tcPr>
          <w:p w:rsidR="00FD3FDB" w:rsidP="0031695B" w:rsidRDefault="00FD3FDB">
            <w:pPr>
              <w:jc w:val="center"/>
              <w:rPr>
                <w:rFonts w:asciiTheme="minorHAnsi" w:hAnsiTheme="minorHAnsi"/>
                <w:color w:val="000000"/>
                <w:sz w:val="22"/>
                <w:szCs w:val="22"/>
              </w:rPr>
            </w:pPr>
            <w:r>
              <w:rPr>
                <w:rFonts w:asciiTheme="minorHAnsi" w:hAnsiTheme="minorHAnsi"/>
                <w:color w:val="000000"/>
                <w:sz w:val="22"/>
                <w:szCs w:val="22"/>
              </w:rPr>
              <w:t>3.</w:t>
            </w:r>
          </w:p>
        </w:tc>
        <w:tc>
          <w:tcPr>
            <w:tcW w:w="1280" w:type="dxa"/>
            <w:shd w:val="clear" w:color="auto" w:fill="auto"/>
            <w:noWrap/>
          </w:tcPr>
          <w:p w:rsidR="00FD3FDB" w:rsidP="0031695B" w:rsidRDefault="00FD3FDB">
            <w:pPr>
              <w:jc w:val="center"/>
              <w:rPr>
                <w:rFonts w:asciiTheme="minorHAnsi" w:hAnsiTheme="minorHAnsi"/>
                <w:color w:val="000000"/>
                <w:sz w:val="22"/>
                <w:szCs w:val="22"/>
              </w:rPr>
            </w:pPr>
            <w:r>
              <w:rPr>
                <w:rFonts w:asciiTheme="minorHAnsi" w:hAnsiTheme="minorHAnsi"/>
                <w:color w:val="000000"/>
                <w:sz w:val="22"/>
                <w:szCs w:val="22"/>
              </w:rPr>
              <w:t>31 mei 201</w:t>
            </w:r>
          </w:p>
        </w:tc>
        <w:tc>
          <w:tcPr>
            <w:tcW w:w="562" w:type="dxa"/>
            <w:shd w:val="clear" w:color="auto" w:fill="auto"/>
            <w:noWrap/>
          </w:tcPr>
          <w:p w:rsidRPr="00DB138D" w:rsidR="00FD3FDB" w:rsidP="0031695B" w:rsidRDefault="00FD3FDB">
            <w:pPr>
              <w:jc w:val="center"/>
              <w:rPr>
                <w:rFonts w:asciiTheme="minorHAnsi" w:hAnsiTheme="minorHAnsi"/>
                <w:color w:val="000000"/>
                <w:sz w:val="22"/>
                <w:szCs w:val="22"/>
              </w:rPr>
            </w:pPr>
            <w:r>
              <w:rPr>
                <w:rFonts w:ascii="Calibri" w:hAnsi="Calibri"/>
                <w:color w:val="000000"/>
                <w:sz w:val="22"/>
                <w:szCs w:val="22"/>
              </w:rPr>
              <w:t>J&amp;V</w:t>
            </w:r>
          </w:p>
        </w:tc>
        <w:tc>
          <w:tcPr>
            <w:tcW w:w="1468" w:type="dxa"/>
            <w:shd w:val="clear" w:color="auto" w:fill="auto"/>
            <w:noWrap/>
          </w:tcPr>
          <w:p w:rsidR="00FD3FDB" w:rsidP="0031695B" w:rsidRDefault="00FD3FDB">
            <w:pPr>
              <w:spacing w:line="276" w:lineRule="auto"/>
              <w:rPr>
                <w:rFonts w:asciiTheme="minorHAnsi" w:hAnsiTheme="minorHAnsi"/>
                <w:color w:val="000000"/>
                <w:sz w:val="22"/>
                <w:szCs w:val="22"/>
              </w:rPr>
            </w:pPr>
            <w:r>
              <w:rPr>
                <w:rFonts w:ascii="Calibri" w:hAnsi="Calibri"/>
                <w:color w:val="000000"/>
                <w:sz w:val="22"/>
                <w:szCs w:val="22"/>
              </w:rPr>
              <w:t>verordening</w:t>
            </w:r>
          </w:p>
        </w:tc>
        <w:tc>
          <w:tcPr>
            <w:tcW w:w="3687" w:type="dxa"/>
            <w:shd w:val="clear" w:color="auto" w:fill="auto"/>
          </w:tcPr>
          <w:p w:rsidRPr="000B7445" w:rsidR="00FD3FDB" w:rsidP="0031695B" w:rsidRDefault="00FD3FDB">
            <w:pPr>
              <w:rPr>
                <w:rFonts w:ascii="Calibri" w:hAnsi="Calibri"/>
                <w:color w:val="000000"/>
                <w:sz w:val="22"/>
                <w:szCs w:val="22"/>
                <w:lang w:val="en-GB"/>
              </w:rPr>
            </w:pPr>
            <w:r w:rsidRPr="000B7445">
              <w:rPr>
                <w:rFonts w:ascii="Calibri" w:hAnsi="Calibri"/>
                <w:color w:val="000000"/>
                <w:sz w:val="22"/>
                <w:szCs w:val="22"/>
                <w:lang w:val="en-GB"/>
              </w:rPr>
              <w:t>Proposal for a REGULATION OF THE EUROPEAN PARLIAMENT AND OF THE COUNCIL amending Regulation (EC) No 1393/2007 of the European Parliament and of the Council on the service in the Member States of judicial and extrajudicial documents in civil or commercial matters (service of documents)</w:t>
            </w:r>
          </w:p>
        </w:tc>
        <w:tc>
          <w:tcPr>
            <w:tcW w:w="1654" w:type="dxa"/>
            <w:gridSpan w:val="2"/>
            <w:shd w:val="clear" w:color="auto" w:fill="auto"/>
            <w:noWrap/>
          </w:tcPr>
          <w:p w:rsidR="00FD3FDB" w:rsidP="0031695B" w:rsidRDefault="002C0098">
            <w:pPr>
              <w:jc w:val="center"/>
              <w:rPr>
                <w:rFonts w:ascii="Calibri" w:hAnsi="Calibri"/>
                <w:color w:val="0000FF"/>
                <w:sz w:val="22"/>
                <w:szCs w:val="22"/>
                <w:u w:val="single"/>
              </w:rPr>
            </w:pPr>
            <w:hyperlink w:history="1" r:id="rId10">
              <w:r w:rsidR="00FD3FDB">
                <w:rPr>
                  <w:rStyle w:val="Hyperlink"/>
                  <w:rFonts w:ascii="Calibri" w:hAnsi="Calibri"/>
                  <w:sz w:val="22"/>
                  <w:szCs w:val="22"/>
                </w:rPr>
                <w:t>COM (2018) 379</w:t>
              </w:r>
            </w:hyperlink>
          </w:p>
        </w:tc>
        <w:tc>
          <w:tcPr>
            <w:tcW w:w="826" w:type="dxa"/>
            <w:shd w:val="clear" w:color="auto" w:fill="auto"/>
          </w:tcPr>
          <w:p w:rsidRPr="0031695B" w:rsidR="00FD3FDB" w:rsidP="0031695B" w:rsidRDefault="00CA3694">
            <w:pPr>
              <w:rPr>
                <w:rFonts w:asciiTheme="minorHAnsi" w:hAnsiTheme="minorHAnsi"/>
                <w:color w:val="000000"/>
                <w:sz w:val="22"/>
                <w:szCs w:val="22"/>
                <w:lang w:val="en-GB"/>
              </w:rPr>
            </w:pPr>
            <w:r>
              <w:rPr>
                <w:rFonts w:asciiTheme="minorHAnsi" w:hAnsiTheme="minorHAnsi"/>
                <w:color w:val="000000"/>
                <w:sz w:val="22"/>
                <w:szCs w:val="22"/>
                <w:lang w:val="en-GB"/>
              </w:rPr>
              <w:t xml:space="preserve">Nog </w:t>
            </w:r>
            <w:proofErr w:type="spellStart"/>
            <w:r>
              <w:rPr>
                <w:rFonts w:asciiTheme="minorHAnsi" w:hAnsiTheme="minorHAnsi"/>
                <w:color w:val="000000"/>
                <w:sz w:val="22"/>
                <w:szCs w:val="22"/>
                <w:lang w:val="en-GB"/>
              </w:rPr>
              <w:t>niet</w:t>
            </w:r>
            <w:proofErr w:type="spellEnd"/>
            <w:r>
              <w:rPr>
                <w:rFonts w:asciiTheme="minorHAnsi" w:hAnsiTheme="minorHAnsi"/>
                <w:color w:val="000000"/>
                <w:sz w:val="22"/>
                <w:szCs w:val="22"/>
                <w:lang w:val="en-GB"/>
              </w:rPr>
              <w:t xml:space="preserve"> </w:t>
            </w:r>
            <w:proofErr w:type="spellStart"/>
            <w:r>
              <w:rPr>
                <w:rFonts w:asciiTheme="minorHAnsi" w:hAnsiTheme="minorHAnsi"/>
                <w:color w:val="000000"/>
                <w:sz w:val="22"/>
                <w:szCs w:val="22"/>
                <w:lang w:val="en-GB"/>
              </w:rPr>
              <w:t>bekend</w:t>
            </w:r>
            <w:proofErr w:type="spellEnd"/>
          </w:p>
        </w:tc>
        <w:tc>
          <w:tcPr>
            <w:tcW w:w="4742" w:type="dxa"/>
            <w:shd w:val="clear" w:color="auto" w:fill="auto"/>
          </w:tcPr>
          <w:p w:rsidRPr="00A50B56" w:rsidR="0023102B" w:rsidP="0023102B" w:rsidRDefault="0023102B">
            <w:pPr>
              <w:rPr>
                <w:rFonts w:asciiTheme="minorHAnsi" w:hAnsiTheme="minorHAnsi"/>
                <w:i/>
                <w:color w:val="000000"/>
                <w:sz w:val="22"/>
                <w:szCs w:val="22"/>
              </w:rPr>
            </w:pPr>
            <w:r w:rsidRPr="0031695B">
              <w:rPr>
                <w:rFonts w:asciiTheme="minorHAnsi" w:hAnsiTheme="minorHAnsi"/>
                <w:color w:val="000000"/>
                <w:sz w:val="22"/>
                <w:szCs w:val="22"/>
                <w:u w:val="single"/>
              </w:rPr>
              <w:t>Voorstel</w:t>
            </w:r>
            <w:r w:rsidRPr="00882D47">
              <w:rPr>
                <w:rFonts w:asciiTheme="minorHAnsi" w:hAnsiTheme="minorHAnsi"/>
                <w:color w:val="000000"/>
                <w:sz w:val="22"/>
                <w:szCs w:val="22"/>
              </w:rPr>
              <w:t xml:space="preserve">: </w:t>
            </w:r>
            <w:r w:rsidRPr="0031695B">
              <w:rPr>
                <w:rFonts w:asciiTheme="minorHAnsi" w:hAnsiTheme="minorHAnsi"/>
                <w:color w:val="000000"/>
                <w:sz w:val="22"/>
                <w:szCs w:val="22"/>
              </w:rPr>
              <w:t xml:space="preserve"> </w:t>
            </w:r>
            <w:r w:rsidR="00CA3694">
              <w:rPr>
                <w:rFonts w:asciiTheme="minorHAnsi" w:hAnsiTheme="minorHAnsi"/>
                <w:sz w:val="22"/>
                <w:szCs w:val="22"/>
              </w:rPr>
              <w:t>BNC-fiche afwachten en Nederlandse inzet bespreken op eerst volgend AO over de JBZ-Raad.</w:t>
            </w:r>
          </w:p>
          <w:p w:rsidR="00FD3FDB" w:rsidP="001C5994" w:rsidRDefault="00FD3FDB">
            <w:pPr>
              <w:rPr>
                <w:rFonts w:asciiTheme="minorHAnsi" w:hAnsiTheme="minorHAnsi"/>
                <w:color w:val="000000"/>
                <w:sz w:val="22"/>
                <w:szCs w:val="22"/>
                <w:u w:val="single"/>
              </w:rPr>
            </w:pPr>
          </w:p>
          <w:p w:rsidRPr="004D25FB" w:rsidR="0023102B" w:rsidP="0031743D" w:rsidRDefault="00943286">
            <w:pPr>
              <w:pStyle w:val="HTML-voorafopgemaakt"/>
              <w:rPr>
                <w:rFonts w:asciiTheme="minorHAnsi" w:hAnsiTheme="minorHAnsi"/>
                <w:i/>
                <w:color w:val="222222"/>
                <w:sz w:val="22"/>
                <w:szCs w:val="22"/>
              </w:rPr>
            </w:pPr>
            <w:r>
              <w:rPr>
                <w:rFonts w:asciiTheme="minorHAnsi" w:hAnsiTheme="minorHAnsi"/>
                <w:i/>
                <w:color w:val="222222"/>
                <w:sz w:val="22"/>
                <w:szCs w:val="22"/>
              </w:rPr>
              <w:t>Het wijzigingsvoorstel zet in op moderne</w:t>
            </w:r>
            <w:r w:rsidRPr="0023102B" w:rsidR="0023102B">
              <w:rPr>
                <w:rFonts w:asciiTheme="minorHAnsi" w:hAnsiTheme="minorHAnsi"/>
                <w:i/>
                <w:color w:val="222222"/>
                <w:sz w:val="22"/>
                <w:szCs w:val="22"/>
              </w:rPr>
              <w:t xml:space="preserve"> kanalen en uniforme procedures voor </w:t>
            </w:r>
            <w:r>
              <w:rPr>
                <w:rFonts w:asciiTheme="minorHAnsi" w:hAnsiTheme="minorHAnsi"/>
                <w:i/>
                <w:color w:val="222222"/>
                <w:sz w:val="22"/>
                <w:szCs w:val="22"/>
              </w:rPr>
              <w:t xml:space="preserve">grensoverschrijdende </w:t>
            </w:r>
            <w:r w:rsidR="00EC791D">
              <w:rPr>
                <w:rFonts w:asciiTheme="minorHAnsi" w:hAnsiTheme="minorHAnsi"/>
                <w:i/>
                <w:color w:val="222222"/>
                <w:sz w:val="22"/>
                <w:szCs w:val="22"/>
              </w:rPr>
              <w:t xml:space="preserve"> “b</w:t>
            </w:r>
            <w:r w:rsidRPr="00EC791D" w:rsidR="00EC791D">
              <w:rPr>
                <w:rFonts w:asciiTheme="minorHAnsi" w:hAnsiTheme="minorHAnsi"/>
                <w:i/>
                <w:color w:val="222222"/>
                <w:sz w:val="22"/>
                <w:szCs w:val="22"/>
              </w:rPr>
              <w:t>etekening van documenten</w:t>
            </w:r>
            <w:r w:rsidR="00EC791D">
              <w:rPr>
                <w:rFonts w:asciiTheme="minorHAnsi" w:hAnsiTheme="minorHAnsi"/>
                <w:i/>
                <w:color w:val="222222"/>
                <w:sz w:val="22"/>
                <w:szCs w:val="22"/>
              </w:rPr>
              <w:t>”</w:t>
            </w:r>
            <w:r w:rsidR="004D25FB">
              <w:rPr>
                <w:rFonts w:asciiTheme="minorHAnsi" w:hAnsiTheme="minorHAnsi"/>
                <w:i/>
                <w:color w:val="222222"/>
                <w:sz w:val="22"/>
                <w:szCs w:val="22"/>
              </w:rPr>
              <w:t xml:space="preserve">. </w:t>
            </w:r>
            <w:r w:rsidRPr="0023102B" w:rsidR="0023102B">
              <w:rPr>
                <w:rFonts w:asciiTheme="minorHAnsi" w:hAnsiTheme="minorHAnsi"/>
                <w:i/>
                <w:color w:val="222222"/>
                <w:sz w:val="22"/>
                <w:szCs w:val="22"/>
              </w:rPr>
              <w:t xml:space="preserve"> </w:t>
            </w:r>
            <w:r w:rsidRPr="00EC791D" w:rsidR="00EC791D">
              <w:rPr>
                <w:rFonts w:asciiTheme="minorHAnsi" w:hAnsiTheme="minorHAnsi"/>
                <w:i/>
                <w:color w:val="222222"/>
                <w:sz w:val="22"/>
                <w:szCs w:val="22"/>
              </w:rPr>
              <w:t xml:space="preserve">Betekening </w:t>
            </w:r>
            <w:r>
              <w:rPr>
                <w:rFonts w:asciiTheme="minorHAnsi" w:hAnsiTheme="minorHAnsi"/>
                <w:i/>
                <w:color w:val="222222"/>
                <w:sz w:val="22"/>
                <w:szCs w:val="22"/>
              </w:rPr>
              <w:t>betreft</w:t>
            </w:r>
            <w:r w:rsidRPr="00EC791D" w:rsidR="00EC791D">
              <w:rPr>
                <w:rFonts w:asciiTheme="minorHAnsi" w:hAnsiTheme="minorHAnsi"/>
                <w:i/>
                <w:color w:val="222222"/>
                <w:sz w:val="22"/>
                <w:szCs w:val="22"/>
              </w:rPr>
              <w:t xml:space="preserve"> de wettelijk voorgeschreven </w:t>
            </w:r>
            <w:r>
              <w:rPr>
                <w:rFonts w:asciiTheme="minorHAnsi" w:hAnsiTheme="minorHAnsi"/>
                <w:i/>
                <w:color w:val="222222"/>
                <w:sz w:val="22"/>
                <w:szCs w:val="22"/>
              </w:rPr>
              <w:t xml:space="preserve">wijze van </w:t>
            </w:r>
            <w:r w:rsidRPr="00EC791D" w:rsidR="00EC791D">
              <w:rPr>
                <w:rFonts w:asciiTheme="minorHAnsi" w:hAnsiTheme="minorHAnsi"/>
                <w:i/>
                <w:color w:val="222222"/>
                <w:sz w:val="22"/>
                <w:szCs w:val="22"/>
              </w:rPr>
              <w:t xml:space="preserve">bekendmaking </w:t>
            </w:r>
            <w:r>
              <w:rPr>
                <w:rFonts w:asciiTheme="minorHAnsi" w:hAnsiTheme="minorHAnsi"/>
                <w:i/>
                <w:color w:val="222222"/>
                <w:sz w:val="22"/>
                <w:szCs w:val="22"/>
              </w:rPr>
              <w:t xml:space="preserve"> </w:t>
            </w:r>
            <w:r w:rsidRPr="00EC791D" w:rsidR="00EC791D">
              <w:rPr>
                <w:rFonts w:asciiTheme="minorHAnsi" w:hAnsiTheme="minorHAnsi"/>
                <w:i/>
                <w:color w:val="222222"/>
                <w:sz w:val="22"/>
                <w:szCs w:val="22"/>
              </w:rPr>
              <w:t xml:space="preserve">van </w:t>
            </w:r>
            <w:r w:rsidR="0031743D">
              <w:rPr>
                <w:rFonts w:asciiTheme="minorHAnsi" w:hAnsiTheme="minorHAnsi"/>
                <w:i/>
                <w:color w:val="222222"/>
                <w:sz w:val="22"/>
                <w:szCs w:val="22"/>
              </w:rPr>
              <w:t xml:space="preserve">een dagvaarding </w:t>
            </w:r>
            <w:r w:rsidR="002C0098">
              <w:rPr>
                <w:rFonts w:asciiTheme="minorHAnsi" w:hAnsiTheme="minorHAnsi"/>
                <w:i/>
                <w:color w:val="222222"/>
                <w:sz w:val="22"/>
                <w:szCs w:val="22"/>
              </w:rPr>
              <w:t>en processtukken a</w:t>
            </w:r>
            <w:bookmarkStart w:name="_GoBack" w:id="0"/>
            <w:bookmarkEnd w:id="0"/>
            <w:r w:rsidR="0031743D">
              <w:rPr>
                <w:rFonts w:asciiTheme="minorHAnsi" w:hAnsiTheme="minorHAnsi"/>
                <w:i/>
                <w:color w:val="222222"/>
                <w:sz w:val="22"/>
                <w:szCs w:val="22"/>
              </w:rPr>
              <w:t xml:space="preserve">an </w:t>
            </w:r>
            <w:r>
              <w:rPr>
                <w:rFonts w:asciiTheme="minorHAnsi" w:hAnsiTheme="minorHAnsi"/>
                <w:i/>
                <w:color w:val="222222"/>
                <w:sz w:val="22"/>
                <w:szCs w:val="22"/>
              </w:rPr>
              <w:t>partijen</w:t>
            </w:r>
            <w:r w:rsidRPr="00EC791D" w:rsidR="00EC791D">
              <w:rPr>
                <w:rFonts w:asciiTheme="minorHAnsi" w:hAnsiTheme="minorHAnsi"/>
                <w:i/>
                <w:color w:val="222222"/>
                <w:sz w:val="22"/>
                <w:szCs w:val="22"/>
              </w:rPr>
              <w:t xml:space="preserve">. </w:t>
            </w:r>
            <w:r w:rsidR="000B417B">
              <w:rPr>
                <w:rFonts w:asciiTheme="minorHAnsi" w:hAnsiTheme="minorHAnsi"/>
                <w:i/>
                <w:color w:val="222222"/>
                <w:sz w:val="22"/>
                <w:szCs w:val="22"/>
              </w:rPr>
              <w:t>B</w:t>
            </w:r>
            <w:r w:rsidRPr="00943286">
              <w:rPr>
                <w:rFonts w:asciiTheme="minorHAnsi" w:hAnsiTheme="minorHAnsi"/>
                <w:i/>
                <w:color w:val="222222"/>
                <w:sz w:val="22"/>
                <w:szCs w:val="22"/>
              </w:rPr>
              <w:t xml:space="preserve">etekening moet ervoor zorgen dat de geadresseerde </w:t>
            </w:r>
            <w:r w:rsidR="00385ED9">
              <w:rPr>
                <w:rFonts w:asciiTheme="minorHAnsi" w:hAnsiTheme="minorHAnsi"/>
                <w:i/>
                <w:color w:val="222222"/>
                <w:sz w:val="22"/>
                <w:szCs w:val="22"/>
              </w:rPr>
              <w:t xml:space="preserve">partij hier in het kader van een </w:t>
            </w:r>
            <w:r w:rsidRPr="00943286" w:rsidR="00385ED9">
              <w:rPr>
                <w:rFonts w:asciiTheme="minorHAnsi" w:hAnsiTheme="minorHAnsi"/>
                <w:i/>
                <w:color w:val="222222"/>
                <w:sz w:val="22"/>
                <w:szCs w:val="22"/>
              </w:rPr>
              <w:t xml:space="preserve">gerechtelijke procedure </w:t>
            </w:r>
            <w:r w:rsidRPr="00943286">
              <w:rPr>
                <w:rFonts w:asciiTheme="minorHAnsi" w:hAnsiTheme="minorHAnsi"/>
                <w:i/>
                <w:color w:val="222222"/>
                <w:sz w:val="22"/>
                <w:szCs w:val="22"/>
              </w:rPr>
              <w:t>daadwerkelijk kennis</w:t>
            </w:r>
            <w:r w:rsidR="000B417B">
              <w:rPr>
                <w:rFonts w:asciiTheme="minorHAnsi" w:hAnsiTheme="minorHAnsi"/>
                <w:i/>
                <w:color w:val="222222"/>
                <w:sz w:val="22"/>
                <w:szCs w:val="22"/>
              </w:rPr>
              <w:t xml:space="preserve"> van </w:t>
            </w:r>
            <w:r w:rsidRPr="00943286">
              <w:rPr>
                <w:rFonts w:asciiTheme="minorHAnsi" w:hAnsiTheme="minorHAnsi"/>
                <w:i/>
                <w:color w:val="222222"/>
                <w:sz w:val="22"/>
                <w:szCs w:val="22"/>
              </w:rPr>
              <w:t>neemt.</w:t>
            </w:r>
            <w:r>
              <w:rPr>
                <w:rFonts w:asciiTheme="minorHAnsi" w:hAnsiTheme="minorHAnsi"/>
                <w:i/>
                <w:color w:val="222222"/>
                <w:sz w:val="22"/>
                <w:szCs w:val="22"/>
              </w:rPr>
              <w:t xml:space="preserve"> </w:t>
            </w:r>
            <w:r w:rsidRPr="00EC791D" w:rsidR="00EC791D">
              <w:rPr>
                <w:rFonts w:asciiTheme="minorHAnsi" w:hAnsiTheme="minorHAnsi"/>
                <w:i/>
                <w:color w:val="222222"/>
                <w:sz w:val="22"/>
                <w:szCs w:val="22"/>
              </w:rPr>
              <w:t>D</w:t>
            </w:r>
            <w:r>
              <w:rPr>
                <w:rFonts w:asciiTheme="minorHAnsi" w:hAnsiTheme="minorHAnsi"/>
                <w:i/>
                <w:color w:val="222222"/>
                <w:sz w:val="22"/>
                <w:szCs w:val="22"/>
              </w:rPr>
              <w:t>it</w:t>
            </w:r>
            <w:r w:rsidRPr="00EC791D" w:rsidR="00EC791D">
              <w:rPr>
                <w:rFonts w:asciiTheme="minorHAnsi" w:hAnsiTheme="minorHAnsi"/>
                <w:i/>
                <w:color w:val="222222"/>
                <w:sz w:val="22"/>
                <w:szCs w:val="22"/>
              </w:rPr>
              <w:t xml:space="preserve"> om het recht van hoor en wederhoor en </w:t>
            </w:r>
            <w:r w:rsidR="000B417B">
              <w:rPr>
                <w:rFonts w:asciiTheme="minorHAnsi" w:hAnsiTheme="minorHAnsi"/>
                <w:i/>
                <w:color w:val="222222"/>
                <w:sz w:val="22"/>
                <w:szCs w:val="22"/>
              </w:rPr>
              <w:t xml:space="preserve">van </w:t>
            </w:r>
            <w:r w:rsidRPr="00EC791D" w:rsidR="00EC791D">
              <w:rPr>
                <w:rFonts w:asciiTheme="minorHAnsi" w:hAnsiTheme="minorHAnsi"/>
                <w:i/>
                <w:color w:val="222222"/>
                <w:sz w:val="22"/>
                <w:szCs w:val="22"/>
              </w:rPr>
              <w:t>een eerlijk proces te garanderen.</w:t>
            </w:r>
          </w:p>
        </w:tc>
      </w:tr>
      <w:tr w:rsidRPr="00CA3694" w:rsidR="00FD3FDB" w:rsidTr="007A2A57">
        <w:trPr>
          <w:trHeight w:val="699"/>
        </w:trPr>
        <w:tc>
          <w:tcPr>
            <w:tcW w:w="436" w:type="dxa"/>
          </w:tcPr>
          <w:p w:rsidR="00FD3FDB" w:rsidP="0031695B" w:rsidRDefault="00FD3FDB">
            <w:pPr>
              <w:jc w:val="center"/>
              <w:rPr>
                <w:rFonts w:asciiTheme="minorHAnsi" w:hAnsiTheme="minorHAnsi"/>
                <w:color w:val="000000"/>
                <w:sz w:val="22"/>
                <w:szCs w:val="22"/>
              </w:rPr>
            </w:pPr>
            <w:r>
              <w:rPr>
                <w:rFonts w:asciiTheme="minorHAnsi" w:hAnsiTheme="minorHAnsi"/>
                <w:color w:val="000000"/>
                <w:sz w:val="22"/>
                <w:szCs w:val="22"/>
              </w:rPr>
              <w:t>4.</w:t>
            </w:r>
          </w:p>
          <w:p w:rsidR="00FD3FDB" w:rsidP="0031695B" w:rsidRDefault="00FD3FDB">
            <w:pPr>
              <w:jc w:val="center"/>
              <w:rPr>
                <w:rFonts w:asciiTheme="minorHAnsi" w:hAnsiTheme="minorHAnsi"/>
                <w:color w:val="000000"/>
                <w:sz w:val="22"/>
                <w:szCs w:val="22"/>
              </w:rPr>
            </w:pPr>
          </w:p>
          <w:p w:rsidR="00FD3FDB" w:rsidP="0031695B" w:rsidRDefault="00FD3FDB">
            <w:pPr>
              <w:jc w:val="center"/>
              <w:rPr>
                <w:rFonts w:asciiTheme="minorHAnsi" w:hAnsiTheme="minorHAnsi"/>
                <w:color w:val="000000"/>
                <w:sz w:val="22"/>
                <w:szCs w:val="22"/>
              </w:rPr>
            </w:pPr>
          </w:p>
        </w:tc>
        <w:tc>
          <w:tcPr>
            <w:tcW w:w="1280" w:type="dxa"/>
            <w:shd w:val="clear" w:color="auto" w:fill="auto"/>
            <w:noWrap/>
          </w:tcPr>
          <w:p w:rsidR="00FD3FDB" w:rsidP="0031695B" w:rsidRDefault="00FD3FDB">
            <w:pPr>
              <w:jc w:val="center"/>
              <w:rPr>
                <w:rFonts w:asciiTheme="minorHAnsi" w:hAnsiTheme="minorHAnsi"/>
                <w:color w:val="000000"/>
                <w:sz w:val="22"/>
                <w:szCs w:val="22"/>
              </w:rPr>
            </w:pPr>
            <w:r>
              <w:rPr>
                <w:rFonts w:asciiTheme="minorHAnsi" w:hAnsiTheme="minorHAnsi"/>
                <w:color w:val="000000"/>
                <w:sz w:val="22"/>
                <w:szCs w:val="22"/>
              </w:rPr>
              <w:t>4 juni 2018</w:t>
            </w:r>
          </w:p>
        </w:tc>
        <w:tc>
          <w:tcPr>
            <w:tcW w:w="562" w:type="dxa"/>
            <w:shd w:val="clear" w:color="auto" w:fill="auto"/>
            <w:noWrap/>
          </w:tcPr>
          <w:p w:rsidR="00FD3FDB" w:rsidP="0031695B" w:rsidRDefault="00FD3FDB">
            <w:pPr>
              <w:jc w:val="center"/>
              <w:rPr>
                <w:rFonts w:ascii="Calibri" w:hAnsi="Calibri"/>
                <w:color w:val="000000"/>
                <w:sz w:val="22"/>
                <w:szCs w:val="22"/>
              </w:rPr>
            </w:pPr>
            <w:r>
              <w:rPr>
                <w:rFonts w:ascii="Calibri" w:hAnsi="Calibri"/>
                <w:color w:val="000000"/>
                <w:sz w:val="22"/>
                <w:szCs w:val="22"/>
              </w:rPr>
              <w:t>J&amp;V</w:t>
            </w:r>
          </w:p>
        </w:tc>
        <w:tc>
          <w:tcPr>
            <w:tcW w:w="1468" w:type="dxa"/>
            <w:shd w:val="clear" w:color="auto" w:fill="auto"/>
            <w:noWrap/>
          </w:tcPr>
          <w:p w:rsidR="00FD3FDB" w:rsidP="0031695B" w:rsidRDefault="00FD3FDB">
            <w:pPr>
              <w:spacing w:line="276" w:lineRule="auto"/>
              <w:rPr>
                <w:rFonts w:ascii="Calibri" w:hAnsi="Calibri"/>
                <w:color w:val="000000"/>
                <w:sz w:val="22"/>
                <w:szCs w:val="22"/>
              </w:rPr>
            </w:pPr>
            <w:r>
              <w:rPr>
                <w:rFonts w:ascii="Calibri" w:hAnsi="Calibri"/>
                <w:color w:val="000000"/>
                <w:sz w:val="22"/>
                <w:szCs w:val="22"/>
              </w:rPr>
              <w:t>Verslag</w:t>
            </w:r>
          </w:p>
        </w:tc>
        <w:tc>
          <w:tcPr>
            <w:tcW w:w="3687" w:type="dxa"/>
            <w:shd w:val="clear" w:color="auto" w:fill="auto"/>
          </w:tcPr>
          <w:p w:rsidRPr="000B7445" w:rsidR="00FD3FDB" w:rsidP="0031695B" w:rsidRDefault="00FD3FDB">
            <w:pPr>
              <w:rPr>
                <w:rFonts w:ascii="Calibri" w:hAnsi="Calibri"/>
                <w:color w:val="000000"/>
                <w:sz w:val="22"/>
                <w:szCs w:val="22"/>
                <w:lang w:val="en-GB"/>
              </w:rPr>
            </w:pPr>
            <w:r w:rsidRPr="000B7445">
              <w:rPr>
                <w:rFonts w:ascii="Calibri" w:hAnsi="Calibri"/>
                <w:color w:val="000000"/>
                <w:sz w:val="22"/>
                <w:szCs w:val="22"/>
                <w:lang w:val="en-GB"/>
              </w:rPr>
              <w:t xml:space="preserve">REPORT FROM THE COMMISSION TO THE EUROPEAN PARLIAMENT, THE COUNCIL, THE EUROPEAN ECONOMIC </w:t>
            </w:r>
            <w:r w:rsidRPr="000B7445">
              <w:rPr>
                <w:rFonts w:ascii="Calibri" w:hAnsi="Calibri"/>
                <w:color w:val="000000"/>
                <w:sz w:val="22"/>
                <w:szCs w:val="22"/>
                <w:lang w:val="en-GB"/>
              </w:rPr>
              <w:lastRenderedPageBreak/>
              <w:t>AND SOCIAL COMMITTEE AND THE COMMITTEE OF THE REGIONS 2017 Annual Report on the Application of the EU Charter of Fundamental Rights</w:t>
            </w:r>
          </w:p>
        </w:tc>
        <w:tc>
          <w:tcPr>
            <w:tcW w:w="1654" w:type="dxa"/>
            <w:gridSpan w:val="2"/>
            <w:shd w:val="clear" w:color="auto" w:fill="auto"/>
            <w:noWrap/>
          </w:tcPr>
          <w:p w:rsidRPr="00FD3FDB" w:rsidR="00FD3FDB" w:rsidP="0031695B" w:rsidRDefault="002C0098">
            <w:pPr>
              <w:jc w:val="center"/>
              <w:rPr>
                <w:rFonts w:ascii="Calibri" w:hAnsi="Calibri"/>
                <w:color w:val="0000FF"/>
                <w:sz w:val="22"/>
                <w:szCs w:val="22"/>
                <w:u w:val="single"/>
                <w:lang w:val="en-GB"/>
              </w:rPr>
            </w:pPr>
            <w:hyperlink w:history="1" r:id="rId11">
              <w:r w:rsidR="00FD3FDB">
                <w:rPr>
                  <w:rStyle w:val="Hyperlink"/>
                  <w:rFonts w:ascii="Calibri" w:hAnsi="Calibri"/>
                  <w:sz w:val="22"/>
                  <w:szCs w:val="22"/>
                </w:rPr>
                <w:t>COM (2018) 396</w:t>
              </w:r>
            </w:hyperlink>
          </w:p>
        </w:tc>
        <w:tc>
          <w:tcPr>
            <w:tcW w:w="826" w:type="dxa"/>
            <w:shd w:val="clear" w:color="auto" w:fill="auto"/>
          </w:tcPr>
          <w:p w:rsidRPr="0031695B" w:rsidR="00FD3FDB" w:rsidP="0031695B" w:rsidRDefault="00CA3694">
            <w:pPr>
              <w:rPr>
                <w:rFonts w:asciiTheme="minorHAnsi" w:hAnsiTheme="minorHAnsi"/>
                <w:color w:val="000000"/>
                <w:sz w:val="22"/>
                <w:szCs w:val="22"/>
                <w:lang w:val="en-GB"/>
              </w:rPr>
            </w:pPr>
            <w:r>
              <w:rPr>
                <w:rFonts w:asciiTheme="minorHAnsi" w:hAnsiTheme="minorHAnsi"/>
                <w:color w:val="000000"/>
                <w:sz w:val="22"/>
                <w:szCs w:val="22"/>
                <w:lang w:val="en-GB"/>
              </w:rPr>
              <w:t>n.v.t.</w:t>
            </w:r>
          </w:p>
        </w:tc>
        <w:tc>
          <w:tcPr>
            <w:tcW w:w="4742" w:type="dxa"/>
            <w:shd w:val="clear" w:color="auto" w:fill="auto"/>
          </w:tcPr>
          <w:p w:rsidRPr="00F334B1" w:rsidR="00FD3FDB" w:rsidP="001C5994" w:rsidRDefault="00CA3694">
            <w:pPr>
              <w:rPr>
                <w:rFonts w:asciiTheme="minorHAnsi" w:hAnsiTheme="minorHAnsi"/>
                <w:color w:val="000000"/>
                <w:sz w:val="22"/>
                <w:szCs w:val="22"/>
                <w:u w:val="single"/>
              </w:rPr>
            </w:pPr>
            <w:r w:rsidRPr="0031695B">
              <w:rPr>
                <w:rFonts w:asciiTheme="minorHAnsi" w:hAnsiTheme="minorHAnsi"/>
                <w:color w:val="000000"/>
                <w:sz w:val="22"/>
                <w:szCs w:val="22"/>
                <w:u w:val="single"/>
              </w:rPr>
              <w:t>Voorstel</w:t>
            </w:r>
            <w:r w:rsidRPr="00882D47">
              <w:rPr>
                <w:rFonts w:asciiTheme="minorHAnsi" w:hAnsiTheme="minorHAnsi"/>
                <w:color w:val="000000"/>
                <w:sz w:val="22"/>
                <w:szCs w:val="22"/>
              </w:rPr>
              <w:t xml:space="preserve">: </w:t>
            </w:r>
            <w:r w:rsidRPr="0031695B">
              <w:rPr>
                <w:rFonts w:asciiTheme="minorHAnsi" w:hAnsiTheme="minorHAnsi"/>
                <w:color w:val="000000"/>
                <w:sz w:val="22"/>
                <w:szCs w:val="22"/>
              </w:rPr>
              <w:t xml:space="preserve"> </w:t>
            </w:r>
            <w:r>
              <w:rPr>
                <w:rFonts w:asciiTheme="minorHAnsi" w:hAnsiTheme="minorHAnsi"/>
                <w:color w:val="000000"/>
                <w:sz w:val="22"/>
                <w:szCs w:val="22"/>
              </w:rPr>
              <w:t>voor kennisgeving aannemen.</w:t>
            </w:r>
          </w:p>
          <w:p w:rsidR="00CA3694" w:rsidP="001C5994" w:rsidRDefault="00CA3694">
            <w:pPr>
              <w:rPr>
                <w:rFonts w:asciiTheme="minorHAnsi" w:hAnsiTheme="minorHAnsi"/>
                <w:color w:val="000000"/>
                <w:sz w:val="22"/>
                <w:szCs w:val="22"/>
                <w:u w:val="single"/>
              </w:rPr>
            </w:pPr>
          </w:p>
          <w:p w:rsidRPr="00CA3694" w:rsidR="00CA3694" w:rsidP="00335240" w:rsidRDefault="00CA3694">
            <w:pPr>
              <w:rPr>
                <w:rFonts w:asciiTheme="minorHAnsi" w:hAnsiTheme="minorHAnsi"/>
                <w:i/>
                <w:color w:val="000000"/>
                <w:sz w:val="22"/>
                <w:szCs w:val="22"/>
              </w:rPr>
            </w:pPr>
            <w:r w:rsidRPr="00CA3694">
              <w:rPr>
                <w:rFonts w:asciiTheme="minorHAnsi" w:hAnsiTheme="minorHAnsi"/>
                <w:i/>
                <w:color w:val="000000"/>
                <w:sz w:val="22"/>
                <w:szCs w:val="22"/>
              </w:rPr>
              <w:t xml:space="preserve">Het rapport beschrijft </w:t>
            </w:r>
            <w:r w:rsidR="009E5E32">
              <w:rPr>
                <w:rFonts w:asciiTheme="minorHAnsi" w:hAnsiTheme="minorHAnsi"/>
                <w:i/>
                <w:color w:val="000000"/>
                <w:sz w:val="22"/>
                <w:szCs w:val="22"/>
              </w:rPr>
              <w:t xml:space="preserve">achtereenvolgens recente </w:t>
            </w:r>
            <w:r w:rsidR="009E5E32">
              <w:rPr>
                <w:rFonts w:asciiTheme="minorHAnsi" w:hAnsiTheme="minorHAnsi"/>
                <w:i/>
                <w:color w:val="000000"/>
                <w:sz w:val="22"/>
                <w:szCs w:val="22"/>
              </w:rPr>
              <w:lastRenderedPageBreak/>
              <w:t>EU-</w:t>
            </w:r>
            <w:r w:rsidRPr="00CA3694">
              <w:rPr>
                <w:rFonts w:asciiTheme="minorHAnsi" w:hAnsiTheme="minorHAnsi"/>
                <w:i/>
                <w:color w:val="000000"/>
                <w:sz w:val="22"/>
                <w:szCs w:val="22"/>
              </w:rPr>
              <w:t xml:space="preserve">voorstellen in het licht van het </w:t>
            </w:r>
            <w:r w:rsidR="00335240">
              <w:rPr>
                <w:rFonts w:asciiTheme="minorHAnsi" w:hAnsiTheme="minorHAnsi"/>
                <w:i/>
                <w:color w:val="000000"/>
                <w:sz w:val="22"/>
                <w:szCs w:val="22"/>
              </w:rPr>
              <w:t xml:space="preserve">EU </w:t>
            </w:r>
            <w:r w:rsidRPr="00CA3694">
              <w:rPr>
                <w:rFonts w:asciiTheme="minorHAnsi" w:hAnsiTheme="minorHAnsi"/>
                <w:i/>
                <w:color w:val="000000"/>
                <w:sz w:val="22"/>
                <w:szCs w:val="22"/>
              </w:rPr>
              <w:t>Handvest van Grondrechten</w:t>
            </w:r>
            <w:r>
              <w:rPr>
                <w:rFonts w:asciiTheme="minorHAnsi" w:hAnsiTheme="minorHAnsi"/>
                <w:i/>
                <w:color w:val="000000"/>
                <w:sz w:val="22"/>
                <w:szCs w:val="22"/>
              </w:rPr>
              <w:t xml:space="preserve">, </w:t>
            </w:r>
            <w:r w:rsidRPr="00CA3694">
              <w:rPr>
                <w:rFonts w:asciiTheme="minorHAnsi" w:hAnsiTheme="minorHAnsi"/>
                <w:i/>
                <w:color w:val="000000"/>
                <w:sz w:val="22"/>
                <w:szCs w:val="22"/>
              </w:rPr>
              <w:t xml:space="preserve"> zaken die aanhangig waren bij het Hof van Justitie van de EU</w:t>
            </w:r>
            <w:r w:rsidR="009E5E32">
              <w:rPr>
                <w:rFonts w:asciiTheme="minorHAnsi" w:hAnsiTheme="minorHAnsi"/>
                <w:i/>
                <w:color w:val="000000"/>
                <w:sz w:val="22"/>
                <w:szCs w:val="22"/>
              </w:rPr>
              <w:t>,</w:t>
            </w:r>
            <w:r>
              <w:rPr>
                <w:rFonts w:asciiTheme="minorHAnsi" w:hAnsiTheme="minorHAnsi"/>
                <w:i/>
                <w:color w:val="000000"/>
                <w:sz w:val="22"/>
                <w:szCs w:val="22"/>
              </w:rPr>
              <w:t xml:space="preserve"> en de toepassing van het Handvest in de Lidstaten.</w:t>
            </w:r>
          </w:p>
        </w:tc>
      </w:tr>
      <w:tr w:rsidRPr="00BD7C8C" w:rsidR="00FD3FDB" w:rsidTr="007A2A57">
        <w:trPr>
          <w:trHeight w:val="699"/>
        </w:trPr>
        <w:tc>
          <w:tcPr>
            <w:tcW w:w="436" w:type="dxa"/>
          </w:tcPr>
          <w:p w:rsidR="00FD3FDB" w:rsidP="0031695B" w:rsidRDefault="00FD3FDB">
            <w:pPr>
              <w:jc w:val="center"/>
              <w:rPr>
                <w:rFonts w:asciiTheme="minorHAnsi" w:hAnsiTheme="minorHAnsi"/>
                <w:color w:val="000000"/>
                <w:sz w:val="22"/>
                <w:szCs w:val="22"/>
              </w:rPr>
            </w:pPr>
            <w:r>
              <w:rPr>
                <w:rFonts w:asciiTheme="minorHAnsi" w:hAnsiTheme="minorHAnsi"/>
                <w:color w:val="000000"/>
                <w:sz w:val="22"/>
                <w:szCs w:val="22"/>
              </w:rPr>
              <w:lastRenderedPageBreak/>
              <w:t>5.</w:t>
            </w:r>
          </w:p>
        </w:tc>
        <w:tc>
          <w:tcPr>
            <w:tcW w:w="1280" w:type="dxa"/>
            <w:shd w:val="clear" w:color="auto" w:fill="auto"/>
            <w:noWrap/>
          </w:tcPr>
          <w:p w:rsidR="00FD3FDB" w:rsidP="0031695B" w:rsidRDefault="00FD3FDB">
            <w:pPr>
              <w:jc w:val="center"/>
              <w:rPr>
                <w:rFonts w:asciiTheme="minorHAnsi" w:hAnsiTheme="minorHAnsi"/>
                <w:color w:val="000000"/>
                <w:sz w:val="22"/>
                <w:szCs w:val="22"/>
              </w:rPr>
            </w:pPr>
            <w:r>
              <w:rPr>
                <w:rFonts w:asciiTheme="minorHAnsi" w:hAnsiTheme="minorHAnsi"/>
                <w:color w:val="000000"/>
                <w:sz w:val="22"/>
                <w:szCs w:val="22"/>
              </w:rPr>
              <w:t>5 juni 2018</w:t>
            </w:r>
          </w:p>
        </w:tc>
        <w:tc>
          <w:tcPr>
            <w:tcW w:w="562" w:type="dxa"/>
            <w:shd w:val="clear" w:color="auto" w:fill="auto"/>
            <w:noWrap/>
          </w:tcPr>
          <w:p w:rsidR="00FD3FDB" w:rsidP="0031695B" w:rsidRDefault="00FD3FDB">
            <w:pPr>
              <w:jc w:val="center"/>
              <w:rPr>
                <w:rFonts w:ascii="Calibri" w:hAnsi="Calibri"/>
                <w:color w:val="000000"/>
                <w:sz w:val="22"/>
                <w:szCs w:val="22"/>
              </w:rPr>
            </w:pPr>
            <w:r>
              <w:rPr>
                <w:rFonts w:ascii="Calibri" w:hAnsi="Calibri"/>
                <w:color w:val="000000"/>
                <w:sz w:val="22"/>
                <w:szCs w:val="22"/>
              </w:rPr>
              <w:t>J&amp;V</w:t>
            </w:r>
          </w:p>
        </w:tc>
        <w:tc>
          <w:tcPr>
            <w:tcW w:w="1468" w:type="dxa"/>
            <w:shd w:val="clear" w:color="auto" w:fill="auto"/>
            <w:noWrap/>
          </w:tcPr>
          <w:p w:rsidR="00FD3FDB" w:rsidP="0031695B" w:rsidRDefault="00FD3FDB">
            <w:pPr>
              <w:spacing w:line="276" w:lineRule="auto"/>
              <w:rPr>
                <w:rFonts w:ascii="Calibri" w:hAnsi="Calibri"/>
                <w:color w:val="000000"/>
                <w:sz w:val="22"/>
                <w:szCs w:val="22"/>
              </w:rPr>
            </w:pPr>
            <w:r>
              <w:rPr>
                <w:rFonts w:ascii="Calibri" w:hAnsi="Calibri"/>
                <w:color w:val="000000"/>
                <w:sz w:val="22"/>
                <w:szCs w:val="22"/>
              </w:rPr>
              <w:t>Besluit</w:t>
            </w:r>
          </w:p>
        </w:tc>
        <w:tc>
          <w:tcPr>
            <w:tcW w:w="3687" w:type="dxa"/>
            <w:shd w:val="clear" w:color="auto" w:fill="auto"/>
          </w:tcPr>
          <w:p w:rsidRPr="000B7445" w:rsidR="00FD3FDB" w:rsidP="0031695B" w:rsidRDefault="00FD3FDB">
            <w:pPr>
              <w:rPr>
                <w:rFonts w:ascii="Calibri" w:hAnsi="Calibri"/>
                <w:color w:val="000000"/>
                <w:sz w:val="22"/>
                <w:szCs w:val="22"/>
                <w:lang w:val="en-GB"/>
              </w:rPr>
            </w:pPr>
            <w:r w:rsidRPr="000B7445">
              <w:rPr>
                <w:rFonts w:ascii="Calibri" w:hAnsi="Calibri"/>
                <w:color w:val="000000"/>
                <w:sz w:val="22"/>
                <w:szCs w:val="22"/>
                <w:lang w:val="en-GB"/>
              </w:rPr>
              <w:t>Proposal for a COUNCIL DECISION authorising Member States to sign, in the interest of the European Union, the Protocol amending the Council of Europe Convention for the Protection of Individuals with regard to Automatic Processing of Personal Data (ETS No. 108)</w:t>
            </w:r>
          </w:p>
        </w:tc>
        <w:tc>
          <w:tcPr>
            <w:tcW w:w="1654" w:type="dxa"/>
            <w:gridSpan w:val="2"/>
            <w:shd w:val="clear" w:color="auto" w:fill="auto"/>
            <w:noWrap/>
          </w:tcPr>
          <w:p w:rsidRPr="00FD3FDB" w:rsidR="00FD3FDB" w:rsidP="0031695B" w:rsidRDefault="002C0098">
            <w:pPr>
              <w:jc w:val="center"/>
              <w:rPr>
                <w:rFonts w:ascii="Calibri" w:hAnsi="Calibri"/>
                <w:color w:val="0000FF"/>
                <w:sz w:val="22"/>
                <w:szCs w:val="22"/>
                <w:u w:val="single"/>
                <w:lang w:val="en-GB"/>
              </w:rPr>
            </w:pPr>
            <w:hyperlink w:history="1" r:id="rId12">
              <w:r w:rsidR="00FD3FDB">
                <w:rPr>
                  <w:rStyle w:val="Hyperlink"/>
                  <w:rFonts w:ascii="Calibri" w:hAnsi="Calibri"/>
                  <w:sz w:val="22"/>
                  <w:szCs w:val="22"/>
                </w:rPr>
                <w:t>COM (2018) 449</w:t>
              </w:r>
            </w:hyperlink>
          </w:p>
        </w:tc>
        <w:tc>
          <w:tcPr>
            <w:tcW w:w="826" w:type="dxa"/>
            <w:shd w:val="clear" w:color="auto" w:fill="auto"/>
          </w:tcPr>
          <w:p w:rsidRPr="0031695B" w:rsidR="00FD3FDB" w:rsidP="0031695B" w:rsidRDefault="00CA3694">
            <w:pPr>
              <w:rPr>
                <w:rFonts w:asciiTheme="minorHAnsi" w:hAnsiTheme="minorHAnsi"/>
                <w:color w:val="000000"/>
                <w:sz w:val="22"/>
                <w:szCs w:val="22"/>
                <w:lang w:val="en-GB"/>
              </w:rPr>
            </w:pPr>
            <w:r>
              <w:rPr>
                <w:rFonts w:asciiTheme="minorHAnsi" w:hAnsiTheme="minorHAnsi"/>
                <w:color w:val="000000"/>
                <w:sz w:val="22"/>
                <w:szCs w:val="22"/>
                <w:lang w:val="en-GB"/>
              </w:rPr>
              <w:t>n.v.t.</w:t>
            </w:r>
          </w:p>
        </w:tc>
        <w:tc>
          <w:tcPr>
            <w:tcW w:w="4742" w:type="dxa"/>
            <w:shd w:val="clear" w:color="auto" w:fill="auto"/>
          </w:tcPr>
          <w:p w:rsidRPr="0074762C" w:rsidR="00BD7C8C" w:rsidP="00BD7C8C" w:rsidRDefault="00BD7C8C">
            <w:pPr>
              <w:rPr>
                <w:rFonts w:asciiTheme="minorHAnsi" w:hAnsiTheme="minorHAnsi"/>
                <w:color w:val="000000"/>
                <w:sz w:val="22"/>
                <w:szCs w:val="22"/>
                <w:u w:val="single"/>
              </w:rPr>
            </w:pPr>
            <w:r w:rsidRPr="0031695B">
              <w:rPr>
                <w:rFonts w:asciiTheme="minorHAnsi" w:hAnsiTheme="minorHAnsi"/>
                <w:color w:val="000000"/>
                <w:sz w:val="22"/>
                <w:szCs w:val="22"/>
                <w:u w:val="single"/>
              </w:rPr>
              <w:t>Voorstel</w:t>
            </w:r>
            <w:r w:rsidRPr="00882D47">
              <w:rPr>
                <w:rFonts w:asciiTheme="minorHAnsi" w:hAnsiTheme="minorHAnsi"/>
                <w:color w:val="000000"/>
                <w:sz w:val="22"/>
                <w:szCs w:val="22"/>
              </w:rPr>
              <w:t xml:space="preserve">: </w:t>
            </w:r>
            <w:r w:rsidRPr="0031695B">
              <w:rPr>
                <w:rFonts w:asciiTheme="minorHAnsi" w:hAnsiTheme="minorHAnsi"/>
                <w:color w:val="000000"/>
                <w:sz w:val="22"/>
                <w:szCs w:val="22"/>
              </w:rPr>
              <w:t xml:space="preserve"> </w:t>
            </w:r>
            <w:r>
              <w:rPr>
                <w:rFonts w:asciiTheme="minorHAnsi" w:hAnsiTheme="minorHAnsi"/>
                <w:color w:val="000000"/>
                <w:sz w:val="22"/>
                <w:szCs w:val="22"/>
              </w:rPr>
              <w:t>voor kennisgeving aannemen.</w:t>
            </w:r>
          </w:p>
          <w:p w:rsidR="00BD7C8C" w:rsidP="00BD7C8C" w:rsidRDefault="00BD7C8C">
            <w:pPr>
              <w:rPr>
                <w:rFonts w:asciiTheme="minorHAnsi" w:hAnsiTheme="minorHAnsi"/>
                <w:color w:val="000000"/>
                <w:sz w:val="22"/>
                <w:szCs w:val="22"/>
                <w:u w:val="single"/>
              </w:rPr>
            </w:pPr>
          </w:p>
          <w:p w:rsidRPr="004D25FB" w:rsidR="00FD3FDB" w:rsidP="004D25FB" w:rsidRDefault="0074762C">
            <w:pPr>
              <w:pStyle w:val="HTML-voorafopgemaakt"/>
              <w:rPr>
                <w:rFonts w:asciiTheme="minorHAnsi" w:hAnsiTheme="minorHAnsi"/>
                <w:i/>
                <w:color w:val="222222"/>
                <w:sz w:val="22"/>
                <w:szCs w:val="22"/>
              </w:rPr>
            </w:pPr>
            <w:r w:rsidRPr="00485C5E">
              <w:rPr>
                <w:rFonts w:asciiTheme="minorHAnsi" w:hAnsiTheme="minorHAnsi"/>
                <w:i/>
                <w:color w:val="222222"/>
                <w:sz w:val="22"/>
                <w:szCs w:val="22"/>
              </w:rPr>
              <w:t>Dit voorstel betreft het besluit waarbij de lidstaten worden gemachtigd in het belang van de EU het protocol tot wijziging van het Verdrag van de Raad van Europa tot bescherming van personen met betrekking tot de geautomatiseerde verwerking van persoonsgegevens te ondertekenen</w:t>
            </w:r>
            <w:r w:rsidRPr="00485C5E" w:rsidR="00485C5E">
              <w:rPr>
                <w:rFonts w:asciiTheme="minorHAnsi" w:hAnsiTheme="minorHAnsi"/>
                <w:i/>
                <w:color w:val="222222"/>
                <w:sz w:val="22"/>
                <w:szCs w:val="22"/>
              </w:rPr>
              <w:t xml:space="preserve">. </w:t>
            </w:r>
            <w:r w:rsidR="009E5E32">
              <w:rPr>
                <w:rFonts w:asciiTheme="minorHAnsi" w:hAnsiTheme="minorHAnsi"/>
                <w:i/>
                <w:color w:val="222222"/>
                <w:sz w:val="22"/>
                <w:szCs w:val="22"/>
              </w:rPr>
              <w:t xml:space="preserve">Bij het opstellen van het protocol is aansluiting gezocht bij de bepalingen in </w:t>
            </w:r>
            <w:r w:rsidRPr="00485C5E" w:rsidR="00485C5E">
              <w:rPr>
                <w:rFonts w:asciiTheme="minorHAnsi" w:hAnsiTheme="minorHAnsi"/>
                <w:i/>
                <w:color w:val="222222"/>
                <w:sz w:val="22"/>
                <w:szCs w:val="22"/>
              </w:rPr>
              <w:t xml:space="preserve">de AVG en de </w:t>
            </w:r>
            <w:r w:rsidR="00485C5E">
              <w:rPr>
                <w:rFonts w:asciiTheme="minorHAnsi" w:hAnsiTheme="minorHAnsi"/>
                <w:i/>
                <w:color w:val="222222"/>
                <w:sz w:val="22"/>
                <w:szCs w:val="22"/>
              </w:rPr>
              <w:t>P</w:t>
            </w:r>
            <w:r w:rsidRPr="00485C5E" w:rsidR="00485C5E">
              <w:rPr>
                <w:rFonts w:asciiTheme="minorHAnsi" w:hAnsiTheme="minorHAnsi"/>
                <w:i/>
                <w:color w:val="222222"/>
                <w:sz w:val="22"/>
                <w:szCs w:val="22"/>
              </w:rPr>
              <w:t>olitierichtlijn.</w:t>
            </w:r>
          </w:p>
        </w:tc>
      </w:tr>
    </w:tbl>
    <w:p w:rsidRPr="00BD7C8C" w:rsidR="0031695B" w:rsidP="008775C9" w:rsidRDefault="0031695B">
      <w:pPr>
        <w:rPr>
          <w:rFonts w:ascii="Verdana" w:hAnsi="Verdana"/>
          <w:b/>
          <w:sz w:val="20"/>
          <w:szCs w:val="20"/>
        </w:rPr>
      </w:pPr>
    </w:p>
    <w:p w:rsidRPr="00BD7C8C" w:rsidR="000B7445" w:rsidP="00FD3FDB" w:rsidRDefault="000B7445">
      <w:pPr>
        <w:spacing w:after="240"/>
        <w:rPr>
          <w:rFonts w:ascii="Calibri" w:hAnsi="Calibri" w:eastAsiaTheme="minorHAnsi"/>
          <w:color w:val="1F497D"/>
          <w:sz w:val="22"/>
          <w:szCs w:val="22"/>
        </w:rPr>
      </w:pPr>
    </w:p>
    <w:p w:rsidRPr="00A923E5" w:rsidR="008775C9" w:rsidP="008775C9" w:rsidRDefault="008775C9">
      <w:pPr>
        <w:pStyle w:val="Voetnoottekst"/>
        <w:rPr>
          <w:rFonts w:ascii="Verdana" w:hAnsi="Verdana"/>
          <w:b/>
        </w:rPr>
      </w:pPr>
      <w:r w:rsidRPr="00A923E5">
        <w:rPr>
          <w:rFonts w:ascii="Verdana" w:hAnsi="Verdana"/>
          <w:b/>
        </w:rPr>
        <w:t>Bijlage: behandelmogelijkheden EU-voorstellen</w:t>
      </w:r>
    </w:p>
    <w:p w:rsidRPr="00A923E5" w:rsidR="008775C9" w:rsidP="008775C9" w:rsidRDefault="008775C9">
      <w:pPr>
        <w:pStyle w:val="Voetnoottekst"/>
        <w:rPr>
          <w:rFonts w:ascii="Verdana" w:hAnsi="Verdana"/>
          <w:sz w:val="18"/>
          <w:szCs w:val="18"/>
        </w:rPr>
      </w:pPr>
    </w:p>
    <w:p w:rsidRPr="00A923E5" w:rsidR="008775C9" w:rsidP="008775C9" w:rsidRDefault="008775C9">
      <w:pPr>
        <w:rPr>
          <w:rFonts w:ascii="Verdana" w:hAnsi="Verdana"/>
          <w:sz w:val="18"/>
          <w:szCs w:val="18"/>
        </w:rPr>
      </w:pPr>
      <w:r w:rsidRPr="00A923E5">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923E5" w:rsidR="008775C9" w:rsidP="008775C9" w:rsidRDefault="008775C9">
      <w:pPr>
        <w:rPr>
          <w:rFonts w:ascii="Verdana" w:hAnsi="Verdana"/>
          <w:sz w:val="18"/>
          <w:szCs w:val="18"/>
        </w:rPr>
      </w:pPr>
      <w:r w:rsidRPr="00A923E5">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923E5" w:rsidR="008775C9" w:rsidP="008775C9" w:rsidRDefault="008775C9">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A923E5" w:rsidR="008775C9" w:rsidTr="007A2A57">
        <w:tc>
          <w:tcPr>
            <w:tcW w:w="2093" w:type="dxa"/>
          </w:tcPr>
          <w:p w:rsidRPr="00A923E5" w:rsidR="008775C9" w:rsidP="007A2A57" w:rsidRDefault="008775C9">
            <w:pPr>
              <w:pStyle w:val="Voetnoottekst"/>
              <w:rPr>
                <w:rFonts w:ascii="Verdana" w:hAnsi="Verdana"/>
                <w:b/>
                <w:sz w:val="18"/>
                <w:szCs w:val="18"/>
              </w:rPr>
            </w:pPr>
            <w:r w:rsidRPr="00A923E5">
              <w:rPr>
                <w:rFonts w:ascii="Verdana" w:hAnsi="Verdana"/>
                <w:b/>
                <w:sz w:val="18"/>
                <w:szCs w:val="18"/>
              </w:rPr>
              <w:t>Soort Instrument</w:t>
            </w:r>
          </w:p>
        </w:tc>
        <w:tc>
          <w:tcPr>
            <w:tcW w:w="6946" w:type="dxa"/>
          </w:tcPr>
          <w:p w:rsidRPr="00A923E5" w:rsidR="008775C9" w:rsidP="007A2A57" w:rsidRDefault="008775C9">
            <w:pPr>
              <w:pStyle w:val="Voetnoottekst"/>
              <w:rPr>
                <w:rFonts w:ascii="Verdana" w:hAnsi="Verdana"/>
                <w:b/>
                <w:sz w:val="18"/>
                <w:szCs w:val="18"/>
              </w:rPr>
            </w:pPr>
            <w:r w:rsidRPr="00A923E5">
              <w:rPr>
                <w:rFonts w:ascii="Verdana" w:hAnsi="Verdana"/>
                <w:b/>
                <w:sz w:val="18"/>
                <w:szCs w:val="18"/>
              </w:rPr>
              <w:t>Toelichting</w:t>
            </w:r>
          </w:p>
        </w:tc>
        <w:tc>
          <w:tcPr>
            <w:tcW w:w="5103" w:type="dxa"/>
          </w:tcPr>
          <w:p w:rsidRPr="00A923E5" w:rsidR="008775C9" w:rsidP="007A2A57" w:rsidRDefault="008775C9">
            <w:pPr>
              <w:pStyle w:val="Voetnoottekst"/>
              <w:rPr>
                <w:rFonts w:ascii="Verdana" w:hAnsi="Verdana"/>
                <w:b/>
                <w:sz w:val="18"/>
                <w:szCs w:val="18"/>
              </w:rPr>
            </w:pPr>
            <w:r w:rsidRPr="00A923E5">
              <w:rPr>
                <w:rFonts w:ascii="Verdana" w:hAnsi="Verdana"/>
                <w:b/>
                <w:sz w:val="18"/>
                <w:szCs w:val="18"/>
              </w:rPr>
              <w:t xml:space="preserve">Mogelijke beïnvloedingsmomenten </w:t>
            </w:r>
          </w:p>
        </w:tc>
      </w:tr>
      <w:tr w:rsidRPr="00A923E5" w:rsidR="008775C9" w:rsidTr="007A2A57">
        <w:tc>
          <w:tcPr>
            <w:tcW w:w="14142" w:type="dxa"/>
            <w:gridSpan w:val="3"/>
          </w:tcPr>
          <w:p w:rsidRPr="00A923E5" w:rsidR="008775C9" w:rsidP="007A2A57" w:rsidRDefault="008775C9">
            <w:pPr>
              <w:pStyle w:val="Voetnoottekst"/>
              <w:rPr>
                <w:rFonts w:ascii="Verdana" w:hAnsi="Verdana"/>
                <w:i/>
                <w:sz w:val="18"/>
                <w:szCs w:val="18"/>
              </w:rPr>
            </w:pPr>
          </w:p>
          <w:p w:rsidRPr="00A923E5" w:rsidR="008775C9" w:rsidP="007A2A57" w:rsidRDefault="008775C9">
            <w:pPr>
              <w:pStyle w:val="Voetnoottekst"/>
              <w:rPr>
                <w:rFonts w:ascii="Verdana" w:hAnsi="Verdana"/>
                <w:i/>
                <w:sz w:val="18"/>
                <w:szCs w:val="18"/>
              </w:rPr>
            </w:pPr>
            <w:r w:rsidRPr="00A923E5">
              <w:rPr>
                <w:rFonts w:ascii="Verdana" w:hAnsi="Verdana"/>
                <w:i/>
                <w:sz w:val="18"/>
                <w:szCs w:val="18"/>
              </w:rPr>
              <w:t>Wetgevende, bindende rechtshandelingen</w:t>
            </w:r>
            <w:r w:rsidRPr="00A923E5">
              <w:rPr>
                <w:rStyle w:val="Voetnootmarkering"/>
                <w:rFonts w:ascii="Verdana" w:hAnsi="Verdana"/>
                <w:i/>
                <w:sz w:val="18"/>
                <w:szCs w:val="18"/>
              </w:rPr>
              <w:footnoteReference w:id="1"/>
            </w:r>
            <w:r w:rsidRPr="00A923E5">
              <w:rPr>
                <w:rFonts w:ascii="Verdana" w:hAnsi="Verdana"/>
                <w:i/>
                <w:sz w:val="18"/>
                <w:szCs w:val="18"/>
              </w:rPr>
              <w:t xml:space="preserve"> </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Verordening</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t>
            </w:r>
            <w:r w:rsidRPr="00A923E5">
              <w:rPr>
                <w:rFonts w:ascii="Verdana" w:hAnsi="Verdana"/>
                <w:sz w:val="18"/>
                <w:szCs w:val="18"/>
              </w:rPr>
              <w:lastRenderedPageBreak/>
              <w:t xml:space="preserve">wetgever (Raad en/of Europees Parlement) aangenomen verordening komt niet terug in de Kamer voor behandeling. </w:t>
            </w:r>
          </w:p>
        </w:tc>
        <w:tc>
          <w:tcPr>
            <w:tcW w:w="5103" w:type="dxa"/>
            <w:vMerge w:val="restart"/>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lastRenderedPageBreak/>
              <w:t>ambtenaren of Commissaris Europese Commissie (de ‘auteurs’) uitnodigen voor briefing/gesprek, evt. via videoconferentie.</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subsidiariteitstoets overwegen: let op termijn (zie hieronder).</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behandelvoorbehoud overwegen: let op termijn (zie hieronder).</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lastRenderedPageBreak/>
              <w:t>ad-hoc rapporteur(s) binnen de commissie(s) benoemen.</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tijdens overleg met kabinet NL onderhandelingsinzet aan de orde stellen, evt. aan de hand van het “BNC-fiche”.</w:t>
            </w:r>
            <w:r w:rsidRPr="00A923E5">
              <w:rPr>
                <w:rStyle w:val="Voetnootmarkering"/>
                <w:rFonts w:ascii="Verdana" w:hAnsi="Verdana"/>
                <w:sz w:val="18"/>
                <w:szCs w:val="18"/>
              </w:rPr>
              <w:footnoteReference w:id="2"/>
            </w:r>
            <w:r w:rsidRPr="00A923E5">
              <w:rPr>
                <w:rFonts w:ascii="Verdana" w:hAnsi="Verdana"/>
                <w:sz w:val="18"/>
                <w:szCs w:val="18"/>
              </w:rPr>
              <w:t xml:space="preserve"> </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EP-rapporteur uitnodigen, evt. via videoconferentie.</w:t>
            </w:r>
            <w:r w:rsidRPr="00A923E5">
              <w:rPr>
                <w:rFonts w:ascii="Verdana" w:hAnsi="Verdana"/>
                <w:sz w:val="18"/>
                <w:szCs w:val="18"/>
              </w:rPr>
              <w:br/>
            </w:r>
            <w:r w:rsidRPr="00A923E5">
              <w:rPr>
                <w:rFonts w:ascii="Verdana" w:hAnsi="Verdana"/>
                <w:sz w:val="18"/>
                <w:szCs w:val="18"/>
              </w:rPr>
              <w:br/>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NB: Pas na afronding van het onderhandelingstraject: nationale wetgevingstraject monitoren (</w:t>
            </w:r>
            <w:proofErr w:type="spellStart"/>
            <w:r w:rsidRPr="00A923E5">
              <w:rPr>
                <w:rFonts w:ascii="Verdana" w:hAnsi="Verdana"/>
                <w:sz w:val="18"/>
                <w:szCs w:val="18"/>
              </w:rPr>
              <w:t>i.h.k.v</w:t>
            </w:r>
            <w:proofErr w:type="spellEnd"/>
            <w:r w:rsidRPr="00A923E5">
              <w:rPr>
                <w:rFonts w:ascii="Verdana" w:hAnsi="Verdana"/>
                <w:sz w:val="18"/>
                <w:szCs w:val="18"/>
              </w:rPr>
              <w:t>. omzetting naar nationale wetgeving).</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lastRenderedPageBreak/>
              <w:t xml:space="preserve">Richtlijn </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923E5" w:rsidR="008775C9" w:rsidP="007A2A57" w:rsidRDefault="008775C9">
            <w:pPr>
              <w:pStyle w:val="Voetnoottekst"/>
              <w:numPr>
                <w:ilvl w:val="0"/>
                <w:numId w:val="2"/>
              </w:numPr>
              <w:ind w:left="317" w:hanging="283"/>
              <w:rPr>
                <w:rFonts w:ascii="Verdana" w:hAnsi="Verdana"/>
                <w:sz w:val="18"/>
                <w:szCs w:val="18"/>
              </w:rPr>
            </w:pP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(Besluit)</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A923E5">
              <w:rPr>
                <w:rFonts w:ascii="Verdana" w:hAnsi="Verdana"/>
                <w:sz w:val="18"/>
                <w:szCs w:val="18"/>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A923E5" w:rsidR="008775C9" w:rsidP="007A2A57" w:rsidRDefault="008775C9">
            <w:pPr>
              <w:pStyle w:val="Voetnoottekst"/>
              <w:numPr>
                <w:ilvl w:val="0"/>
                <w:numId w:val="2"/>
              </w:numPr>
              <w:ind w:left="317" w:hanging="283"/>
              <w:rPr>
                <w:rFonts w:ascii="Verdana" w:hAnsi="Verdana"/>
                <w:sz w:val="18"/>
                <w:szCs w:val="18"/>
              </w:rPr>
            </w:pPr>
          </w:p>
        </w:tc>
      </w:tr>
      <w:tr w:rsidRPr="00A923E5" w:rsidR="008775C9" w:rsidTr="007A2A57">
        <w:tc>
          <w:tcPr>
            <w:tcW w:w="14142" w:type="dxa"/>
            <w:gridSpan w:val="3"/>
          </w:tcPr>
          <w:p w:rsidRPr="00A923E5" w:rsidR="008775C9" w:rsidP="007A2A57" w:rsidRDefault="008775C9">
            <w:pPr>
              <w:pStyle w:val="Voetnoottekst"/>
              <w:rPr>
                <w:rFonts w:ascii="Verdana" w:hAnsi="Verdana"/>
                <w:i/>
                <w:sz w:val="18"/>
                <w:szCs w:val="18"/>
              </w:rPr>
            </w:pPr>
            <w:r w:rsidRPr="00A923E5">
              <w:rPr>
                <w:rFonts w:ascii="Verdana" w:hAnsi="Verdana"/>
                <w:i/>
                <w:sz w:val="18"/>
                <w:szCs w:val="18"/>
              </w:rPr>
              <w:t>Niet-wetgevende bindende rechtshandelingen</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Gedelegeerde handeling</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w:t>
            </w:r>
            <w:r w:rsidRPr="00A923E5">
              <w:rPr>
                <w:rFonts w:ascii="Verdana" w:hAnsi="Verdana"/>
                <w:sz w:val="18"/>
                <w:szCs w:val="18"/>
              </w:rPr>
              <w:lastRenderedPageBreak/>
              <w:t xml:space="preserve">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de Raad een bezwaarprocedure te initiëren of een </w:t>
            </w:r>
            <w:r w:rsidRPr="00A923E5">
              <w:rPr>
                <w:rFonts w:ascii="Verdana" w:hAnsi="Verdana"/>
                <w:sz w:val="18"/>
                <w:szCs w:val="18"/>
              </w:rPr>
              <w:lastRenderedPageBreak/>
              <w:t>procedure tot intrekking van de delegatie.</w:t>
            </w:r>
          </w:p>
          <w:p w:rsidRPr="00A923E5" w:rsidR="008775C9" w:rsidP="007A2A57" w:rsidRDefault="008775C9">
            <w:pPr>
              <w:pStyle w:val="Voetnoottekst"/>
              <w:ind w:left="360"/>
              <w:rPr>
                <w:rFonts w:ascii="Verdana" w:hAnsi="Verdana"/>
                <w:sz w:val="18"/>
                <w:szCs w:val="18"/>
              </w:rPr>
            </w:pP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proofErr w:type="spellStart"/>
            <w:r w:rsidRPr="00A923E5">
              <w:rPr>
                <w:rFonts w:ascii="Verdana" w:hAnsi="Verdana"/>
                <w:sz w:val="18"/>
                <w:szCs w:val="18"/>
              </w:rPr>
              <w:lastRenderedPageBreak/>
              <w:t>Uitvoerings-handeling</w:t>
            </w:r>
            <w:proofErr w:type="spellEnd"/>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 per brief of tijdens algemeen overleg/debat bevragen over stand van zaken en appreciatie EU onderhandelingen en NL inzet.</w:t>
            </w:r>
          </w:p>
          <w:p w:rsidRPr="00A923E5" w:rsidR="008775C9" w:rsidP="007A2A57" w:rsidRDefault="008775C9">
            <w:pPr>
              <w:numPr>
                <w:ilvl w:val="0"/>
                <w:numId w:val="1"/>
              </w:numPr>
              <w:rPr>
                <w:rFonts w:ascii="Verdana" w:hAnsi="Verdana"/>
                <w:sz w:val="18"/>
                <w:szCs w:val="18"/>
              </w:rPr>
            </w:pPr>
            <w:r w:rsidRPr="00A923E5">
              <w:rPr>
                <w:rFonts w:ascii="Verdana" w:hAnsi="Verdana"/>
                <w:color w:val="000000"/>
                <w:sz w:val="18"/>
                <w:szCs w:val="18"/>
              </w:rPr>
              <w:t xml:space="preserve">op basis van </w:t>
            </w:r>
            <w:r w:rsidRPr="00A923E5">
              <w:rPr>
                <w:rFonts w:ascii="Verdana" w:hAnsi="Verdana"/>
                <w:sz w:val="18"/>
                <w:szCs w:val="18"/>
              </w:rPr>
              <w:t xml:space="preserve">de </w:t>
            </w:r>
            <w:hyperlink w:history="1" r:id="rId13">
              <w:r w:rsidRPr="00A923E5">
                <w:rPr>
                  <w:rFonts w:ascii="Verdana" w:hAnsi="Verdana"/>
                  <w:sz w:val="18"/>
                  <w:szCs w:val="18"/>
                  <w:u w:val="single"/>
                </w:rPr>
                <w:t>(gewijzigde) motie Van Gent</w:t>
              </w:r>
            </w:hyperlink>
            <w:r w:rsidRPr="00A923E5">
              <w:rPr>
                <w:rFonts w:ascii="Verdana" w:hAnsi="Verdana"/>
                <w:color w:val="000000"/>
                <w:sz w:val="18"/>
                <w:szCs w:val="18"/>
              </w:rPr>
              <w:t xml:space="preserve"> dient het kabinet de Kamer afschriften te sturen van zijn correspondentie met de Europese Commissie over de uitvoering van Europese regelgeving.</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Handelingen vastgesteld volgens de regelgevingsprocedure met toetsing</w:t>
            </w:r>
          </w:p>
        </w:tc>
        <w:tc>
          <w:tcPr>
            <w:tcW w:w="6946" w:type="dxa"/>
          </w:tcPr>
          <w:p w:rsidRPr="00A923E5" w:rsidR="008775C9" w:rsidP="007A2A57" w:rsidRDefault="008775C9">
            <w:pPr>
              <w:rPr>
                <w:rFonts w:ascii="Verdana" w:hAnsi="Verdana"/>
                <w:sz w:val="18"/>
                <w:szCs w:val="18"/>
              </w:rPr>
            </w:pPr>
            <w:r w:rsidRPr="00A923E5">
              <w:rPr>
                <w:rFonts w:ascii="Verdana" w:hAnsi="Verdana"/>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w:t>
            </w:r>
          </w:p>
          <w:p w:rsidRPr="00A923E5" w:rsidR="008775C9" w:rsidP="007A2A57" w:rsidRDefault="008775C9">
            <w:pPr>
              <w:pStyle w:val="Voetnoottekst"/>
              <w:numPr>
                <w:ilvl w:val="0"/>
                <w:numId w:val="1"/>
              </w:numPr>
              <w:rPr>
                <w:rFonts w:ascii="Verdana" w:hAnsi="Verdana"/>
                <w:sz w:val="18"/>
                <w:szCs w:val="18"/>
              </w:rPr>
            </w:pP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Bijzondere rechtshandelingen</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A923E5" w:rsidR="008775C9" w:rsidP="007A2A57" w:rsidRDefault="008775C9">
            <w:pPr>
              <w:pStyle w:val="Voetnoottekst"/>
              <w:rPr>
                <w:rFonts w:ascii="Verdana" w:hAnsi="Verdana"/>
                <w:sz w:val="18"/>
                <w:szCs w:val="18"/>
              </w:rPr>
            </w:pP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kabinetsappreciatie (‘BNC-fiche’) vragen, bespreken.</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ambtenaren of Commissaris van Europese Commissie (de ‘auteurs’) uitnodigen voor briefing/gesprek, evt. via videoconferentie</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indien het Europees Parlement een rapporteur heeft aangesteld kan deze desgewenst worden uitgenodigd voor een gesprek.</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uw commissie kan op dit onderwerp een ad-hoc rapporteur benoemen</w:t>
            </w:r>
          </w:p>
          <w:p w:rsidRPr="00A923E5" w:rsidR="008775C9" w:rsidP="007A2A57" w:rsidRDefault="008775C9">
            <w:pPr>
              <w:pStyle w:val="Voetnoottekst"/>
              <w:ind w:left="360"/>
              <w:rPr>
                <w:rFonts w:ascii="Verdana" w:hAnsi="Verdana"/>
                <w:sz w:val="18"/>
                <w:szCs w:val="18"/>
              </w:rPr>
            </w:pPr>
            <w:r w:rsidRPr="00A923E5">
              <w:rPr>
                <w:rFonts w:ascii="Verdana" w:hAnsi="Verdana"/>
                <w:sz w:val="18"/>
                <w:szCs w:val="18"/>
              </w:rPr>
              <w:t>nationale wetgevingstraject (</w:t>
            </w:r>
            <w:proofErr w:type="spellStart"/>
            <w:r w:rsidRPr="00A923E5">
              <w:rPr>
                <w:rFonts w:ascii="Verdana" w:hAnsi="Verdana"/>
                <w:sz w:val="18"/>
                <w:szCs w:val="18"/>
              </w:rPr>
              <w:t>i.h.k.v</w:t>
            </w:r>
            <w:proofErr w:type="spellEnd"/>
            <w:r w:rsidRPr="00A923E5">
              <w:rPr>
                <w:rFonts w:ascii="Verdana" w:hAnsi="Verdana"/>
                <w:sz w:val="18"/>
                <w:szCs w:val="18"/>
              </w:rPr>
              <w:t>. omzetting van richtlijn naar nationale wetgeving).</w:t>
            </w:r>
          </w:p>
        </w:tc>
      </w:tr>
      <w:tr w:rsidRPr="00A923E5" w:rsidR="008775C9" w:rsidTr="007A2A57">
        <w:tc>
          <w:tcPr>
            <w:tcW w:w="14142" w:type="dxa"/>
            <w:gridSpan w:val="3"/>
          </w:tcPr>
          <w:p w:rsidRPr="00A923E5" w:rsidR="008775C9" w:rsidP="007A2A57" w:rsidRDefault="008775C9">
            <w:pPr>
              <w:pStyle w:val="Voetnoottekst"/>
              <w:rPr>
                <w:rFonts w:ascii="Verdana" w:hAnsi="Verdana"/>
                <w:i/>
                <w:sz w:val="18"/>
                <w:szCs w:val="18"/>
              </w:rPr>
            </w:pPr>
            <w:r w:rsidRPr="00A923E5">
              <w:rPr>
                <w:rFonts w:ascii="Verdana" w:hAnsi="Verdana"/>
                <w:i/>
                <w:sz w:val="18"/>
                <w:szCs w:val="18"/>
              </w:rPr>
              <w:t>Niet-bindende handelingen (soft-</w:t>
            </w:r>
            <w:proofErr w:type="spellStart"/>
            <w:r w:rsidRPr="00A923E5">
              <w:rPr>
                <w:rFonts w:ascii="Verdana" w:hAnsi="Verdana"/>
                <w:i/>
                <w:sz w:val="18"/>
                <w:szCs w:val="18"/>
              </w:rPr>
              <w:t>law</w:t>
            </w:r>
            <w:proofErr w:type="spellEnd"/>
            <w:r w:rsidRPr="00A923E5">
              <w:rPr>
                <w:rFonts w:ascii="Verdana" w:hAnsi="Verdana"/>
                <w:i/>
                <w:sz w:val="18"/>
                <w:szCs w:val="18"/>
              </w:rPr>
              <w:t>)</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Advies, aanbeveling, mededeling</w:t>
            </w:r>
          </w:p>
          <w:p w:rsidRPr="00A923E5" w:rsidR="008775C9" w:rsidP="007A2A57" w:rsidRDefault="008775C9">
            <w:pPr>
              <w:jc w:val="right"/>
              <w:rPr>
                <w:rFonts w:ascii="Verdana" w:hAnsi="Verdana"/>
              </w:rPr>
            </w:pPr>
          </w:p>
          <w:p w:rsidRPr="00A923E5" w:rsidR="008775C9" w:rsidP="007A2A57" w:rsidRDefault="008775C9">
            <w:pPr>
              <w:jc w:val="right"/>
              <w:rPr>
                <w:rFonts w:ascii="Verdana" w:hAnsi="Verdana"/>
              </w:rPr>
            </w:pPr>
          </w:p>
          <w:p w:rsidRPr="00A923E5" w:rsidR="008775C9" w:rsidP="007A2A57" w:rsidRDefault="008775C9">
            <w:pPr>
              <w:jc w:val="right"/>
              <w:rPr>
                <w:rFonts w:ascii="Verdana" w:hAnsi="Verdana"/>
              </w:rPr>
            </w:pPr>
          </w:p>
          <w:p w:rsidRPr="00A923E5" w:rsidR="008775C9" w:rsidP="007A2A57" w:rsidRDefault="008775C9">
            <w:pPr>
              <w:jc w:val="right"/>
              <w:rPr>
                <w:rFonts w:ascii="Verdana" w:hAnsi="Verdana"/>
              </w:rPr>
            </w:pPr>
          </w:p>
          <w:p w:rsidRPr="00A923E5" w:rsidR="008775C9" w:rsidP="007A2A57" w:rsidRDefault="008775C9">
            <w:pPr>
              <w:jc w:val="right"/>
              <w:rPr>
                <w:rFonts w:ascii="Verdana" w:hAnsi="Verdana"/>
              </w:rPr>
            </w:pPr>
          </w:p>
        </w:tc>
        <w:tc>
          <w:tcPr>
            <w:tcW w:w="6946" w:type="dxa"/>
          </w:tcPr>
          <w:p w:rsidRPr="00A923E5" w:rsidR="008775C9" w:rsidP="007A2A57" w:rsidRDefault="008775C9">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De EU kent een grote hoeveelheid uiteenlopende typen beleid (‘soft </w:t>
            </w:r>
            <w:proofErr w:type="spellStart"/>
            <w:r w:rsidRPr="00A923E5">
              <w:rPr>
                <w:rFonts w:ascii="Verdana" w:hAnsi="Verdana"/>
                <w:sz w:val="18"/>
                <w:szCs w:val="18"/>
              </w:rPr>
              <w:t>law</w:t>
            </w:r>
            <w:proofErr w:type="spellEnd"/>
            <w:r w:rsidRPr="00A923E5">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923E5">
              <w:rPr>
                <w:rFonts w:ascii="Verdana" w:hAnsi="Verdana"/>
                <w:sz w:val="18"/>
                <w:szCs w:val="18"/>
              </w:rPr>
              <w:t>law</w:t>
            </w:r>
            <w:proofErr w:type="spellEnd"/>
            <w:r w:rsidRPr="00A923E5">
              <w:rPr>
                <w:rFonts w:ascii="Verdana" w:hAnsi="Verdana"/>
                <w:sz w:val="18"/>
                <w:szCs w:val="18"/>
              </w:rPr>
              <w:t xml:space="preserve">. </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8775C9" w:rsidP="007A2A57" w:rsidRDefault="008775C9">
            <w:pPr>
              <w:pStyle w:val="Voetnoottekst"/>
              <w:rPr>
                <w:rFonts w:ascii="Verdana" w:hAnsi="Verdana"/>
                <w:sz w:val="18"/>
                <w:szCs w:val="18"/>
              </w:rPr>
            </w:pPr>
          </w:p>
          <w:p w:rsidRPr="00A923E5" w:rsidR="008775C9" w:rsidP="007A2A57" w:rsidRDefault="008775C9">
            <w:pPr>
              <w:pStyle w:val="Voetnoottekst"/>
              <w:rPr>
                <w:rFonts w:ascii="Verdana" w:hAnsi="Verdana"/>
                <w:sz w:val="18"/>
                <w:szCs w:val="18"/>
              </w:rPr>
            </w:pPr>
          </w:p>
          <w:p w:rsidRPr="00A923E5" w:rsidR="008775C9" w:rsidP="007A2A57" w:rsidRDefault="008775C9">
            <w:pPr>
              <w:pStyle w:val="Voetnoottekst"/>
              <w:rPr>
                <w:rFonts w:ascii="Verdana" w:hAnsi="Verdana"/>
                <w:sz w:val="18"/>
                <w:szCs w:val="18"/>
              </w:rPr>
            </w:pPr>
          </w:p>
          <w:p w:rsidRPr="00A923E5" w:rsidR="008775C9" w:rsidP="007A2A57" w:rsidRDefault="008775C9">
            <w:pPr>
              <w:pStyle w:val="Voetnoottekst"/>
              <w:rPr>
                <w:rFonts w:ascii="Verdana" w:hAnsi="Verdana"/>
                <w:sz w:val="18"/>
                <w:szCs w:val="18"/>
              </w:rPr>
            </w:pPr>
          </w:p>
          <w:p w:rsidRPr="00A923E5" w:rsidR="008775C9" w:rsidP="007A2A57" w:rsidRDefault="008775C9">
            <w:pPr>
              <w:pStyle w:val="Voetnoottekst"/>
              <w:rPr>
                <w:rFonts w:ascii="Verdana" w:hAnsi="Verdana"/>
                <w:sz w:val="18"/>
                <w:szCs w:val="18"/>
              </w:rPr>
            </w:pPr>
          </w:p>
        </w:tc>
      </w:tr>
      <w:tr w:rsidRPr="00A923E5" w:rsidR="008775C9" w:rsidTr="007A2A57">
        <w:tc>
          <w:tcPr>
            <w:tcW w:w="14142" w:type="dxa"/>
            <w:gridSpan w:val="3"/>
          </w:tcPr>
          <w:p w:rsidRPr="00A923E5" w:rsidR="008775C9" w:rsidP="007A2A57" w:rsidRDefault="008775C9">
            <w:pPr>
              <w:pStyle w:val="Voetnoottekst"/>
              <w:rPr>
                <w:rFonts w:ascii="Verdana" w:hAnsi="Verdana"/>
                <w:i/>
                <w:sz w:val="18"/>
                <w:szCs w:val="18"/>
              </w:rPr>
            </w:pPr>
            <w:r w:rsidRPr="00A923E5">
              <w:rPr>
                <w:rFonts w:ascii="Verdana" w:hAnsi="Verdana"/>
                <w:i/>
                <w:sz w:val="18"/>
                <w:szCs w:val="18"/>
              </w:rPr>
              <w:t xml:space="preserve">Overige handelingen en instrumenten </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lastRenderedPageBreak/>
              <w:t xml:space="preserve">Routekaart, actieplannen, strategie, agenda </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cs="Arial"/>
                <w:sz w:val="18"/>
                <w:szCs w:val="18"/>
              </w:rPr>
              <w:t xml:space="preserve">Via routekaarten, actieplannen, strategieën en agenda’s informeert de Europese Commissie belanghebbenden en burgers over nieuwe initiatieven, evaluaties en geschiktheidscontroles. In deze documenten </w:t>
            </w:r>
            <w:r w:rsidRPr="00A923E5">
              <w:rPr>
                <w:rStyle w:val="Zwaar"/>
                <w:rFonts w:ascii="Verdana" w:hAnsi="Verdana" w:cs="Arial"/>
                <w:sz w:val="18"/>
                <w:szCs w:val="18"/>
              </w:rPr>
              <w:t>voor nieuwe initiatieven</w:t>
            </w:r>
            <w:r w:rsidRPr="00A923E5">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923E5">
              <w:rPr>
                <w:rStyle w:val="Zwaar"/>
                <w:rFonts w:ascii="Verdana" w:hAnsi="Verdana" w:cs="Arial"/>
                <w:sz w:val="18"/>
                <w:szCs w:val="18"/>
              </w:rPr>
              <w:t xml:space="preserve"> voor evaluaties en geschiktheidscontroles</w:t>
            </w:r>
            <w:r w:rsidRPr="00A923E5">
              <w:rPr>
                <w:rFonts w:ascii="Verdana" w:hAnsi="Verdana" w:cs="Arial"/>
                <w:sz w:val="18"/>
                <w:szCs w:val="18"/>
              </w:rPr>
              <w:t xml:space="preserve"> wordt bepaald wat er geëvalueerd moet worden en welke aspecten moeten worden onderzocht. </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en/of kabinet vragen om NL inzet (per commissiebrief of tijdens algemeen overleg/debat).</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Groen- en witboek</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Groenboek: een discussiestuk, waarmee de Europese Commissie de stand van zaken inventariseert omtrent een onderwerp. Ook doet ze aanbevelingen voor nieuw beleid. </w:t>
            </w:r>
          </w:p>
          <w:p w:rsidRPr="00A923E5" w:rsidR="008775C9" w:rsidP="007A2A57" w:rsidRDefault="008775C9">
            <w:pPr>
              <w:pStyle w:val="Voetnoottekst"/>
              <w:rPr>
                <w:rFonts w:ascii="Verdana" w:hAnsi="Verdana"/>
                <w:sz w:val="18"/>
                <w:szCs w:val="18"/>
              </w:rPr>
            </w:pPr>
          </w:p>
          <w:p w:rsidRPr="00A923E5" w:rsidR="008775C9" w:rsidP="007A2A57" w:rsidRDefault="008775C9">
            <w:pPr>
              <w:pStyle w:val="Voetnoottekst"/>
              <w:rPr>
                <w:rFonts w:ascii="Verdana" w:hAnsi="Verdana"/>
                <w:sz w:val="18"/>
                <w:szCs w:val="18"/>
              </w:rPr>
            </w:pPr>
            <w:r w:rsidRPr="00A923E5">
              <w:rPr>
                <w:rFonts w:ascii="Verdana" w:hAnsi="Verdana"/>
                <w:sz w:val="18"/>
                <w:szCs w:val="18"/>
              </w:rPr>
              <w:t>Witboek: hierin zet de Europese Commissie uiteen hoe zij bepaalde doelen wil bereiken. Vaak worden in een witboek al concrete voorstellen uitgewerkt en toegelicht.</w:t>
            </w:r>
          </w:p>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desgewenst ambtenaren EC of Europees Commissaris uitnodigen voor een toelichting.</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in commissieverband (via schriftelijke inbreng in de vorm van een politieke dialoog) of als lid, burger of via fracties een reactie sturen aan de Europese Commissie.</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Openbare raadpleging (consultatie)</w:t>
            </w:r>
          </w:p>
        </w:tc>
        <w:tc>
          <w:tcPr>
            <w:tcW w:w="6946" w:type="dxa"/>
          </w:tcPr>
          <w:p w:rsidRPr="00A923E5" w:rsidR="008775C9" w:rsidP="007A2A57" w:rsidRDefault="008775C9">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4">
              <w:r w:rsidRPr="00A923E5">
                <w:rPr>
                  <w:rStyle w:val="Hyperlink"/>
                  <w:rFonts w:ascii="Verdana" w:hAnsi="Verdana"/>
                  <w:sz w:val="18"/>
                  <w:szCs w:val="18"/>
                </w:rPr>
                <w:t>Bekijk alle openbare raadplegingen op "Uw stem in Europa"</w:t>
              </w:r>
            </w:hyperlink>
            <w:r w:rsidRPr="00A923E5">
              <w:rPr>
                <w:rFonts w:ascii="Verdana" w:hAnsi="Verdana"/>
                <w:sz w:val="18"/>
                <w:szCs w:val="18"/>
              </w:rPr>
              <w:t xml:space="preserve"> . </w:t>
            </w:r>
          </w:p>
        </w:tc>
        <w:tc>
          <w:tcPr>
            <w:tcW w:w="5103" w:type="dxa"/>
          </w:tcPr>
          <w:p w:rsidRPr="00A923E5" w:rsidR="008775C9" w:rsidP="007A2A57" w:rsidRDefault="008775C9">
            <w:pPr>
              <w:pStyle w:val="Voetnoottekst"/>
              <w:numPr>
                <w:ilvl w:val="0"/>
                <w:numId w:val="1"/>
              </w:numPr>
              <w:autoSpaceDE w:val="0"/>
              <w:autoSpaceDN w:val="0"/>
              <w:rPr>
                <w:rFonts w:ascii="Verdana" w:hAnsi="Verdana"/>
                <w:sz w:val="18"/>
                <w:szCs w:val="18"/>
              </w:rPr>
            </w:pPr>
            <w:r w:rsidRPr="00A923E5">
              <w:rPr>
                <w:rFonts w:ascii="Verdana" w:hAnsi="Verdana"/>
                <w:sz w:val="18"/>
                <w:szCs w:val="18"/>
              </w:rPr>
              <w:t>als burger, lid, fractie of in commissieverband (via schriftelijke inbreng in de vorm van een politieke dialoog). meedoen aan de openbare raadpleging.</w:t>
            </w:r>
          </w:p>
          <w:p w:rsidRPr="00A923E5" w:rsidR="008775C9" w:rsidP="007A2A57" w:rsidRDefault="008775C9">
            <w:pPr>
              <w:pStyle w:val="Voetnoottekst"/>
              <w:numPr>
                <w:ilvl w:val="0"/>
                <w:numId w:val="1"/>
              </w:numPr>
              <w:autoSpaceDE w:val="0"/>
              <w:autoSpaceDN w:val="0"/>
              <w:rPr>
                <w:rFonts w:ascii="Verdana" w:hAnsi="Verdana"/>
                <w:sz w:val="18"/>
                <w:szCs w:val="18"/>
              </w:rPr>
            </w:pPr>
            <w:r w:rsidRPr="00A923E5">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923E5" w:rsidR="008775C9" w:rsidP="007A2A57" w:rsidRDefault="008775C9">
            <w:pPr>
              <w:pStyle w:val="Voetnoottekst"/>
              <w:numPr>
                <w:ilvl w:val="0"/>
                <w:numId w:val="1"/>
              </w:numPr>
              <w:autoSpaceDE w:val="0"/>
              <w:autoSpaceDN w:val="0"/>
              <w:rPr>
                <w:rFonts w:ascii="Verdana" w:hAnsi="Verdana"/>
                <w:sz w:val="18"/>
                <w:szCs w:val="18"/>
              </w:rPr>
            </w:pPr>
            <w:r w:rsidRPr="00A923E5">
              <w:rPr>
                <w:rFonts w:ascii="Verdana" w:hAnsi="Verdana"/>
                <w:sz w:val="18"/>
                <w:szCs w:val="18"/>
              </w:rPr>
              <w:t>de Kamer ontvangt krachtens de standaard-informatieafspraken de definitieve kabinetsreactie op alle consultaties van de Europese Commissie waarop het kabinet reageert.</w:t>
            </w:r>
          </w:p>
        </w:tc>
      </w:tr>
      <w:tr w:rsidRPr="00A923E5" w:rsidR="008775C9" w:rsidTr="007A2A57">
        <w:tc>
          <w:tcPr>
            <w:tcW w:w="14142" w:type="dxa"/>
            <w:gridSpan w:val="3"/>
          </w:tcPr>
          <w:p w:rsidRPr="00A923E5" w:rsidR="008775C9" w:rsidP="007A2A57" w:rsidRDefault="008775C9">
            <w:pPr>
              <w:pStyle w:val="Voetnoottekst"/>
              <w:rPr>
                <w:rFonts w:ascii="Verdana" w:hAnsi="Verdana"/>
                <w:i/>
                <w:sz w:val="18"/>
                <w:szCs w:val="18"/>
              </w:rPr>
            </w:pPr>
            <w:r w:rsidRPr="00A923E5">
              <w:rPr>
                <w:rFonts w:ascii="Verdana" w:hAnsi="Verdana"/>
                <w:i/>
                <w:sz w:val="18"/>
                <w:szCs w:val="18"/>
              </w:rPr>
              <w:t>Uitgelicht: twee specifieke parlementaire instrumenten bij nieuw gepubliceerde EU-voorstellen</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Subsidiariteitstoets </w:t>
            </w:r>
          </w:p>
          <w:p w:rsidRPr="00A923E5" w:rsidR="008775C9" w:rsidP="007A2A57" w:rsidRDefault="008775C9">
            <w:pPr>
              <w:pStyle w:val="Voetnoottekst"/>
              <w:rPr>
                <w:rFonts w:ascii="Verdana" w:hAnsi="Verdana"/>
                <w:sz w:val="18"/>
                <w:szCs w:val="18"/>
              </w:rPr>
            </w:pPr>
            <w:r w:rsidRPr="00A923E5">
              <w:rPr>
                <w:rFonts w:ascii="Verdana" w:hAnsi="Verdana"/>
                <w:sz w:val="18"/>
                <w:szCs w:val="18"/>
              </w:rPr>
              <w:t>(richting EU)</w:t>
            </w:r>
          </w:p>
        </w:tc>
        <w:tc>
          <w:tcPr>
            <w:tcW w:w="6946" w:type="dxa"/>
          </w:tcPr>
          <w:p w:rsidRPr="00A923E5" w:rsidR="008775C9" w:rsidP="007A2A57" w:rsidRDefault="008775C9">
            <w:pPr>
              <w:pStyle w:val="Lijstalinea"/>
              <w:ind w:left="0"/>
              <w:rPr>
                <w:rFonts w:ascii="Verdana" w:hAnsi="Verdana"/>
                <w:sz w:val="18"/>
                <w:szCs w:val="18"/>
              </w:rPr>
            </w:pPr>
            <w:r w:rsidRPr="00A923E5">
              <w:rPr>
                <w:rFonts w:ascii="Verdana" w:hAnsi="Verdana"/>
                <w:sz w:val="18"/>
                <w:szCs w:val="18"/>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w:t>
            </w:r>
            <w:r w:rsidRPr="00A923E5">
              <w:rPr>
                <w:rFonts w:ascii="Verdana" w:hAnsi="Verdana"/>
                <w:sz w:val="18"/>
                <w:szCs w:val="18"/>
              </w:rPr>
              <w:lastRenderedPageBreak/>
              <w:t xml:space="preserve">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A923E5">
              <w:rPr>
                <w:rFonts w:ascii="Verdana" w:hAnsi="Verdana" w:cstheme="minorHAnsi"/>
                <w:color w:val="000000" w:themeColor="text1"/>
                <w:sz w:val="22"/>
              </w:rPr>
              <w:t xml:space="preserve">Elk parlement krijgt 2 stemmen, maar bij een </w:t>
            </w:r>
            <w:proofErr w:type="spellStart"/>
            <w:r w:rsidRPr="00A923E5">
              <w:rPr>
                <w:rFonts w:ascii="Verdana" w:hAnsi="Verdana" w:cstheme="minorHAnsi"/>
                <w:color w:val="000000" w:themeColor="text1"/>
                <w:sz w:val="22"/>
              </w:rPr>
              <w:t>bicameraal</w:t>
            </w:r>
            <w:proofErr w:type="spellEnd"/>
            <w:r w:rsidRPr="00A923E5">
              <w:rPr>
                <w:rFonts w:ascii="Verdana" w:hAnsi="Verdana" w:cstheme="minorHAnsi"/>
                <w:color w:val="000000" w:themeColor="text1"/>
                <w:sz w:val="22"/>
              </w:rPr>
              <w:t xml:space="preserve"> stelsel, zoals in Nederland, krijgt elke kamer 1 stem</w:t>
            </w:r>
            <w:r w:rsidRPr="00A923E5">
              <w:rPr>
                <w:rFonts w:ascii="Verdana" w:hAnsi="Verdana"/>
                <w:sz w:val="18"/>
                <w:szCs w:val="18"/>
              </w:rPr>
              <w:t>.</w:t>
            </w:r>
            <w:r w:rsidRPr="00A923E5">
              <w:rPr>
                <w:rFonts w:ascii="Verdana" w:hAnsi="Verdana" w:cstheme="minorHAnsi"/>
                <w:color w:val="000000" w:themeColor="text1"/>
                <w:sz w:val="22"/>
              </w:rPr>
              <w:t xml:space="preserve"> Om een gele kaart te trekken moeten er 19 stemmen worden gehaald.</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lastRenderedPageBreak/>
              <w:t>bij wetgevende EU-voorstellen kan een Kamercommissie besluiten tot het uitvoeren van een subsidiariteitstoets. Let op: dit moet binnen acht weken na het uitkomen van alle taalversies van het voorstel.</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lastRenderedPageBreak/>
              <w:t>kabinetsappreciatie (‘BNC-fiche’) komt voor aangekondigde subsidiariteitstoetsen binnen drie weken t.b.v. een snelle behandeling.</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 xml:space="preserve">met andere parlementen in overleg treden t.b.v. behalen meerderheid voor ’gele kaart’ (1/3 stemmen) via parlementaire vertegenwoordiging en/of fractielijnen. </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lastRenderedPageBreak/>
              <w:t>Behandel-voorbehoud (richting regering)</w:t>
            </w:r>
          </w:p>
        </w:tc>
        <w:tc>
          <w:tcPr>
            <w:tcW w:w="6946" w:type="dxa"/>
          </w:tcPr>
          <w:p w:rsidRPr="00A923E5" w:rsidR="008775C9" w:rsidP="007A2A57" w:rsidRDefault="008775C9">
            <w:pPr>
              <w:pStyle w:val="Lijstalinea"/>
              <w:ind w:left="34"/>
              <w:rPr>
                <w:rFonts w:ascii="Verdana" w:hAnsi="Verdana"/>
                <w:sz w:val="18"/>
                <w:szCs w:val="18"/>
              </w:rPr>
            </w:pPr>
            <w:r w:rsidRPr="00A923E5">
              <w:rPr>
                <w:rFonts w:ascii="Verdana" w:hAnsi="Verdana"/>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bij wetgevende EU-voorstellen kan een commissie besluiten tot het uitvoeren van een zgn. ‘behandelvoorbehoud’. Over deze brief moet plenair gestemd worden (let op de termijnen).</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tijdens een speciaal overleg kan de commissie afspraken maken over informatieverstrekking (bv. in kwartaalrapportages) zolang het desbetreffende dossier in onderhandeling is.</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 xml:space="preserve">kabinetsappreciatie (‘BNC-fiche’) komt voor aangekondigde </w:t>
            </w:r>
            <w:proofErr w:type="spellStart"/>
            <w:r w:rsidRPr="00A923E5">
              <w:rPr>
                <w:rFonts w:ascii="Verdana" w:hAnsi="Verdana"/>
                <w:sz w:val="18"/>
                <w:szCs w:val="18"/>
              </w:rPr>
              <w:t>behandelvoorbehouden</w:t>
            </w:r>
            <w:proofErr w:type="spellEnd"/>
            <w:r w:rsidRPr="00A923E5">
              <w:rPr>
                <w:rFonts w:ascii="Verdana" w:hAnsi="Verdana"/>
                <w:sz w:val="18"/>
                <w:szCs w:val="18"/>
              </w:rPr>
              <w:t xml:space="preserve"> binnen drie weken t.b.v. een snelle behandeling.</w:t>
            </w:r>
          </w:p>
          <w:p w:rsidRPr="00A923E5" w:rsidR="008775C9" w:rsidP="007A2A57" w:rsidRDefault="008775C9">
            <w:pPr>
              <w:pStyle w:val="Voetnoottekst"/>
              <w:rPr>
                <w:rFonts w:ascii="Verdana" w:hAnsi="Verdana"/>
                <w:sz w:val="18"/>
                <w:szCs w:val="18"/>
              </w:rPr>
            </w:pPr>
          </w:p>
        </w:tc>
      </w:tr>
    </w:tbl>
    <w:p w:rsidRPr="00A923E5" w:rsidR="008775C9" w:rsidP="008775C9" w:rsidRDefault="008775C9">
      <w:pPr>
        <w:rPr>
          <w:rFonts w:ascii="Verdana" w:hAnsi="Verdana"/>
          <w:sz w:val="18"/>
          <w:szCs w:val="18"/>
        </w:rPr>
      </w:pPr>
    </w:p>
    <w:p w:rsidRPr="00A923E5" w:rsidR="008775C9" w:rsidP="008775C9" w:rsidRDefault="008775C9">
      <w:pPr>
        <w:rPr>
          <w:rFonts w:ascii="Verdana" w:hAnsi="Verdana"/>
        </w:rPr>
      </w:pPr>
    </w:p>
    <w:p w:rsidRPr="00A923E5" w:rsidR="008775C9" w:rsidP="008775C9" w:rsidRDefault="008775C9">
      <w:pPr>
        <w:rPr>
          <w:rFonts w:ascii="Verdana" w:hAnsi="Verdana"/>
        </w:rPr>
      </w:pPr>
    </w:p>
    <w:p w:rsidRPr="00A923E5" w:rsidR="008775C9" w:rsidP="008775C9" w:rsidRDefault="008775C9">
      <w:pPr>
        <w:pStyle w:val="Voetnoottekst"/>
        <w:rPr>
          <w:rFonts w:ascii="Verdana" w:hAnsi="Verdana"/>
        </w:rPr>
      </w:pPr>
    </w:p>
    <w:p w:rsidR="008775C9" w:rsidP="008775C9" w:rsidRDefault="008775C9"/>
    <w:p w:rsidR="008775C9" w:rsidP="008775C9" w:rsidRDefault="008775C9"/>
    <w:p w:rsidR="008775C9" w:rsidP="008775C9" w:rsidRDefault="008775C9"/>
    <w:p w:rsidR="0046131B" w:rsidRDefault="0046131B"/>
    <w:sectPr w:rsidR="0046131B" w:rsidSect="006A47E8">
      <w:footerReference w:type="default" r:id="rId15"/>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F03" w:rsidRDefault="00D33F03" w:rsidP="008775C9">
      <w:r>
        <w:separator/>
      </w:r>
    </w:p>
  </w:endnote>
  <w:endnote w:type="continuationSeparator" w:id="0">
    <w:p w:rsidR="00D33F03" w:rsidRDefault="00D33F03" w:rsidP="0087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5846F9" w:rsidRPr="00BF35EE" w:rsidRDefault="00077A11">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2C0098">
          <w:rPr>
            <w:rFonts w:asciiTheme="minorHAnsi" w:hAnsiTheme="minorHAnsi"/>
            <w:noProof/>
            <w:sz w:val="22"/>
            <w:szCs w:val="22"/>
          </w:rPr>
          <w:t>2</w:t>
        </w:r>
        <w:r w:rsidRPr="00BF35EE">
          <w:rPr>
            <w:rFonts w:asciiTheme="minorHAnsi" w:hAnsiTheme="minorHAnsi"/>
            <w:sz w:val="22"/>
            <w:szCs w:val="22"/>
          </w:rPr>
          <w:fldChar w:fldCharType="end"/>
        </w:r>
      </w:p>
    </w:sdtContent>
  </w:sdt>
  <w:p w:rsidR="005846F9" w:rsidRDefault="002C009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F03" w:rsidRDefault="00D33F03" w:rsidP="008775C9">
      <w:r>
        <w:separator/>
      </w:r>
    </w:p>
  </w:footnote>
  <w:footnote w:type="continuationSeparator" w:id="0">
    <w:p w:rsidR="00D33F03" w:rsidRDefault="00D33F03" w:rsidP="008775C9">
      <w:r>
        <w:continuationSeparator/>
      </w:r>
    </w:p>
  </w:footnote>
  <w:footnote w:id="1">
    <w:p w:rsidR="008775C9" w:rsidRDefault="008775C9" w:rsidP="008775C9">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8775C9" w:rsidRPr="00B45904" w:rsidRDefault="008775C9" w:rsidP="008775C9">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C9"/>
    <w:rsid w:val="000152BA"/>
    <w:rsid w:val="000703BE"/>
    <w:rsid w:val="00077A11"/>
    <w:rsid w:val="00080700"/>
    <w:rsid w:val="000B417B"/>
    <w:rsid w:val="000B6620"/>
    <w:rsid w:val="000B7445"/>
    <w:rsid w:val="001635FC"/>
    <w:rsid w:val="00164AFF"/>
    <w:rsid w:val="00164D27"/>
    <w:rsid w:val="00185A66"/>
    <w:rsid w:val="001C5994"/>
    <w:rsid w:val="001F199D"/>
    <w:rsid w:val="0023102B"/>
    <w:rsid w:val="002567C8"/>
    <w:rsid w:val="00273A0F"/>
    <w:rsid w:val="002967AC"/>
    <w:rsid w:val="002C0098"/>
    <w:rsid w:val="002F12DB"/>
    <w:rsid w:val="002F6178"/>
    <w:rsid w:val="0031695B"/>
    <w:rsid w:val="0031743D"/>
    <w:rsid w:val="00335240"/>
    <w:rsid w:val="00336B7C"/>
    <w:rsid w:val="00385ED9"/>
    <w:rsid w:val="00393694"/>
    <w:rsid w:val="003C3B43"/>
    <w:rsid w:val="00406893"/>
    <w:rsid w:val="00433D6E"/>
    <w:rsid w:val="0046131B"/>
    <w:rsid w:val="00485C5E"/>
    <w:rsid w:val="00496514"/>
    <w:rsid w:val="004D25FB"/>
    <w:rsid w:val="00536C52"/>
    <w:rsid w:val="00572EE6"/>
    <w:rsid w:val="005C2E82"/>
    <w:rsid w:val="006C705A"/>
    <w:rsid w:val="0070308E"/>
    <w:rsid w:val="00717E3E"/>
    <w:rsid w:val="00743DDD"/>
    <w:rsid w:val="00744D60"/>
    <w:rsid w:val="00746F71"/>
    <w:rsid w:val="0074762C"/>
    <w:rsid w:val="00761446"/>
    <w:rsid w:val="007904B9"/>
    <w:rsid w:val="007E7E44"/>
    <w:rsid w:val="008775C9"/>
    <w:rsid w:val="00882D47"/>
    <w:rsid w:val="008C6DDB"/>
    <w:rsid w:val="008D3DB8"/>
    <w:rsid w:val="00943286"/>
    <w:rsid w:val="00956B10"/>
    <w:rsid w:val="009D163E"/>
    <w:rsid w:val="009E5E32"/>
    <w:rsid w:val="00A24C1E"/>
    <w:rsid w:val="00A50B56"/>
    <w:rsid w:val="00A520DA"/>
    <w:rsid w:val="00A741CA"/>
    <w:rsid w:val="00AC7F2B"/>
    <w:rsid w:val="00AD21C8"/>
    <w:rsid w:val="00BB20D2"/>
    <w:rsid w:val="00BC752C"/>
    <w:rsid w:val="00BD7C8C"/>
    <w:rsid w:val="00BE4600"/>
    <w:rsid w:val="00C15B68"/>
    <w:rsid w:val="00C45BE6"/>
    <w:rsid w:val="00C527BD"/>
    <w:rsid w:val="00C9165B"/>
    <w:rsid w:val="00CA3694"/>
    <w:rsid w:val="00CC479E"/>
    <w:rsid w:val="00D25AAF"/>
    <w:rsid w:val="00D33F03"/>
    <w:rsid w:val="00D84194"/>
    <w:rsid w:val="00D92B5B"/>
    <w:rsid w:val="00DA4FC6"/>
    <w:rsid w:val="00DB138D"/>
    <w:rsid w:val="00E149AE"/>
    <w:rsid w:val="00E3560E"/>
    <w:rsid w:val="00EC791D"/>
    <w:rsid w:val="00EE769E"/>
    <w:rsid w:val="00F26C28"/>
    <w:rsid w:val="00F334B1"/>
    <w:rsid w:val="00F40BFC"/>
    <w:rsid w:val="00FD3FDB"/>
    <w:rsid w:val="00FE0E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775C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rsid w:val="00956B10"/>
    <w:rPr>
      <w:color w:val="800080" w:themeColor="followedHyperlink"/>
      <w:u w:val="single"/>
    </w:rPr>
  </w:style>
  <w:style w:type="paragraph" w:customStyle="1" w:styleId="Default">
    <w:name w:val="Default"/>
    <w:rsid w:val="00717E3E"/>
    <w:pPr>
      <w:autoSpaceDE w:val="0"/>
      <w:autoSpaceDN w:val="0"/>
      <w:adjustRightInd w:val="0"/>
    </w:pPr>
    <w:rPr>
      <w:color w:val="000000"/>
      <w:sz w:val="24"/>
      <w:szCs w:val="24"/>
    </w:rPr>
  </w:style>
  <w:style w:type="paragraph" w:styleId="HTML-voorafopgemaakt">
    <w:name w:val="HTML Preformatted"/>
    <w:basedOn w:val="Standaard"/>
    <w:link w:val="HTML-voorafopgemaaktChar"/>
    <w:uiPriority w:val="99"/>
    <w:unhideWhenUsed/>
    <w:rsid w:val="00717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717E3E"/>
    <w:rPr>
      <w:rFonts w:ascii="Courier New" w:hAnsi="Courier New" w:cs="Courier New"/>
    </w:rPr>
  </w:style>
  <w:style w:type="paragraph" w:styleId="Geenafstand">
    <w:name w:val="No Spacing"/>
    <w:uiPriority w:val="1"/>
    <w:qFormat/>
    <w:rsid w:val="00A50B56"/>
    <w:rPr>
      <w:sz w:val="24"/>
      <w:szCs w:val="24"/>
    </w:rPr>
  </w:style>
  <w:style w:type="paragraph" w:styleId="Ballontekst">
    <w:name w:val="Balloon Text"/>
    <w:basedOn w:val="Standaard"/>
    <w:link w:val="BallontekstChar"/>
    <w:rsid w:val="0070308E"/>
    <w:rPr>
      <w:rFonts w:ascii="Tahoma" w:hAnsi="Tahoma" w:cs="Tahoma"/>
      <w:sz w:val="16"/>
      <w:szCs w:val="16"/>
    </w:rPr>
  </w:style>
  <w:style w:type="character" w:customStyle="1" w:styleId="BallontekstChar">
    <w:name w:val="Ballontekst Char"/>
    <w:basedOn w:val="Standaardalinea-lettertype"/>
    <w:link w:val="Ballontekst"/>
    <w:rsid w:val="0070308E"/>
    <w:rPr>
      <w:rFonts w:ascii="Tahoma" w:hAnsi="Tahoma" w:cs="Tahoma"/>
      <w:sz w:val="16"/>
      <w:szCs w:val="16"/>
    </w:rPr>
  </w:style>
  <w:style w:type="character" w:styleId="Verwijzingopmerking">
    <w:name w:val="annotation reference"/>
    <w:basedOn w:val="Standaardalinea-lettertype"/>
    <w:rsid w:val="0031743D"/>
    <w:rPr>
      <w:sz w:val="16"/>
      <w:szCs w:val="16"/>
    </w:rPr>
  </w:style>
  <w:style w:type="paragraph" w:styleId="Tekstopmerking">
    <w:name w:val="annotation text"/>
    <w:basedOn w:val="Standaard"/>
    <w:link w:val="TekstopmerkingChar"/>
    <w:rsid w:val="0031743D"/>
    <w:rPr>
      <w:sz w:val="20"/>
      <w:szCs w:val="20"/>
    </w:rPr>
  </w:style>
  <w:style w:type="character" w:customStyle="1" w:styleId="TekstopmerkingChar">
    <w:name w:val="Tekst opmerking Char"/>
    <w:basedOn w:val="Standaardalinea-lettertype"/>
    <w:link w:val="Tekstopmerking"/>
    <w:rsid w:val="0031743D"/>
  </w:style>
  <w:style w:type="paragraph" w:styleId="Onderwerpvanopmerking">
    <w:name w:val="annotation subject"/>
    <w:basedOn w:val="Tekstopmerking"/>
    <w:next w:val="Tekstopmerking"/>
    <w:link w:val="OnderwerpvanopmerkingChar"/>
    <w:rsid w:val="0031743D"/>
    <w:rPr>
      <w:b/>
      <w:bCs/>
    </w:rPr>
  </w:style>
  <w:style w:type="character" w:customStyle="1" w:styleId="OnderwerpvanopmerkingChar">
    <w:name w:val="Onderwerp van opmerking Char"/>
    <w:basedOn w:val="TekstopmerkingChar"/>
    <w:link w:val="Onderwerpvanopmerking"/>
    <w:rsid w:val="003174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775C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rsid w:val="00956B10"/>
    <w:rPr>
      <w:color w:val="800080" w:themeColor="followedHyperlink"/>
      <w:u w:val="single"/>
    </w:rPr>
  </w:style>
  <w:style w:type="paragraph" w:customStyle="1" w:styleId="Default">
    <w:name w:val="Default"/>
    <w:rsid w:val="00717E3E"/>
    <w:pPr>
      <w:autoSpaceDE w:val="0"/>
      <w:autoSpaceDN w:val="0"/>
      <w:adjustRightInd w:val="0"/>
    </w:pPr>
    <w:rPr>
      <w:color w:val="000000"/>
      <w:sz w:val="24"/>
      <w:szCs w:val="24"/>
    </w:rPr>
  </w:style>
  <w:style w:type="paragraph" w:styleId="HTML-voorafopgemaakt">
    <w:name w:val="HTML Preformatted"/>
    <w:basedOn w:val="Standaard"/>
    <w:link w:val="HTML-voorafopgemaaktChar"/>
    <w:uiPriority w:val="99"/>
    <w:unhideWhenUsed/>
    <w:rsid w:val="00717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717E3E"/>
    <w:rPr>
      <w:rFonts w:ascii="Courier New" w:hAnsi="Courier New" w:cs="Courier New"/>
    </w:rPr>
  </w:style>
  <w:style w:type="paragraph" w:styleId="Geenafstand">
    <w:name w:val="No Spacing"/>
    <w:uiPriority w:val="1"/>
    <w:qFormat/>
    <w:rsid w:val="00A50B56"/>
    <w:rPr>
      <w:sz w:val="24"/>
      <w:szCs w:val="24"/>
    </w:rPr>
  </w:style>
  <w:style w:type="paragraph" w:styleId="Ballontekst">
    <w:name w:val="Balloon Text"/>
    <w:basedOn w:val="Standaard"/>
    <w:link w:val="BallontekstChar"/>
    <w:rsid w:val="0070308E"/>
    <w:rPr>
      <w:rFonts w:ascii="Tahoma" w:hAnsi="Tahoma" w:cs="Tahoma"/>
      <w:sz w:val="16"/>
      <w:szCs w:val="16"/>
    </w:rPr>
  </w:style>
  <w:style w:type="character" w:customStyle="1" w:styleId="BallontekstChar">
    <w:name w:val="Ballontekst Char"/>
    <w:basedOn w:val="Standaardalinea-lettertype"/>
    <w:link w:val="Ballontekst"/>
    <w:rsid w:val="0070308E"/>
    <w:rPr>
      <w:rFonts w:ascii="Tahoma" w:hAnsi="Tahoma" w:cs="Tahoma"/>
      <w:sz w:val="16"/>
      <w:szCs w:val="16"/>
    </w:rPr>
  </w:style>
  <w:style w:type="character" w:styleId="Verwijzingopmerking">
    <w:name w:val="annotation reference"/>
    <w:basedOn w:val="Standaardalinea-lettertype"/>
    <w:rsid w:val="0031743D"/>
    <w:rPr>
      <w:sz w:val="16"/>
      <w:szCs w:val="16"/>
    </w:rPr>
  </w:style>
  <w:style w:type="paragraph" w:styleId="Tekstopmerking">
    <w:name w:val="annotation text"/>
    <w:basedOn w:val="Standaard"/>
    <w:link w:val="TekstopmerkingChar"/>
    <w:rsid w:val="0031743D"/>
    <w:rPr>
      <w:sz w:val="20"/>
      <w:szCs w:val="20"/>
    </w:rPr>
  </w:style>
  <w:style w:type="character" w:customStyle="1" w:styleId="TekstopmerkingChar">
    <w:name w:val="Tekst opmerking Char"/>
    <w:basedOn w:val="Standaardalinea-lettertype"/>
    <w:link w:val="Tekstopmerking"/>
    <w:rsid w:val="0031743D"/>
  </w:style>
  <w:style w:type="paragraph" w:styleId="Onderwerpvanopmerking">
    <w:name w:val="annotation subject"/>
    <w:basedOn w:val="Tekstopmerking"/>
    <w:next w:val="Tekstopmerking"/>
    <w:link w:val="OnderwerpvanopmerkingChar"/>
    <w:rsid w:val="0031743D"/>
    <w:rPr>
      <w:b/>
      <w:bCs/>
    </w:rPr>
  </w:style>
  <w:style w:type="character" w:customStyle="1" w:styleId="OnderwerpvanopmerkingChar">
    <w:name w:val="Onderwerp van opmerking Char"/>
    <w:basedOn w:val="TekstopmerkingChar"/>
    <w:link w:val="Onderwerpvanopmerking"/>
    <w:rsid w:val="003174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399">
      <w:bodyDiv w:val="1"/>
      <w:marLeft w:val="0"/>
      <w:marRight w:val="0"/>
      <w:marTop w:val="0"/>
      <w:marBottom w:val="0"/>
      <w:divBdr>
        <w:top w:val="none" w:sz="0" w:space="0" w:color="auto"/>
        <w:left w:val="none" w:sz="0" w:space="0" w:color="auto"/>
        <w:bottom w:val="none" w:sz="0" w:space="0" w:color="auto"/>
        <w:right w:val="none" w:sz="0" w:space="0" w:color="auto"/>
      </w:divBdr>
    </w:div>
    <w:div w:id="46682338">
      <w:bodyDiv w:val="1"/>
      <w:marLeft w:val="0"/>
      <w:marRight w:val="0"/>
      <w:marTop w:val="0"/>
      <w:marBottom w:val="0"/>
      <w:divBdr>
        <w:top w:val="none" w:sz="0" w:space="0" w:color="auto"/>
        <w:left w:val="none" w:sz="0" w:space="0" w:color="auto"/>
        <w:bottom w:val="none" w:sz="0" w:space="0" w:color="auto"/>
        <w:right w:val="none" w:sz="0" w:space="0" w:color="auto"/>
      </w:divBdr>
    </w:div>
    <w:div w:id="106589086">
      <w:bodyDiv w:val="1"/>
      <w:marLeft w:val="0"/>
      <w:marRight w:val="0"/>
      <w:marTop w:val="0"/>
      <w:marBottom w:val="0"/>
      <w:divBdr>
        <w:top w:val="none" w:sz="0" w:space="0" w:color="auto"/>
        <w:left w:val="none" w:sz="0" w:space="0" w:color="auto"/>
        <w:bottom w:val="none" w:sz="0" w:space="0" w:color="auto"/>
        <w:right w:val="none" w:sz="0" w:space="0" w:color="auto"/>
      </w:divBdr>
    </w:div>
    <w:div w:id="113602420">
      <w:bodyDiv w:val="1"/>
      <w:marLeft w:val="0"/>
      <w:marRight w:val="0"/>
      <w:marTop w:val="0"/>
      <w:marBottom w:val="0"/>
      <w:divBdr>
        <w:top w:val="none" w:sz="0" w:space="0" w:color="auto"/>
        <w:left w:val="none" w:sz="0" w:space="0" w:color="auto"/>
        <w:bottom w:val="none" w:sz="0" w:space="0" w:color="auto"/>
        <w:right w:val="none" w:sz="0" w:space="0" w:color="auto"/>
      </w:divBdr>
    </w:div>
    <w:div w:id="116677587">
      <w:bodyDiv w:val="1"/>
      <w:marLeft w:val="0"/>
      <w:marRight w:val="0"/>
      <w:marTop w:val="0"/>
      <w:marBottom w:val="0"/>
      <w:divBdr>
        <w:top w:val="none" w:sz="0" w:space="0" w:color="auto"/>
        <w:left w:val="none" w:sz="0" w:space="0" w:color="auto"/>
        <w:bottom w:val="none" w:sz="0" w:space="0" w:color="auto"/>
        <w:right w:val="none" w:sz="0" w:space="0" w:color="auto"/>
      </w:divBdr>
    </w:div>
    <w:div w:id="140388862">
      <w:bodyDiv w:val="1"/>
      <w:marLeft w:val="0"/>
      <w:marRight w:val="0"/>
      <w:marTop w:val="0"/>
      <w:marBottom w:val="0"/>
      <w:divBdr>
        <w:top w:val="none" w:sz="0" w:space="0" w:color="auto"/>
        <w:left w:val="none" w:sz="0" w:space="0" w:color="auto"/>
        <w:bottom w:val="none" w:sz="0" w:space="0" w:color="auto"/>
        <w:right w:val="none" w:sz="0" w:space="0" w:color="auto"/>
      </w:divBdr>
    </w:div>
    <w:div w:id="145321603">
      <w:bodyDiv w:val="1"/>
      <w:marLeft w:val="0"/>
      <w:marRight w:val="0"/>
      <w:marTop w:val="0"/>
      <w:marBottom w:val="0"/>
      <w:divBdr>
        <w:top w:val="none" w:sz="0" w:space="0" w:color="auto"/>
        <w:left w:val="none" w:sz="0" w:space="0" w:color="auto"/>
        <w:bottom w:val="none" w:sz="0" w:space="0" w:color="auto"/>
        <w:right w:val="none" w:sz="0" w:space="0" w:color="auto"/>
      </w:divBdr>
    </w:div>
    <w:div w:id="149912672">
      <w:bodyDiv w:val="1"/>
      <w:marLeft w:val="0"/>
      <w:marRight w:val="0"/>
      <w:marTop w:val="0"/>
      <w:marBottom w:val="0"/>
      <w:divBdr>
        <w:top w:val="none" w:sz="0" w:space="0" w:color="auto"/>
        <w:left w:val="none" w:sz="0" w:space="0" w:color="auto"/>
        <w:bottom w:val="none" w:sz="0" w:space="0" w:color="auto"/>
        <w:right w:val="none" w:sz="0" w:space="0" w:color="auto"/>
      </w:divBdr>
    </w:div>
    <w:div w:id="152651292">
      <w:bodyDiv w:val="1"/>
      <w:marLeft w:val="0"/>
      <w:marRight w:val="0"/>
      <w:marTop w:val="0"/>
      <w:marBottom w:val="0"/>
      <w:divBdr>
        <w:top w:val="none" w:sz="0" w:space="0" w:color="auto"/>
        <w:left w:val="none" w:sz="0" w:space="0" w:color="auto"/>
        <w:bottom w:val="none" w:sz="0" w:space="0" w:color="auto"/>
        <w:right w:val="none" w:sz="0" w:space="0" w:color="auto"/>
      </w:divBdr>
    </w:div>
    <w:div w:id="167525862">
      <w:bodyDiv w:val="1"/>
      <w:marLeft w:val="0"/>
      <w:marRight w:val="0"/>
      <w:marTop w:val="0"/>
      <w:marBottom w:val="0"/>
      <w:divBdr>
        <w:top w:val="none" w:sz="0" w:space="0" w:color="auto"/>
        <w:left w:val="none" w:sz="0" w:space="0" w:color="auto"/>
        <w:bottom w:val="none" w:sz="0" w:space="0" w:color="auto"/>
        <w:right w:val="none" w:sz="0" w:space="0" w:color="auto"/>
      </w:divBdr>
    </w:div>
    <w:div w:id="173351325">
      <w:bodyDiv w:val="1"/>
      <w:marLeft w:val="0"/>
      <w:marRight w:val="0"/>
      <w:marTop w:val="0"/>
      <w:marBottom w:val="0"/>
      <w:divBdr>
        <w:top w:val="none" w:sz="0" w:space="0" w:color="auto"/>
        <w:left w:val="none" w:sz="0" w:space="0" w:color="auto"/>
        <w:bottom w:val="none" w:sz="0" w:space="0" w:color="auto"/>
        <w:right w:val="none" w:sz="0" w:space="0" w:color="auto"/>
      </w:divBdr>
    </w:div>
    <w:div w:id="180821945">
      <w:bodyDiv w:val="1"/>
      <w:marLeft w:val="0"/>
      <w:marRight w:val="0"/>
      <w:marTop w:val="0"/>
      <w:marBottom w:val="0"/>
      <w:divBdr>
        <w:top w:val="none" w:sz="0" w:space="0" w:color="auto"/>
        <w:left w:val="none" w:sz="0" w:space="0" w:color="auto"/>
        <w:bottom w:val="none" w:sz="0" w:space="0" w:color="auto"/>
        <w:right w:val="none" w:sz="0" w:space="0" w:color="auto"/>
      </w:divBdr>
    </w:div>
    <w:div w:id="202254082">
      <w:bodyDiv w:val="1"/>
      <w:marLeft w:val="0"/>
      <w:marRight w:val="0"/>
      <w:marTop w:val="0"/>
      <w:marBottom w:val="0"/>
      <w:divBdr>
        <w:top w:val="none" w:sz="0" w:space="0" w:color="auto"/>
        <w:left w:val="none" w:sz="0" w:space="0" w:color="auto"/>
        <w:bottom w:val="none" w:sz="0" w:space="0" w:color="auto"/>
        <w:right w:val="none" w:sz="0" w:space="0" w:color="auto"/>
      </w:divBdr>
    </w:div>
    <w:div w:id="202526222">
      <w:bodyDiv w:val="1"/>
      <w:marLeft w:val="0"/>
      <w:marRight w:val="0"/>
      <w:marTop w:val="0"/>
      <w:marBottom w:val="0"/>
      <w:divBdr>
        <w:top w:val="none" w:sz="0" w:space="0" w:color="auto"/>
        <w:left w:val="none" w:sz="0" w:space="0" w:color="auto"/>
        <w:bottom w:val="none" w:sz="0" w:space="0" w:color="auto"/>
        <w:right w:val="none" w:sz="0" w:space="0" w:color="auto"/>
      </w:divBdr>
    </w:div>
    <w:div w:id="216556257">
      <w:bodyDiv w:val="1"/>
      <w:marLeft w:val="0"/>
      <w:marRight w:val="0"/>
      <w:marTop w:val="0"/>
      <w:marBottom w:val="0"/>
      <w:divBdr>
        <w:top w:val="none" w:sz="0" w:space="0" w:color="auto"/>
        <w:left w:val="none" w:sz="0" w:space="0" w:color="auto"/>
        <w:bottom w:val="none" w:sz="0" w:space="0" w:color="auto"/>
        <w:right w:val="none" w:sz="0" w:space="0" w:color="auto"/>
      </w:divBdr>
    </w:div>
    <w:div w:id="230505369">
      <w:bodyDiv w:val="1"/>
      <w:marLeft w:val="0"/>
      <w:marRight w:val="0"/>
      <w:marTop w:val="0"/>
      <w:marBottom w:val="0"/>
      <w:divBdr>
        <w:top w:val="none" w:sz="0" w:space="0" w:color="auto"/>
        <w:left w:val="none" w:sz="0" w:space="0" w:color="auto"/>
        <w:bottom w:val="none" w:sz="0" w:space="0" w:color="auto"/>
        <w:right w:val="none" w:sz="0" w:space="0" w:color="auto"/>
      </w:divBdr>
    </w:div>
    <w:div w:id="246963334">
      <w:bodyDiv w:val="1"/>
      <w:marLeft w:val="0"/>
      <w:marRight w:val="0"/>
      <w:marTop w:val="0"/>
      <w:marBottom w:val="0"/>
      <w:divBdr>
        <w:top w:val="none" w:sz="0" w:space="0" w:color="auto"/>
        <w:left w:val="none" w:sz="0" w:space="0" w:color="auto"/>
        <w:bottom w:val="none" w:sz="0" w:space="0" w:color="auto"/>
        <w:right w:val="none" w:sz="0" w:space="0" w:color="auto"/>
      </w:divBdr>
    </w:div>
    <w:div w:id="251474648">
      <w:bodyDiv w:val="1"/>
      <w:marLeft w:val="0"/>
      <w:marRight w:val="0"/>
      <w:marTop w:val="0"/>
      <w:marBottom w:val="0"/>
      <w:divBdr>
        <w:top w:val="none" w:sz="0" w:space="0" w:color="auto"/>
        <w:left w:val="none" w:sz="0" w:space="0" w:color="auto"/>
        <w:bottom w:val="none" w:sz="0" w:space="0" w:color="auto"/>
        <w:right w:val="none" w:sz="0" w:space="0" w:color="auto"/>
      </w:divBdr>
    </w:div>
    <w:div w:id="252057247">
      <w:bodyDiv w:val="1"/>
      <w:marLeft w:val="0"/>
      <w:marRight w:val="0"/>
      <w:marTop w:val="0"/>
      <w:marBottom w:val="0"/>
      <w:divBdr>
        <w:top w:val="none" w:sz="0" w:space="0" w:color="auto"/>
        <w:left w:val="none" w:sz="0" w:space="0" w:color="auto"/>
        <w:bottom w:val="none" w:sz="0" w:space="0" w:color="auto"/>
        <w:right w:val="none" w:sz="0" w:space="0" w:color="auto"/>
      </w:divBdr>
    </w:div>
    <w:div w:id="261959444">
      <w:bodyDiv w:val="1"/>
      <w:marLeft w:val="0"/>
      <w:marRight w:val="0"/>
      <w:marTop w:val="0"/>
      <w:marBottom w:val="0"/>
      <w:divBdr>
        <w:top w:val="none" w:sz="0" w:space="0" w:color="auto"/>
        <w:left w:val="none" w:sz="0" w:space="0" w:color="auto"/>
        <w:bottom w:val="none" w:sz="0" w:space="0" w:color="auto"/>
        <w:right w:val="none" w:sz="0" w:space="0" w:color="auto"/>
      </w:divBdr>
    </w:div>
    <w:div w:id="306858403">
      <w:bodyDiv w:val="1"/>
      <w:marLeft w:val="0"/>
      <w:marRight w:val="0"/>
      <w:marTop w:val="0"/>
      <w:marBottom w:val="0"/>
      <w:divBdr>
        <w:top w:val="none" w:sz="0" w:space="0" w:color="auto"/>
        <w:left w:val="none" w:sz="0" w:space="0" w:color="auto"/>
        <w:bottom w:val="none" w:sz="0" w:space="0" w:color="auto"/>
        <w:right w:val="none" w:sz="0" w:space="0" w:color="auto"/>
      </w:divBdr>
    </w:div>
    <w:div w:id="309024257">
      <w:bodyDiv w:val="1"/>
      <w:marLeft w:val="0"/>
      <w:marRight w:val="0"/>
      <w:marTop w:val="0"/>
      <w:marBottom w:val="0"/>
      <w:divBdr>
        <w:top w:val="none" w:sz="0" w:space="0" w:color="auto"/>
        <w:left w:val="none" w:sz="0" w:space="0" w:color="auto"/>
        <w:bottom w:val="none" w:sz="0" w:space="0" w:color="auto"/>
        <w:right w:val="none" w:sz="0" w:space="0" w:color="auto"/>
      </w:divBdr>
    </w:div>
    <w:div w:id="317153695">
      <w:bodyDiv w:val="1"/>
      <w:marLeft w:val="0"/>
      <w:marRight w:val="0"/>
      <w:marTop w:val="0"/>
      <w:marBottom w:val="0"/>
      <w:divBdr>
        <w:top w:val="none" w:sz="0" w:space="0" w:color="auto"/>
        <w:left w:val="none" w:sz="0" w:space="0" w:color="auto"/>
        <w:bottom w:val="none" w:sz="0" w:space="0" w:color="auto"/>
        <w:right w:val="none" w:sz="0" w:space="0" w:color="auto"/>
      </w:divBdr>
    </w:div>
    <w:div w:id="330723182">
      <w:bodyDiv w:val="1"/>
      <w:marLeft w:val="0"/>
      <w:marRight w:val="0"/>
      <w:marTop w:val="0"/>
      <w:marBottom w:val="0"/>
      <w:divBdr>
        <w:top w:val="none" w:sz="0" w:space="0" w:color="auto"/>
        <w:left w:val="none" w:sz="0" w:space="0" w:color="auto"/>
        <w:bottom w:val="none" w:sz="0" w:space="0" w:color="auto"/>
        <w:right w:val="none" w:sz="0" w:space="0" w:color="auto"/>
      </w:divBdr>
    </w:div>
    <w:div w:id="336927584">
      <w:bodyDiv w:val="1"/>
      <w:marLeft w:val="0"/>
      <w:marRight w:val="0"/>
      <w:marTop w:val="0"/>
      <w:marBottom w:val="0"/>
      <w:divBdr>
        <w:top w:val="none" w:sz="0" w:space="0" w:color="auto"/>
        <w:left w:val="none" w:sz="0" w:space="0" w:color="auto"/>
        <w:bottom w:val="none" w:sz="0" w:space="0" w:color="auto"/>
        <w:right w:val="none" w:sz="0" w:space="0" w:color="auto"/>
      </w:divBdr>
    </w:div>
    <w:div w:id="375587116">
      <w:bodyDiv w:val="1"/>
      <w:marLeft w:val="0"/>
      <w:marRight w:val="0"/>
      <w:marTop w:val="0"/>
      <w:marBottom w:val="0"/>
      <w:divBdr>
        <w:top w:val="none" w:sz="0" w:space="0" w:color="auto"/>
        <w:left w:val="none" w:sz="0" w:space="0" w:color="auto"/>
        <w:bottom w:val="none" w:sz="0" w:space="0" w:color="auto"/>
        <w:right w:val="none" w:sz="0" w:space="0" w:color="auto"/>
      </w:divBdr>
    </w:div>
    <w:div w:id="381951457">
      <w:bodyDiv w:val="1"/>
      <w:marLeft w:val="0"/>
      <w:marRight w:val="0"/>
      <w:marTop w:val="0"/>
      <w:marBottom w:val="0"/>
      <w:divBdr>
        <w:top w:val="none" w:sz="0" w:space="0" w:color="auto"/>
        <w:left w:val="none" w:sz="0" w:space="0" w:color="auto"/>
        <w:bottom w:val="none" w:sz="0" w:space="0" w:color="auto"/>
        <w:right w:val="none" w:sz="0" w:space="0" w:color="auto"/>
      </w:divBdr>
    </w:div>
    <w:div w:id="387388729">
      <w:bodyDiv w:val="1"/>
      <w:marLeft w:val="0"/>
      <w:marRight w:val="0"/>
      <w:marTop w:val="0"/>
      <w:marBottom w:val="0"/>
      <w:divBdr>
        <w:top w:val="none" w:sz="0" w:space="0" w:color="auto"/>
        <w:left w:val="none" w:sz="0" w:space="0" w:color="auto"/>
        <w:bottom w:val="none" w:sz="0" w:space="0" w:color="auto"/>
        <w:right w:val="none" w:sz="0" w:space="0" w:color="auto"/>
      </w:divBdr>
    </w:div>
    <w:div w:id="401752870">
      <w:bodyDiv w:val="1"/>
      <w:marLeft w:val="0"/>
      <w:marRight w:val="0"/>
      <w:marTop w:val="0"/>
      <w:marBottom w:val="0"/>
      <w:divBdr>
        <w:top w:val="none" w:sz="0" w:space="0" w:color="auto"/>
        <w:left w:val="none" w:sz="0" w:space="0" w:color="auto"/>
        <w:bottom w:val="none" w:sz="0" w:space="0" w:color="auto"/>
        <w:right w:val="none" w:sz="0" w:space="0" w:color="auto"/>
      </w:divBdr>
    </w:div>
    <w:div w:id="434059375">
      <w:bodyDiv w:val="1"/>
      <w:marLeft w:val="0"/>
      <w:marRight w:val="0"/>
      <w:marTop w:val="0"/>
      <w:marBottom w:val="0"/>
      <w:divBdr>
        <w:top w:val="none" w:sz="0" w:space="0" w:color="auto"/>
        <w:left w:val="none" w:sz="0" w:space="0" w:color="auto"/>
        <w:bottom w:val="none" w:sz="0" w:space="0" w:color="auto"/>
        <w:right w:val="none" w:sz="0" w:space="0" w:color="auto"/>
      </w:divBdr>
    </w:div>
    <w:div w:id="445782882">
      <w:bodyDiv w:val="1"/>
      <w:marLeft w:val="0"/>
      <w:marRight w:val="0"/>
      <w:marTop w:val="0"/>
      <w:marBottom w:val="0"/>
      <w:divBdr>
        <w:top w:val="none" w:sz="0" w:space="0" w:color="auto"/>
        <w:left w:val="none" w:sz="0" w:space="0" w:color="auto"/>
        <w:bottom w:val="none" w:sz="0" w:space="0" w:color="auto"/>
        <w:right w:val="none" w:sz="0" w:space="0" w:color="auto"/>
      </w:divBdr>
    </w:div>
    <w:div w:id="463961588">
      <w:bodyDiv w:val="1"/>
      <w:marLeft w:val="0"/>
      <w:marRight w:val="0"/>
      <w:marTop w:val="0"/>
      <w:marBottom w:val="0"/>
      <w:divBdr>
        <w:top w:val="none" w:sz="0" w:space="0" w:color="auto"/>
        <w:left w:val="none" w:sz="0" w:space="0" w:color="auto"/>
        <w:bottom w:val="none" w:sz="0" w:space="0" w:color="auto"/>
        <w:right w:val="none" w:sz="0" w:space="0" w:color="auto"/>
      </w:divBdr>
    </w:div>
    <w:div w:id="480655973">
      <w:bodyDiv w:val="1"/>
      <w:marLeft w:val="0"/>
      <w:marRight w:val="0"/>
      <w:marTop w:val="0"/>
      <w:marBottom w:val="0"/>
      <w:divBdr>
        <w:top w:val="none" w:sz="0" w:space="0" w:color="auto"/>
        <w:left w:val="none" w:sz="0" w:space="0" w:color="auto"/>
        <w:bottom w:val="none" w:sz="0" w:space="0" w:color="auto"/>
        <w:right w:val="none" w:sz="0" w:space="0" w:color="auto"/>
      </w:divBdr>
    </w:div>
    <w:div w:id="489255010">
      <w:bodyDiv w:val="1"/>
      <w:marLeft w:val="0"/>
      <w:marRight w:val="0"/>
      <w:marTop w:val="0"/>
      <w:marBottom w:val="0"/>
      <w:divBdr>
        <w:top w:val="none" w:sz="0" w:space="0" w:color="auto"/>
        <w:left w:val="none" w:sz="0" w:space="0" w:color="auto"/>
        <w:bottom w:val="none" w:sz="0" w:space="0" w:color="auto"/>
        <w:right w:val="none" w:sz="0" w:space="0" w:color="auto"/>
      </w:divBdr>
    </w:div>
    <w:div w:id="489566556">
      <w:bodyDiv w:val="1"/>
      <w:marLeft w:val="0"/>
      <w:marRight w:val="0"/>
      <w:marTop w:val="0"/>
      <w:marBottom w:val="0"/>
      <w:divBdr>
        <w:top w:val="none" w:sz="0" w:space="0" w:color="auto"/>
        <w:left w:val="none" w:sz="0" w:space="0" w:color="auto"/>
        <w:bottom w:val="none" w:sz="0" w:space="0" w:color="auto"/>
        <w:right w:val="none" w:sz="0" w:space="0" w:color="auto"/>
      </w:divBdr>
    </w:div>
    <w:div w:id="511068950">
      <w:bodyDiv w:val="1"/>
      <w:marLeft w:val="0"/>
      <w:marRight w:val="0"/>
      <w:marTop w:val="0"/>
      <w:marBottom w:val="0"/>
      <w:divBdr>
        <w:top w:val="none" w:sz="0" w:space="0" w:color="auto"/>
        <w:left w:val="none" w:sz="0" w:space="0" w:color="auto"/>
        <w:bottom w:val="none" w:sz="0" w:space="0" w:color="auto"/>
        <w:right w:val="none" w:sz="0" w:space="0" w:color="auto"/>
      </w:divBdr>
    </w:div>
    <w:div w:id="512652195">
      <w:bodyDiv w:val="1"/>
      <w:marLeft w:val="0"/>
      <w:marRight w:val="0"/>
      <w:marTop w:val="0"/>
      <w:marBottom w:val="0"/>
      <w:divBdr>
        <w:top w:val="none" w:sz="0" w:space="0" w:color="auto"/>
        <w:left w:val="none" w:sz="0" w:space="0" w:color="auto"/>
        <w:bottom w:val="none" w:sz="0" w:space="0" w:color="auto"/>
        <w:right w:val="none" w:sz="0" w:space="0" w:color="auto"/>
      </w:divBdr>
    </w:div>
    <w:div w:id="512693640">
      <w:bodyDiv w:val="1"/>
      <w:marLeft w:val="0"/>
      <w:marRight w:val="0"/>
      <w:marTop w:val="0"/>
      <w:marBottom w:val="0"/>
      <w:divBdr>
        <w:top w:val="none" w:sz="0" w:space="0" w:color="auto"/>
        <w:left w:val="none" w:sz="0" w:space="0" w:color="auto"/>
        <w:bottom w:val="none" w:sz="0" w:space="0" w:color="auto"/>
        <w:right w:val="none" w:sz="0" w:space="0" w:color="auto"/>
      </w:divBdr>
    </w:div>
    <w:div w:id="520818863">
      <w:bodyDiv w:val="1"/>
      <w:marLeft w:val="0"/>
      <w:marRight w:val="0"/>
      <w:marTop w:val="0"/>
      <w:marBottom w:val="0"/>
      <w:divBdr>
        <w:top w:val="none" w:sz="0" w:space="0" w:color="auto"/>
        <w:left w:val="none" w:sz="0" w:space="0" w:color="auto"/>
        <w:bottom w:val="none" w:sz="0" w:space="0" w:color="auto"/>
        <w:right w:val="none" w:sz="0" w:space="0" w:color="auto"/>
      </w:divBdr>
    </w:div>
    <w:div w:id="528641592">
      <w:bodyDiv w:val="1"/>
      <w:marLeft w:val="0"/>
      <w:marRight w:val="0"/>
      <w:marTop w:val="0"/>
      <w:marBottom w:val="0"/>
      <w:divBdr>
        <w:top w:val="none" w:sz="0" w:space="0" w:color="auto"/>
        <w:left w:val="none" w:sz="0" w:space="0" w:color="auto"/>
        <w:bottom w:val="none" w:sz="0" w:space="0" w:color="auto"/>
        <w:right w:val="none" w:sz="0" w:space="0" w:color="auto"/>
      </w:divBdr>
    </w:div>
    <w:div w:id="550847118">
      <w:bodyDiv w:val="1"/>
      <w:marLeft w:val="0"/>
      <w:marRight w:val="0"/>
      <w:marTop w:val="0"/>
      <w:marBottom w:val="0"/>
      <w:divBdr>
        <w:top w:val="none" w:sz="0" w:space="0" w:color="auto"/>
        <w:left w:val="none" w:sz="0" w:space="0" w:color="auto"/>
        <w:bottom w:val="none" w:sz="0" w:space="0" w:color="auto"/>
        <w:right w:val="none" w:sz="0" w:space="0" w:color="auto"/>
      </w:divBdr>
    </w:div>
    <w:div w:id="556476703">
      <w:bodyDiv w:val="1"/>
      <w:marLeft w:val="0"/>
      <w:marRight w:val="0"/>
      <w:marTop w:val="0"/>
      <w:marBottom w:val="0"/>
      <w:divBdr>
        <w:top w:val="none" w:sz="0" w:space="0" w:color="auto"/>
        <w:left w:val="none" w:sz="0" w:space="0" w:color="auto"/>
        <w:bottom w:val="none" w:sz="0" w:space="0" w:color="auto"/>
        <w:right w:val="none" w:sz="0" w:space="0" w:color="auto"/>
      </w:divBdr>
    </w:div>
    <w:div w:id="564725632">
      <w:bodyDiv w:val="1"/>
      <w:marLeft w:val="0"/>
      <w:marRight w:val="0"/>
      <w:marTop w:val="0"/>
      <w:marBottom w:val="0"/>
      <w:divBdr>
        <w:top w:val="none" w:sz="0" w:space="0" w:color="auto"/>
        <w:left w:val="none" w:sz="0" w:space="0" w:color="auto"/>
        <w:bottom w:val="none" w:sz="0" w:space="0" w:color="auto"/>
        <w:right w:val="none" w:sz="0" w:space="0" w:color="auto"/>
      </w:divBdr>
    </w:div>
    <w:div w:id="568686432">
      <w:bodyDiv w:val="1"/>
      <w:marLeft w:val="0"/>
      <w:marRight w:val="0"/>
      <w:marTop w:val="0"/>
      <w:marBottom w:val="0"/>
      <w:divBdr>
        <w:top w:val="none" w:sz="0" w:space="0" w:color="auto"/>
        <w:left w:val="none" w:sz="0" w:space="0" w:color="auto"/>
        <w:bottom w:val="none" w:sz="0" w:space="0" w:color="auto"/>
        <w:right w:val="none" w:sz="0" w:space="0" w:color="auto"/>
      </w:divBdr>
    </w:div>
    <w:div w:id="611596079">
      <w:bodyDiv w:val="1"/>
      <w:marLeft w:val="0"/>
      <w:marRight w:val="0"/>
      <w:marTop w:val="0"/>
      <w:marBottom w:val="0"/>
      <w:divBdr>
        <w:top w:val="none" w:sz="0" w:space="0" w:color="auto"/>
        <w:left w:val="none" w:sz="0" w:space="0" w:color="auto"/>
        <w:bottom w:val="none" w:sz="0" w:space="0" w:color="auto"/>
        <w:right w:val="none" w:sz="0" w:space="0" w:color="auto"/>
      </w:divBdr>
    </w:div>
    <w:div w:id="622687510">
      <w:bodyDiv w:val="1"/>
      <w:marLeft w:val="0"/>
      <w:marRight w:val="0"/>
      <w:marTop w:val="0"/>
      <w:marBottom w:val="0"/>
      <w:divBdr>
        <w:top w:val="none" w:sz="0" w:space="0" w:color="auto"/>
        <w:left w:val="none" w:sz="0" w:space="0" w:color="auto"/>
        <w:bottom w:val="none" w:sz="0" w:space="0" w:color="auto"/>
        <w:right w:val="none" w:sz="0" w:space="0" w:color="auto"/>
      </w:divBdr>
    </w:div>
    <w:div w:id="633950227">
      <w:bodyDiv w:val="1"/>
      <w:marLeft w:val="0"/>
      <w:marRight w:val="0"/>
      <w:marTop w:val="0"/>
      <w:marBottom w:val="0"/>
      <w:divBdr>
        <w:top w:val="none" w:sz="0" w:space="0" w:color="auto"/>
        <w:left w:val="none" w:sz="0" w:space="0" w:color="auto"/>
        <w:bottom w:val="none" w:sz="0" w:space="0" w:color="auto"/>
        <w:right w:val="none" w:sz="0" w:space="0" w:color="auto"/>
      </w:divBdr>
    </w:div>
    <w:div w:id="634527483">
      <w:bodyDiv w:val="1"/>
      <w:marLeft w:val="0"/>
      <w:marRight w:val="0"/>
      <w:marTop w:val="0"/>
      <w:marBottom w:val="0"/>
      <w:divBdr>
        <w:top w:val="none" w:sz="0" w:space="0" w:color="auto"/>
        <w:left w:val="none" w:sz="0" w:space="0" w:color="auto"/>
        <w:bottom w:val="none" w:sz="0" w:space="0" w:color="auto"/>
        <w:right w:val="none" w:sz="0" w:space="0" w:color="auto"/>
      </w:divBdr>
    </w:div>
    <w:div w:id="641158634">
      <w:bodyDiv w:val="1"/>
      <w:marLeft w:val="0"/>
      <w:marRight w:val="0"/>
      <w:marTop w:val="0"/>
      <w:marBottom w:val="0"/>
      <w:divBdr>
        <w:top w:val="none" w:sz="0" w:space="0" w:color="auto"/>
        <w:left w:val="none" w:sz="0" w:space="0" w:color="auto"/>
        <w:bottom w:val="none" w:sz="0" w:space="0" w:color="auto"/>
        <w:right w:val="none" w:sz="0" w:space="0" w:color="auto"/>
      </w:divBdr>
    </w:div>
    <w:div w:id="641809506">
      <w:bodyDiv w:val="1"/>
      <w:marLeft w:val="0"/>
      <w:marRight w:val="0"/>
      <w:marTop w:val="0"/>
      <w:marBottom w:val="0"/>
      <w:divBdr>
        <w:top w:val="none" w:sz="0" w:space="0" w:color="auto"/>
        <w:left w:val="none" w:sz="0" w:space="0" w:color="auto"/>
        <w:bottom w:val="none" w:sz="0" w:space="0" w:color="auto"/>
        <w:right w:val="none" w:sz="0" w:space="0" w:color="auto"/>
      </w:divBdr>
    </w:div>
    <w:div w:id="642543098">
      <w:bodyDiv w:val="1"/>
      <w:marLeft w:val="0"/>
      <w:marRight w:val="0"/>
      <w:marTop w:val="0"/>
      <w:marBottom w:val="0"/>
      <w:divBdr>
        <w:top w:val="none" w:sz="0" w:space="0" w:color="auto"/>
        <w:left w:val="none" w:sz="0" w:space="0" w:color="auto"/>
        <w:bottom w:val="none" w:sz="0" w:space="0" w:color="auto"/>
        <w:right w:val="none" w:sz="0" w:space="0" w:color="auto"/>
      </w:divBdr>
    </w:div>
    <w:div w:id="652376087">
      <w:bodyDiv w:val="1"/>
      <w:marLeft w:val="0"/>
      <w:marRight w:val="0"/>
      <w:marTop w:val="0"/>
      <w:marBottom w:val="0"/>
      <w:divBdr>
        <w:top w:val="none" w:sz="0" w:space="0" w:color="auto"/>
        <w:left w:val="none" w:sz="0" w:space="0" w:color="auto"/>
        <w:bottom w:val="none" w:sz="0" w:space="0" w:color="auto"/>
        <w:right w:val="none" w:sz="0" w:space="0" w:color="auto"/>
      </w:divBdr>
    </w:div>
    <w:div w:id="655306816">
      <w:bodyDiv w:val="1"/>
      <w:marLeft w:val="0"/>
      <w:marRight w:val="0"/>
      <w:marTop w:val="0"/>
      <w:marBottom w:val="0"/>
      <w:divBdr>
        <w:top w:val="none" w:sz="0" w:space="0" w:color="auto"/>
        <w:left w:val="none" w:sz="0" w:space="0" w:color="auto"/>
        <w:bottom w:val="none" w:sz="0" w:space="0" w:color="auto"/>
        <w:right w:val="none" w:sz="0" w:space="0" w:color="auto"/>
      </w:divBdr>
    </w:div>
    <w:div w:id="680818887">
      <w:bodyDiv w:val="1"/>
      <w:marLeft w:val="0"/>
      <w:marRight w:val="0"/>
      <w:marTop w:val="0"/>
      <w:marBottom w:val="0"/>
      <w:divBdr>
        <w:top w:val="none" w:sz="0" w:space="0" w:color="auto"/>
        <w:left w:val="none" w:sz="0" w:space="0" w:color="auto"/>
        <w:bottom w:val="none" w:sz="0" w:space="0" w:color="auto"/>
        <w:right w:val="none" w:sz="0" w:space="0" w:color="auto"/>
      </w:divBdr>
    </w:div>
    <w:div w:id="682439733">
      <w:bodyDiv w:val="1"/>
      <w:marLeft w:val="0"/>
      <w:marRight w:val="0"/>
      <w:marTop w:val="0"/>
      <w:marBottom w:val="0"/>
      <w:divBdr>
        <w:top w:val="none" w:sz="0" w:space="0" w:color="auto"/>
        <w:left w:val="none" w:sz="0" w:space="0" w:color="auto"/>
        <w:bottom w:val="none" w:sz="0" w:space="0" w:color="auto"/>
        <w:right w:val="none" w:sz="0" w:space="0" w:color="auto"/>
      </w:divBdr>
    </w:div>
    <w:div w:id="686634321">
      <w:bodyDiv w:val="1"/>
      <w:marLeft w:val="0"/>
      <w:marRight w:val="0"/>
      <w:marTop w:val="0"/>
      <w:marBottom w:val="0"/>
      <w:divBdr>
        <w:top w:val="none" w:sz="0" w:space="0" w:color="auto"/>
        <w:left w:val="none" w:sz="0" w:space="0" w:color="auto"/>
        <w:bottom w:val="none" w:sz="0" w:space="0" w:color="auto"/>
        <w:right w:val="none" w:sz="0" w:space="0" w:color="auto"/>
      </w:divBdr>
    </w:div>
    <w:div w:id="701058668">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24254844">
      <w:bodyDiv w:val="1"/>
      <w:marLeft w:val="0"/>
      <w:marRight w:val="0"/>
      <w:marTop w:val="0"/>
      <w:marBottom w:val="0"/>
      <w:divBdr>
        <w:top w:val="none" w:sz="0" w:space="0" w:color="auto"/>
        <w:left w:val="none" w:sz="0" w:space="0" w:color="auto"/>
        <w:bottom w:val="none" w:sz="0" w:space="0" w:color="auto"/>
        <w:right w:val="none" w:sz="0" w:space="0" w:color="auto"/>
      </w:divBdr>
    </w:div>
    <w:div w:id="732702598">
      <w:bodyDiv w:val="1"/>
      <w:marLeft w:val="0"/>
      <w:marRight w:val="0"/>
      <w:marTop w:val="0"/>
      <w:marBottom w:val="0"/>
      <w:divBdr>
        <w:top w:val="none" w:sz="0" w:space="0" w:color="auto"/>
        <w:left w:val="none" w:sz="0" w:space="0" w:color="auto"/>
        <w:bottom w:val="none" w:sz="0" w:space="0" w:color="auto"/>
        <w:right w:val="none" w:sz="0" w:space="0" w:color="auto"/>
      </w:divBdr>
    </w:div>
    <w:div w:id="732776589">
      <w:bodyDiv w:val="1"/>
      <w:marLeft w:val="0"/>
      <w:marRight w:val="0"/>
      <w:marTop w:val="0"/>
      <w:marBottom w:val="0"/>
      <w:divBdr>
        <w:top w:val="none" w:sz="0" w:space="0" w:color="auto"/>
        <w:left w:val="none" w:sz="0" w:space="0" w:color="auto"/>
        <w:bottom w:val="none" w:sz="0" w:space="0" w:color="auto"/>
        <w:right w:val="none" w:sz="0" w:space="0" w:color="auto"/>
      </w:divBdr>
    </w:div>
    <w:div w:id="733040652">
      <w:bodyDiv w:val="1"/>
      <w:marLeft w:val="0"/>
      <w:marRight w:val="0"/>
      <w:marTop w:val="0"/>
      <w:marBottom w:val="0"/>
      <w:divBdr>
        <w:top w:val="none" w:sz="0" w:space="0" w:color="auto"/>
        <w:left w:val="none" w:sz="0" w:space="0" w:color="auto"/>
        <w:bottom w:val="none" w:sz="0" w:space="0" w:color="auto"/>
        <w:right w:val="none" w:sz="0" w:space="0" w:color="auto"/>
      </w:divBdr>
    </w:div>
    <w:div w:id="740755091">
      <w:bodyDiv w:val="1"/>
      <w:marLeft w:val="0"/>
      <w:marRight w:val="0"/>
      <w:marTop w:val="0"/>
      <w:marBottom w:val="0"/>
      <w:divBdr>
        <w:top w:val="none" w:sz="0" w:space="0" w:color="auto"/>
        <w:left w:val="none" w:sz="0" w:space="0" w:color="auto"/>
        <w:bottom w:val="none" w:sz="0" w:space="0" w:color="auto"/>
        <w:right w:val="none" w:sz="0" w:space="0" w:color="auto"/>
      </w:divBdr>
    </w:div>
    <w:div w:id="761150335">
      <w:bodyDiv w:val="1"/>
      <w:marLeft w:val="0"/>
      <w:marRight w:val="0"/>
      <w:marTop w:val="0"/>
      <w:marBottom w:val="0"/>
      <w:divBdr>
        <w:top w:val="none" w:sz="0" w:space="0" w:color="auto"/>
        <w:left w:val="none" w:sz="0" w:space="0" w:color="auto"/>
        <w:bottom w:val="none" w:sz="0" w:space="0" w:color="auto"/>
        <w:right w:val="none" w:sz="0" w:space="0" w:color="auto"/>
      </w:divBdr>
    </w:div>
    <w:div w:id="763036529">
      <w:bodyDiv w:val="1"/>
      <w:marLeft w:val="0"/>
      <w:marRight w:val="0"/>
      <w:marTop w:val="0"/>
      <w:marBottom w:val="0"/>
      <w:divBdr>
        <w:top w:val="none" w:sz="0" w:space="0" w:color="auto"/>
        <w:left w:val="none" w:sz="0" w:space="0" w:color="auto"/>
        <w:bottom w:val="none" w:sz="0" w:space="0" w:color="auto"/>
        <w:right w:val="none" w:sz="0" w:space="0" w:color="auto"/>
      </w:divBdr>
    </w:div>
    <w:div w:id="783158004">
      <w:bodyDiv w:val="1"/>
      <w:marLeft w:val="0"/>
      <w:marRight w:val="0"/>
      <w:marTop w:val="0"/>
      <w:marBottom w:val="0"/>
      <w:divBdr>
        <w:top w:val="none" w:sz="0" w:space="0" w:color="auto"/>
        <w:left w:val="none" w:sz="0" w:space="0" w:color="auto"/>
        <w:bottom w:val="none" w:sz="0" w:space="0" w:color="auto"/>
        <w:right w:val="none" w:sz="0" w:space="0" w:color="auto"/>
      </w:divBdr>
    </w:div>
    <w:div w:id="794451775">
      <w:bodyDiv w:val="1"/>
      <w:marLeft w:val="0"/>
      <w:marRight w:val="0"/>
      <w:marTop w:val="0"/>
      <w:marBottom w:val="0"/>
      <w:divBdr>
        <w:top w:val="none" w:sz="0" w:space="0" w:color="auto"/>
        <w:left w:val="none" w:sz="0" w:space="0" w:color="auto"/>
        <w:bottom w:val="none" w:sz="0" w:space="0" w:color="auto"/>
        <w:right w:val="none" w:sz="0" w:space="0" w:color="auto"/>
      </w:divBdr>
    </w:div>
    <w:div w:id="794953126">
      <w:bodyDiv w:val="1"/>
      <w:marLeft w:val="0"/>
      <w:marRight w:val="0"/>
      <w:marTop w:val="0"/>
      <w:marBottom w:val="0"/>
      <w:divBdr>
        <w:top w:val="none" w:sz="0" w:space="0" w:color="auto"/>
        <w:left w:val="none" w:sz="0" w:space="0" w:color="auto"/>
        <w:bottom w:val="none" w:sz="0" w:space="0" w:color="auto"/>
        <w:right w:val="none" w:sz="0" w:space="0" w:color="auto"/>
      </w:divBdr>
    </w:div>
    <w:div w:id="802696851">
      <w:bodyDiv w:val="1"/>
      <w:marLeft w:val="0"/>
      <w:marRight w:val="0"/>
      <w:marTop w:val="0"/>
      <w:marBottom w:val="0"/>
      <w:divBdr>
        <w:top w:val="none" w:sz="0" w:space="0" w:color="auto"/>
        <w:left w:val="none" w:sz="0" w:space="0" w:color="auto"/>
        <w:bottom w:val="none" w:sz="0" w:space="0" w:color="auto"/>
        <w:right w:val="none" w:sz="0" w:space="0" w:color="auto"/>
      </w:divBdr>
    </w:div>
    <w:div w:id="806124634">
      <w:bodyDiv w:val="1"/>
      <w:marLeft w:val="0"/>
      <w:marRight w:val="0"/>
      <w:marTop w:val="0"/>
      <w:marBottom w:val="0"/>
      <w:divBdr>
        <w:top w:val="none" w:sz="0" w:space="0" w:color="auto"/>
        <w:left w:val="none" w:sz="0" w:space="0" w:color="auto"/>
        <w:bottom w:val="none" w:sz="0" w:space="0" w:color="auto"/>
        <w:right w:val="none" w:sz="0" w:space="0" w:color="auto"/>
      </w:divBdr>
    </w:div>
    <w:div w:id="841313124">
      <w:bodyDiv w:val="1"/>
      <w:marLeft w:val="0"/>
      <w:marRight w:val="0"/>
      <w:marTop w:val="0"/>
      <w:marBottom w:val="0"/>
      <w:divBdr>
        <w:top w:val="none" w:sz="0" w:space="0" w:color="auto"/>
        <w:left w:val="none" w:sz="0" w:space="0" w:color="auto"/>
        <w:bottom w:val="none" w:sz="0" w:space="0" w:color="auto"/>
        <w:right w:val="none" w:sz="0" w:space="0" w:color="auto"/>
      </w:divBdr>
    </w:div>
    <w:div w:id="841507523">
      <w:bodyDiv w:val="1"/>
      <w:marLeft w:val="0"/>
      <w:marRight w:val="0"/>
      <w:marTop w:val="0"/>
      <w:marBottom w:val="0"/>
      <w:divBdr>
        <w:top w:val="none" w:sz="0" w:space="0" w:color="auto"/>
        <w:left w:val="none" w:sz="0" w:space="0" w:color="auto"/>
        <w:bottom w:val="none" w:sz="0" w:space="0" w:color="auto"/>
        <w:right w:val="none" w:sz="0" w:space="0" w:color="auto"/>
      </w:divBdr>
    </w:div>
    <w:div w:id="842015106">
      <w:bodyDiv w:val="1"/>
      <w:marLeft w:val="0"/>
      <w:marRight w:val="0"/>
      <w:marTop w:val="0"/>
      <w:marBottom w:val="0"/>
      <w:divBdr>
        <w:top w:val="none" w:sz="0" w:space="0" w:color="auto"/>
        <w:left w:val="none" w:sz="0" w:space="0" w:color="auto"/>
        <w:bottom w:val="none" w:sz="0" w:space="0" w:color="auto"/>
        <w:right w:val="none" w:sz="0" w:space="0" w:color="auto"/>
      </w:divBdr>
    </w:div>
    <w:div w:id="844900625">
      <w:bodyDiv w:val="1"/>
      <w:marLeft w:val="0"/>
      <w:marRight w:val="0"/>
      <w:marTop w:val="0"/>
      <w:marBottom w:val="0"/>
      <w:divBdr>
        <w:top w:val="none" w:sz="0" w:space="0" w:color="auto"/>
        <w:left w:val="none" w:sz="0" w:space="0" w:color="auto"/>
        <w:bottom w:val="none" w:sz="0" w:space="0" w:color="auto"/>
        <w:right w:val="none" w:sz="0" w:space="0" w:color="auto"/>
      </w:divBdr>
    </w:div>
    <w:div w:id="875315580">
      <w:bodyDiv w:val="1"/>
      <w:marLeft w:val="0"/>
      <w:marRight w:val="0"/>
      <w:marTop w:val="0"/>
      <w:marBottom w:val="0"/>
      <w:divBdr>
        <w:top w:val="none" w:sz="0" w:space="0" w:color="auto"/>
        <w:left w:val="none" w:sz="0" w:space="0" w:color="auto"/>
        <w:bottom w:val="none" w:sz="0" w:space="0" w:color="auto"/>
        <w:right w:val="none" w:sz="0" w:space="0" w:color="auto"/>
      </w:divBdr>
    </w:div>
    <w:div w:id="884021343">
      <w:bodyDiv w:val="1"/>
      <w:marLeft w:val="0"/>
      <w:marRight w:val="0"/>
      <w:marTop w:val="0"/>
      <w:marBottom w:val="0"/>
      <w:divBdr>
        <w:top w:val="none" w:sz="0" w:space="0" w:color="auto"/>
        <w:left w:val="none" w:sz="0" w:space="0" w:color="auto"/>
        <w:bottom w:val="none" w:sz="0" w:space="0" w:color="auto"/>
        <w:right w:val="none" w:sz="0" w:space="0" w:color="auto"/>
      </w:divBdr>
    </w:div>
    <w:div w:id="892039423">
      <w:bodyDiv w:val="1"/>
      <w:marLeft w:val="0"/>
      <w:marRight w:val="0"/>
      <w:marTop w:val="0"/>
      <w:marBottom w:val="0"/>
      <w:divBdr>
        <w:top w:val="none" w:sz="0" w:space="0" w:color="auto"/>
        <w:left w:val="none" w:sz="0" w:space="0" w:color="auto"/>
        <w:bottom w:val="none" w:sz="0" w:space="0" w:color="auto"/>
        <w:right w:val="none" w:sz="0" w:space="0" w:color="auto"/>
      </w:divBdr>
    </w:div>
    <w:div w:id="892622331">
      <w:bodyDiv w:val="1"/>
      <w:marLeft w:val="0"/>
      <w:marRight w:val="0"/>
      <w:marTop w:val="0"/>
      <w:marBottom w:val="0"/>
      <w:divBdr>
        <w:top w:val="none" w:sz="0" w:space="0" w:color="auto"/>
        <w:left w:val="none" w:sz="0" w:space="0" w:color="auto"/>
        <w:bottom w:val="none" w:sz="0" w:space="0" w:color="auto"/>
        <w:right w:val="none" w:sz="0" w:space="0" w:color="auto"/>
      </w:divBdr>
    </w:div>
    <w:div w:id="899632159">
      <w:bodyDiv w:val="1"/>
      <w:marLeft w:val="0"/>
      <w:marRight w:val="0"/>
      <w:marTop w:val="0"/>
      <w:marBottom w:val="0"/>
      <w:divBdr>
        <w:top w:val="none" w:sz="0" w:space="0" w:color="auto"/>
        <w:left w:val="none" w:sz="0" w:space="0" w:color="auto"/>
        <w:bottom w:val="none" w:sz="0" w:space="0" w:color="auto"/>
        <w:right w:val="none" w:sz="0" w:space="0" w:color="auto"/>
      </w:divBdr>
    </w:div>
    <w:div w:id="907617808">
      <w:bodyDiv w:val="1"/>
      <w:marLeft w:val="0"/>
      <w:marRight w:val="0"/>
      <w:marTop w:val="0"/>
      <w:marBottom w:val="0"/>
      <w:divBdr>
        <w:top w:val="none" w:sz="0" w:space="0" w:color="auto"/>
        <w:left w:val="none" w:sz="0" w:space="0" w:color="auto"/>
        <w:bottom w:val="none" w:sz="0" w:space="0" w:color="auto"/>
        <w:right w:val="none" w:sz="0" w:space="0" w:color="auto"/>
      </w:divBdr>
    </w:div>
    <w:div w:id="913274687">
      <w:bodyDiv w:val="1"/>
      <w:marLeft w:val="0"/>
      <w:marRight w:val="0"/>
      <w:marTop w:val="0"/>
      <w:marBottom w:val="0"/>
      <w:divBdr>
        <w:top w:val="none" w:sz="0" w:space="0" w:color="auto"/>
        <w:left w:val="none" w:sz="0" w:space="0" w:color="auto"/>
        <w:bottom w:val="none" w:sz="0" w:space="0" w:color="auto"/>
        <w:right w:val="none" w:sz="0" w:space="0" w:color="auto"/>
      </w:divBdr>
    </w:div>
    <w:div w:id="940183088">
      <w:bodyDiv w:val="1"/>
      <w:marLeft w:val="0"/>
      <w:marRight w:val="0"/>
      <w:marTop w:val="0"/>
      <w:marBottom w:val="0"/>
      <w:divBdr>
        <w:top w:val="none" w:sz="0" w:space="0" w:color="auto"/>
        <w:left w:val="none" w:sz="0" w:space="0" w:color="auto"/>
        <w:bottom w:val="none" w:sz="0" w:space="0" w:color="auto"/>
        <w:right w:val="none" w:sz="0" w:space="0" w:color="auto"/>
      </w:divBdr>
    </w:div>
    <w:div w:id="957761752">
      <w:bodyDiv w:val="1"/>
      <w:marLeft w:val="0"/>
      <w:marRight w:val="0"/>
      <w:marTop w:val="0"/>
      <w:marBottom w:val="0"/>
      <w:divBdr>
        <w:top w:val="none" w:sz="0" w:space="0" w:color="auto"/>
        <w:left w:val="none" w:sz="0" w:space="0" w:color="auto"/>
        <w:bottom w:val="none" w:sz="0" w:space="0" w:color="auto"/>
        <w:right w:val="none" w:sz="0" w:space="0" w:color="auto"/>
      </w:divBdr>
    </w:div>
    <w:div w:id="972909435">
      <w:bodyDiv w:val="1"/>
      <w:marLeft w:val="0"/>
      <w:marRight w:val="0"/>
      <w:marTop w:val="0"/>
      <w:marBottom w:val="0"/>
      <w:divBdr>
        <w:top w:val="none" w:sz="0" w:space="0" w:color="auto"/>
        <w:left w:val="none" w:sz="0" w:space="0" w:color="auto"/>
        <w:bottom w:val="none" w:sz="0" w:space="0" w:color="auto"/>
        <w:right w:val="none" w:sz="0" w:space="0" w:color="auto"/>
      </w:divBdr>
    </w:div>
    <w:div w:id="987125306">
      <w:bodyDiv w:val="1"/>
      <w:marLeft w:val="0"/>
      <w:marRight w:val="0"/>
      <w:marTop w:val="0"/>
      <w:marBottom w:val="0"/>
      <w:divBdr>
        <w:top w:val="none" w:sz="0" w:space="0" w:color="auto"/>
        <w:left w:val="none" w:sz="0" w:space="0" w:color="auto"/>
        <w:bottom w:val="none" w:sz="0" w:space="0" w:color="auto"/>
        <w:right w:val="none" w:sz="0" w:space="0" w:color="auto"/>
      </w:divBdr>
    </w:div>
    <w:div w:id="991299387">
      <w:bodyDiv w:val="1"/>
      <w:marLeft w:val="0"/>
      <w:marRight w:val="0"/>
      <w:marTop w:val="0"/>
      <w:marBottom w:val="0"/>
      <w:divBdr>
        <w:top w:val="none" w:sz="0" w:space="0" w:color="auto"/>
        <w:left w:val="none" w:sz="0" w:space="0" w:color="auto"/>
        <w:bottom w:val="none" w:sz="0" w:space="0" w:color="auto"/>
        <w:right w:val="none" w:sz="0" w:space="0" w:color="auto"/>
      </w:divBdr>
    </w:div>
    <w:div w:id="1007244626">
      <w:bodyDiv w:val="1"/>
      <w:marLeft w:val="0"/>
      <w:marRight w:val="0"/>
      <w:marTop w:val="0"/>
      <w:marBottom w:val="0"/>
      <w:divBdr>
        <w:top w:val="none" w:sz="0" w:space="0" w:color="auto"/>
        <w:left w:val="none" w:sz="0" w:space="0" w:color="auto"/>
        <w:bottom w:val="none" w:sz="0" w:space="0" w:color="auto"/>
        <w:right w:val="none" w:sz="0" w:space="0" w:color="auto"/>
      </w:divBdr>
    </w:div>
    <w:div w:id="1010916255">
      <w:bodyDiv w:val="1"/>
      <w:marLeft w:val="0"/>
      <w:marRight w:val="0"/>
      <w:marTop w:val="0"/>
      <w:marBottom w:val="0"/>
      <w:divBdr>
        <w:top w:val="none" w:sz="0" w:space="0" w:color="auto"/>
        <w:left w:val="none" w:sz="0" w:space="0" w:color="auto"/>
        <w:bottom w:val="none" w:sz="0" w:space="0" w:color="auto"/>
        <w:right w:val="none" w:sz="0" w:space="0" w:color="auto"/>
      </w:divBdr>
    </w:div>
    <w:div w:id="1013453793">
      <w:bodyDiv w:val="1"/>
      <w:marLeft w:val="0"/>
      <w:marRight w:val="0"/>
      <w:marTop w:val="0"/>
      <w:marBottom w:val="0"/>
      <w:divBdr>
        <w:top w:val="none" w:sz="0" w:space="0" w:color="auto"/>
        <w:left w:val="none" w:sz="0" w:space="0" w:color="auto"/>
        <w:bottom w:val="none" w:sz="0" w:space="0" w:color="auto"/>
        <w:right w:val="none" w:sz="0" w:space="0" w:color="auto"/>
      </w:divBdr>
    </w:div>
    <w:div w:id="1014722398">
      <w:bodyDiv w:val="1"/>
      <w:marLeft w:val="0"/>
      <w:marRight w:val="0"/>
      <w:marTop w:val="0"/>
      <w:marBottom w:val="0"/>
      <w:divBdr>
        <w:top w:val="none" w:sz="0" w:space="0" w:color="auto"/>
        <w:left w:val="none" w:sz="0" w:space="0" w:color="auto"/>
        <w:bottom w:val="none" w:sz="0" w:space="0" w:color="auto"/>
        <w:right w:val="none" w:sz="0" w:space="0" w:color="auto"/>
      </w:divBdr>
    </w:div>
    <w:div w:id="1021902949">
      <w:bodyDiv w:val="1"/>
      <w:marLeft w:val="0"/>
      <w:marRight w:val="0"/>
      <w:marTop w:val="0"/>
      <w:marBottom w:val="0"/>
      <w:divBdr>
        <w:top w:val="none" w:sz="0" w:space="0" w:color="auto"/>
        <w:left w:val="none" w:sz="0" w:space="0" w:color="auto"/>
        <w:bottom w:val="none" w:sz="0" w:space="0" w:color="auto"/>
        <w:right w:val="none" w:sz="0" w:space="0" w:color="auto"/>
      </w:divBdr>
    </w:div>
    <w:div w:id="1029913523">
      <w:bodyDiv w:val="1"/>
      <w:marLeft w:val="0"/>
      <w:marRight w:val="0"/>
      <w:marTop w:val="0"/>
      <w:marBottom w:val="0"/>
      <w:divBdr>
        <w:top w:val="none" w:sz="0" w:space="0" w:color="auto"/>
        <w:left w:val="none" w:sz="0" w:space="0" w:color="auto"/>
        <w:bottom w:val="none" w:sz="0" w:space="0" w:color="auto"/>
        <w:right w:val="none" w:sz="0" w:space="0" w:color="auto"/>
      </w:divBdr>
    </w:div>
    <w:div w:id="1041831216">
      <w:bodyDiv w:val="1"/>
      <w:marLeft w:val="0"/>
      <w:marRight w:val="0"/>
      <w:marTop w:val="0"/>
      <w:marBottom w:val="0"/>
      <w:divBdr>
        <w:top w:val="none" w:sz="0" w:space="0" w:color="auto"/>
        <w:left w:val="none" w:sz="0" w:space="0" w:color="auto"/>
        <w:bottom w:val="none" w:sz="0" w:space="0" w:color="auto"/>
        <w:right w:val="none" w:sz="0" w:space="0" w:color="auto"/>
      </w:divBdr>
    </w:div>
    <w:div w:id="1042944853">
      <w:bodyDiv w:val="1"/>
      <w:marLeft w:val="0"/>
      <w:marRight w:val="0"/>
      <w:marTop w:val="0"/>
      <w:marBottom w:val="0"/>
      <w:divBdr>
        <w:top w:val="none" w:sz="0" w:space="0" w:color="auto"/>
        <w:left w:val="none" w:sz="0" w:space="0" w:color="auto"/>
        <w:bottom w:val="none" w:sz="0" w:space="0" w:color="auto"/>
        <w:right w:val="none" w:sz="0" w:space="0" w:color="auto"/>
      </w:divBdr>
    </w:div>
    <w:div w:id="1049038931">
      <w:bodyDiv w:val="1"/>
      <w:marLeft w:val="0"/>
      <w:marRight w:val="0"/>
      <w:marTop w:val="0"/>
      <w:marBottom w:val="0"/>
      <w:divBdr>
        <w:top w:val="none" w:sz="0" w:space="0" w:color="auto"/>
        <w:left w:val="none" w:sz="0" w:space="0" w:color="auto"/>
        <w:bottom w:val="none" w:sz="0" w:space="0" w:color="auto"/>
        <w:right w:val="none" w:sz="0" w:space="0" w:color="auto"/>
      </w:divBdr>
      <w:divsChild>
        <w:div w:id="1741442372">
          <w:marLeft w:val="0"/>
          <w:marRight w:val="0"/>
          <w:marTop w:val="0"/>
          <w:marBottom w:val="0"/>
          <w:divBdr>
            <w:top w:val="none" w:sz="0" w:space="0" w:color="auto"/>
            <w:left w:val="none" w:sz="0" w:space="0" w:color="auto"/>
            <w:bottom w:val="none" w:sz="0" w:space="0" w:color="auto"/>
            <w:right w:val="none" w:sz="0" w:space="0" w:color="auto"/>
          </w:divBdr>
          <w:divsChild>
            <w:div w:id="227157224">
              <w:marLeft w:val="0"/>
              <w:marRight w:val="0"/>
              <w:marTop w:val="0"/>
              <w:marBottom w:val="0"/>
              <w:divBdr>
                <w:top w:val="none" w:sz="0" w:space="0" w:color="auto"/>
                <w:left w:val="none" w:sz="0" w:space="0" w:color="auto"/>
                <w:bottom w:val="none" w:sz="0" w:space="0" w:color="auto"/>
                <w:right w:val="none" w:sz="0" w:space="0" w:color="auto"/>
              </w:divBdr>
              <w:divsChild>
                <w:div w:id="147405898">
                  <w:marLeft w:val="0"/>
                  <w:marRight w:val="0"/>
                  <w:marTop w:val="0"/>
                  <w:marBottom w:val="0"/>
                  <w:divBdr>
                    <w:top w:val="none" w:sz="0" w:space="0" w:color="auto"/>
                    <w:left w:val="none" w:sz="0" w:space="0" w:color="auto"/>
                    <w:bottom w:val="none" w:sz="0" w:space="0" w:color="auto"/>
                    <w:right w:val="none" w:sz="0" w:space="0" w:color="auto"/>
                  </w:divBdr>
                  <w:divsChild>
                    <w:div w:id="1005668264">
                      <w:marLeft w:val="0"/>
                      <w:marRight w:val="0"/>
                      <w:marTop w:val="45"/>
                      <w:marBottom w:val="0"/>
                      <w:divBdr>
                        <w:top w:val="none" w:sz="0" w:space="0" w:color="auto"/>
                        <w:left w:val="none" w:sz="0" w:space="0" w:color="auto"/>
                        <w:bottom w:val="none" w:sz="0" w:space="0" w:color="auto"/>
                        <w:right w:val="none" w:sz="0" w:space="0" w:color="auto"/>
                      </w:divBdr>
                      <w:divsChild>
                        <w:div w:id="1917935688">
                          <w:marLeft w:val="0"/>
                          <w:marRight w:val="0"/>
                          <w:marTop w:val="0"/>
                          <w:marBottom w:val="0"/>
                          <w:divBdr>
                            <w:top w:val="none" w:sz="0" w:space="0" w:color="auto"/>
                            <w:left w:val="none" w:sz="0" w:space="0" w:color="auto"/>
                            <w:bottom w:val="none" w:sz="0" w:space="0" w:color="auto"/>
                            <w:right w:val="none" w:sz="0" w:space="0" w:color="auto"/>
                          </w:divBdr>
                          <w:divsChild>
                            <w:div w:id="1109395056">
                              <w:marLeft w:val="2070"/>
                              <w:marRight w:val="3960"/>
                              <w:marTop w:val="0"/>
                              <w:marBottom w:val="0"/>
                              <w:divBdr>
                                <w:top w:val="none" w:sz="0" w:space="0" w:color="auto"/>
                                <w:left w:val="none" w:sz="0" w:space="0" w:color="auto"/>
                                <w:bottom w:val="none" w:sz="0" w:space="0" w:color="auto"/>
                                <w:right w:val="none" w:sz="0" w:space="0" w:color="auto"/>
                              </w:divBdr>
                              <w:divsChild>
                                <w:div w:id="193466778">
                                  <w:marLeft w:val="0"/>
                                  <w:marRight w:val="0"/>
                                  <w:marTop w:val="0"/>
                                  <w:marBottom w:val="0"/>
                                  <w:divBdr>
                                    <w:top w:val="none" w:sz="0" w:space="0" w:color="auto"/>
                                    <w:left w:val="none" w:sz="0" w:space="0" w:color="auto"/>
                                    <w:bottom w:val="none" w:sz="0" w:space="0" w:color="auto"/>
                                    <w:right w:val="none" w:sz="0" w:space="0" w:color="auto"/>
                                  </w:divBdr>
                                  <w:divsChild>
                                    <w:div w:id="369961593">
                                      <w:marLeft w:val="0"/>
                                      <w:marRight w:val="0"/>
                                      <w:marTop w:val="0"/>
                                      <w:marBottom w:val="0"/>
                                      <w:divBdr>
                                        <w:top w:val="none" w:sz="0" w:space="0" w:color="auto"/>
                                        <w:left w:val="none" w:sz="0" w:space="0" w:color="auto"/>
                                        <w:bottom w:val="none" w:sz="0" w:space="0" w:color="auto"/>
                                        <w:right w:val="none" w:sz="0" w:space="0" w:color="auto"/>
                                      </w:divBdr>
                                      <w:divsChild>
                                        <w:div w:id="1113941146">
                                          <w:marLeft w:val="0"/>
                                          <w:marRight w:val="0"/>
                                          <w:marTop w:val="0"/>
                                          <w:marBottom w:val="0"/>
                                          <w:divBdr>
                                            <w:top w:val="none" w:sz="0" w:space="0" w:color="auto"/>
                                            <w:left w:val="none" w:sz="0" w:space="0" w:color="auto"/>
                                            <w:bottom w:val="none" w:sz="0" w:space="0" w:color="auto"/>
                                            <w:right w:val="none" w:sz="0" w:space="0" w:color="auto"/>
                                          </w:divBdr>
                                          <w:divsChild>
                                            <w:div w:id="413674958">
                                              <w:marLeft w:val="0"/>
                                              <w:marRight w:val="0"/>
                                              <w:marTop w:val="90"/>
                                              <w:marBottom w:val="0"/>
                                              <w:divBdr>
                                                <w:top w:val="none" w:sz="0" w:space="0" w:color="auto"/>
                                                <w:left w:val="none" w:sz="0" w:space="0" w:color="auto"/>
                                                <w:bottom w:val="none" w:sz="0" w:space="0" w:color="auto"/>
                                                <w:right w:val="none" w:sz="0" w:space="0" w:color="auto"/>
                                              </w:divBdr>
                                              <w:divsChild>
                                                <w:div w:id="1671299623">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sChild>
                                                        <w:div w:id="1661695064">
                                                          <w:marLeft w:val="0"/>
                                                          <w:marRight w:val="0"/>
                                                          <w:marTop w:val="0"/>
                                                          <w:marBottom w:val="390"/>
                                                          <w:divBdr>
                                                            <w:top w:val="none" w:sz="0" w:space="0" w:color="auto"/>
                                                            <w:left w:val="none" w:sz="0" w:space="0" w:color="auto"/>
                                                            <w:bottom w:val="none" w:sz="0" w:space="0" w:color="auto"/>
                                                            <w:right w:val="none" w:sz="0" w:space="0" w:color="auto"/>
                                                          </w:divBdr>
                                                          <w:divsChild>
                                                            <w:div w:id="89856268">
                                                              <w:marLeft w:val="0"/>
                                                              <w:marRight w:val="0"/>
                                                              <w:marTop w:val="0"/>
                                                              <w:marBottom w:val="0"/>
                                                              <w:divBdr>
                                                                <w:top w:val="none" w:sz="0" w:space="0" w:color="auto"/>
                                                                <w:left w:val="none" w:sz="0" w:space="0" w:color="auto"/>
                                                                <w:bottom w:val="none" w:sz="0" w:space="0" w:color="auto"/>
                                                                <w:right w:val="none" w:sz="0" w:space="0" w:color="auto"/>
                                                              </w:divBdr>
                                                              <w:divsChild>
                                                                <w:div w:id="89353017">
                                                                  <w:marLeft w:val="0"/>
                                                                  <w:marRight w:val="0"/>
                                                                  <w:marTop w:val="0"/>
                                                                  <w:marBottom w:val="0"/>
                                                                  <w:divBdr>
                                                                    <w:top w:val="none" w:sz="0" w:space="0" w:color="auto"/>
                                                                    <w:left w:val="none" w:sz="0" w:space="0" w:color="auto"/>
                                                                    <w:bottom w:val="none" w:sz="0" w:space="0" w:color="auto"/>
                                                                    <w:right w:val="none" w:sz="0" w:space="0" w:color="auto"/>
                                                                  </w:divBdr>
                                                                  <w:divsChild>
                                                                    <w:div w:id="593710065">
                                                                      <w:marLeft w:val="0"/>
                                                                      <w:marRight w:val="0"/>
                                                                      <w:marTop w:val="0"/>
                                                                      <w:marBottom w:val="0"/>
                                                                      <w:divBdr>
                                                                        <w:top w:val="none" w:sz="0" w:space="0" w:color="auto"/>
                                                                        <w:left w:val="none" w:sz="0" w:space="0" w:color="auto"/>
                                                                        <w:bottom w:val="none" w:sz="0" w:space="0" w:color="auto"/>
                                                                        <w:right w:val="none" w:sz="0" w:space="0" w:color="auto"/>
                                                                      </w:divBdr>
                                                                      <w:divsChild>
                                                                        <w:div w:id="126895003">
                                                                          <w:marLeft w:val="0"/>
                                                                          <w:marRight w:val="0"/>
                                                                          <w:marTop w:val="0"/>
                                                                          <w:marBottom w:val="0"/>
                                                                          <w:divBdr>
                                                                            <w:top w:val="none" w:sz="0" w:space="0" w:color="auto"/>
                                                                            <w:left w:val="none" w:sz="0" w:space="0" w:color="auto"/>
                                                                            <w:bottom w:val="none" w:sz="0" w:space="0" w:color="auto"/>
                                                                            <w:right w:val="none" w:sz="0" w:space="0" w:color="auto"/>
                                                                          </w:divBdr>
                                                                          <w:divsChild>
                                                                            <w:div w:id="1121653424">
                                                                              <w:marLeft w:val="0"/>
                                                                              <w:marRight w:val="0"/>
                                                                              <w:marTop w:val="0"/>
                                                                              <w:marBottom w:val="0"/>
                                                                              <w:divBdr>
                                                                                <w:top w:val="none" w:sz="0" w:space="0" w:color="auto"/>
                                                                                <w:left w:val="none" w:sz="0" w:space="0" w:color="auto"/>
                                                                                <w:bottom w:val="none" w:sz="0" w:space="0" w:color="auto"/>
                                                                                <w:right w:val="none" w:sz="0" w:space="0" w:color="auto"/>
                                                                              </w:divBdr>
                                                                              <w:divsChild>
                                                                                <w:div w:id="691692065">
                                                                                  <w:marLeft w:val="0"/>
                                                                                  <w:marRight w:val="0"/>
                                                                                  <w:marTop w:val="0"/>
                                                                                  <w:marBottom w:val="0"/>
                                                                                  <w:divBdr>
                                                                                    <w:top w:val="none" w:sz="0" w:space="0" w:color="auto"/>
                                                                                    <w:left w:val="none" w:sz="0" w:space="0" w:color="auto"/>
                                                                                    <w:bottom w:val="none" w:sz="0" w:space="0" w:color="auto"/>
                                                                                    <w:right w:val="none" w:sz="0" w:space="0" w:color="auto"/>
                                                                                  </w:divBdr>
                                                                                  <w:divsChild>
                                                                                    <w:div w:id="2093817235">
                                                                                      <w:marLeft w:val="0"/>
                                                                                      <w:marRight w:val="0"/>
                                                                                      <w:marTop w:val="0"/>
                                                                                      <w:marBottom w:val="0"/>
                                                                                      <w:divBdr>
                                                                                        <w:top w:val="none" w:sz="0" w:space="0" w:color="auto"/>
                                                                                        <w:left w:val="none" w:sz="0" w:space="0" w:color="auto"/>
                                                                                        <w:bottom w:val="none" w:sz="0" w:space="0" w:color="auto"/>
                                                                                        <w:right w:val="none" w:sz="0" w:space="0" w:color="auto"/>
                                                                                      </w:divBdr>
                                                                                      <w:divsChild>
                                                                                        <w:div w:id="13283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287506">
      <w:bodyDiv w:val="1"/>
      <w:marLeft w:val="0"/>
      <w:marRight w:val="0"/>
      <w:marTop w:val="0"/>
      <w:marBottom w:val="0"/>
      <w:divBdr>
        <w:top w:val="none" w:sz="0" w:space="0" w:color="auto"/>
        <w:left w:val="none" w:sz="0" w:space="0" w:color="auto"/>
        <w:bottom w:val="none" w:sz="0" w:space="0" w:color="auto"/>
        <w:right w:val="none" w:sz="0" w:space="0" w:color="auto"/>
      </w:divBdr>
    </w:div>
    <w:div w:id="1066344685">
      <w:bodyDiv w:val="1"/>
      <w:marLeft w:val="0"/>
      <w:marRight w:val="0"/>
      <w:marTop w:val="0"/>
      <w:marBottom w:val="0"/>
      <w:divBdr>
        <w:top w:val="none" w:sz="0" w:space="0" w:color="auto"/>
        <w:left w:val="none" w:sz="0" w:space="0" w:color="auto"/>
        <w:bottom w:val="none" w:sz="0" w:space="0" w:color="auto"/>
        <w:right w:val="none" w:sz="0" w:space="0" w:color="auto"/>
      </w:divBdr>
    </w:div>
    <w:div w:id="1109930969">
      <w:bodyDiv w:val="1"/>
      <w:marLeft w:val="0"/>
      <w:marRight w:val="0"/>
      <w:marTop w:val="0"/>
      <w:marBottom w:val="0"/>
      <w:divBdr>
        <w:top w:val="none" w:sz="0" w:space="0" w:color="auto"/>
        <w:left w:val="none" w:sz="0" w:space="0" w:color="auto"/>
        <w:bottom w:val="none" w:sz="0" w:space="0" w:color="auto"/>
        <w:right w:val="none" w:sz="0" w:space="0" w:color="auto"/>
      </w:divBdr>
      <w:divsChild>
        <w:div w:id="992758701">
          <w:marLeft w:val="0"/>
          <w:marRight w:val="0"/>
          <w:marTop w:val="0"/>
          <w:marBottom w:val="0"/>
          <w:divBdr>
            <w:top w:val="none" w:sz="0" w:space="0" w:color="auto"/>
            <w:left w:val="none" w:sz="0" w:space="0" w:color="auto"/>
            <w:bottom w:val="none" w:sz="0" w:space="0" w:color="auto"/>
            <w:right w:val="none" w:sz="0" w:space="0" w:color="auto"/>
          </w:divBdr>
          <w:divsChild>
            <w:div w:id="2011979674">
              <w:marLeft w:val="0"/>
              <w:marRight w:val="0"/>
              <w:marTop w:val="0"/>
              <w:marBottom w:val="0"/>
              <w:divBdr>
                <w:top w:val="none" w:sz="0" w:space="0" w:color="auto"/>
                <w:left w:val="none" w:sz="0" w:space="0" w:color="auto"/>
                <w:bottom w:val="none" w:sz="0" w:space="0" w:color="auto"/>
                <w:right w:val="none" w:sz="0" w:space="0" w:color="auto"/>
              </w:divBdr>
              <w:divsChild>
                <w:div w:id="876547453">
                  <w:marLeft w:val="0"/>
                  <w:marRight w:val="0"/>
                  <w:marTop w:val="0"/>
                  <w:marBottom w:val="0"/>
                  <w:divBdr>
                    <w:top w:val="none" w:sz="0" w:space="0" w:color="auto"/>
                    <w:left w:val="none" w:sz="0" w:space="0" w:color="auto"/>
                    <w:bottom w:val="none" w:sz="0" w:space="0" w:color="auto"/>
                    <w:right w:val="none" w:sz="0" w:space="0" w:color="auto"/>
                  </w:divBdr>
                  <w:divsChild>
                    <w:div w:id="1132407719">
                      <w:marLeft w:val="0"/>
                      <w:marRight w:val="0"/>
                      <w:marTop w:val="45"/>
                      <w:marBottom w:val="0"/>
                      <w:divBdr>
                        <w:top w:val="none" w:sz="0" w:space="0" w:color="auto"/>
                        <w:left w:val="none" w:sz="0" w:space="0" w:color="auto"/>
                        <w:bottom w:val="none" w:sz="0" w:space="0" w:color="auto"/>
                        <w:right w:val="none" w:sz="0" w:space="0" w:color="auto"/>
                      </w:divBdr>
                      <w:divsChild>
                        <w:div w:id="1574897549">
                          <w:marLeft w:val="0"/>
                          <w:marRight w:val="0"/>
                          <w:marTop w:val="0"/>
                          <w:marBottom w:val="0"/>
                          <w:divBdr>
                            <w:top w:val="none" w:sz="0" w:space="0" w:color="auto"/>
                            <w:left w:val="none" w:sz="0" w:space="0" w:color="auto"/>
                            <w:bottom w:val="none" w:sz="0" w:space="0" w:color="auto"/>
                            <w:right w:val="none" w:sz="0" w:space="0" w:color="auto"/>
                          </w:divBdr>
                          <w:divsChild>
                            <w:div w:id="1846750664">
                              <w:marLeft w:val="2070"/>
                              <w:marRight w:val="3960"/>
                              <w:marTop w:val="0"/>
                              <w:marBottom w:val="0"/>
                              <w:divBdr>
                                <w:top w:val="none" w:sz="0" w:space="0" w:color="auto"/>
                                <w:left w:val="none" w:sz="0" w:space="0" w:color="auto"/>
                                <w:bottom w:val="none" w:sz="0" w:space="0" w:color="auto"/>
                                <w:right w:val="none" w:sz="0" w:space="0" w:color="auto"/>
                              </w:divBdr>
                              <w:divsChild>
                                <w:div w:id="1687635966">
                                  <w:marLeft w:val="0"/>
                                  <w:marRight w:val="0"/>
                                  <w:marTop w:val="0"/>
                                  <w:marBottom w:val="0"/>
                                  <w:divBdr>
                                    <w:top w:val="none" w:sz="0" w:space="0" w:color="auto"/>
                                    <w:left w:val="none" w:sz="0" w:space="0" w:color="auto"/>
                                    <w:bottom w:val="none" w:sz="0" w:space="0" w:color="auto"/>
                                    <w:right w:val="none" w:sz="0" w:space="0" w:color="auto"/>
                                  </w:divBdr>
                                  <w:divsChild>
                                    <w:div w:id="779640918">
                                      <w:marLeft w:val="0"/>
                                      <w:marRight w:val="0"/>
                                      <w:marTop w:val="0"/>
                                      <w:marBottom w:val="0"/>
                                      <w:divBdr>
                                        <w:top w:val="none" w:sz="0" w:space="0" w:color="auto"/>
                                        <w:left w:val="none" w:sz="0" w:space="0" w:color="auto"/>
                                        <w:bottom w:val="none" w:sz="0" w:space="0" w:color="auto"/>
                                        <w:right w:val="none" w:sz="0" w:space="0" w:color="auto"/>
                                      </w:divBdr>
                                      <w:divsChild>
                                        <w:div w:id="2004812855">
                                          <w:marLeft w:val="0"/>
                                          <w:marRight w:val="0"/>
                                          <w:marTop w:val="0"/>
                                          <w:marBottom w:val="0"/>
                                          <w:divBdr>
                                            <w:top w:val="none" w:sz="0" w:space="0" w:color="auto"/>
                                            <w:left w:val="none" w:sz="0" w:space="0" w:color="auto"/>
                                            <w:bottom w:val="none" w:sz="0" w:space="0" w:color="auto"/>
                                            <w:right w:val="none" w:sz="0" w:space="0" w:color="auto"/>
                                          </w:divBdr>
                                          <w:divsChild>
                                            <w:div w:id="1517617929">
                                              <w:marLeft w:val="0"/>
                                              <w:marRight w:val="0"/>
                                              <w:marTop w:val="90"/>
                                              <w:marBottom w:val="0"/>
                                              <w:divBdr>
                                                <w:top w:val="none" w:sz="0" w:space="0" w:color="auto"/>
                                                <w:left w:val="none" w:sz="0" w:space="0" w:color="auto"/>
                                                <w:bottom w:val="none" w:sz="0" w:space="0" w:color="auto"/>
                                                <w:right w:val="none" w:sz="0" w:space="0" w:color="auto"/>
                                              </w:divBdr>
                                              <w:divsChild>
                                                <w:div w:id="1377007109">
                                                  <w:marLeft w:val="0"/>
                                                  <w:marRight w:val="0"/>
                                                  <w:marTop w:val="0"/>
                                                  <w:marBottom w:val="0"/>
                                                  <w:divBdr>
                                                    <w:top w:val="none" w:sz="0" w:space="0" w:color="auto"/>
                                                    <w:left w:val="none" w:sz="0" w:space="0" w:color="auto"/>
                                                    <w:bottom w:val="none" w:sz="0" w:space="0" w:color="auto"/>
                                                    <w:right w:val="none" w:sz="0" w:space="0" w:color="auto"/>
                                                  </w:divBdr>
                                                  <w:divsChild>
                                                    <w:div w:id="1004011699">
                                                      <w:marLeft w:val="0"/>
                                                      <w:marRight w:val="0"/>
                                                      <w:marTop w:val="0"/>
                                                      <w:marBottom w:val="0"/>
                                                      <w:divBdr>
                                                        <w:top w:val="none" w:sz="0" w:space="0" w:color="auto"/>
                                                        <w:left w:val="none" w:sz="0" w:space="0" w:color="auto"/>
                                                        <w:bottom w:val="none" w:sz="0" w:space="0" w:color="auto"/>
                                                        <w:right w:val="none" w:sz="0" w:space="0" w:color="auto"/>
                                                      </w:divBdr>
                                                      <w:divsChild>
                                                        <w:div w:id="1795980238">
                                                          <w:marLeft w:val="0"/>
                                                          <w:marRight w:val="0"/>
                                                          <w:marTop w:val="0"/>
                                                          <w:marBottom w:val="390"/>
                                                          <w:divBdr>
                                                            <w:top w:val="none" w:sz="0" w:space="0" w:color="auto"/>
                                                            <w:left w:val="none" w:sz="0" w:space="0" w:color="auto"/>
                                                            <w:bottom w:val="none" w:sz="0" w:space="0" w:color="auto"/>
                                                            <w:right w:val="none" w:sz="0" w:space="0" w:color="auto"/>
                                                          </w:divBdr>
                                                          <w:divsChild>
                                                            <w:div w:id="1163162822">
                                                              <w:marLeft w:val="0"/>
                                                              <w:marRight w:val="0"/>
                                                              <w:marTop w:val="0"/>
                                                              <w:marBottom w:val="0"/>
                                                              <w:divBdr>
                                                                <w:top w:val="none" w:sz="0" w:space="0" w:color="auto"/>
                                                                <w:left w:val="none" w:sz="0" w:space="0" w:color="auto"/>
                                                                <w:bottom w:val="none" w:sz="0" w:space="0" w:color="auto"/>
                                                                <w:right w:val="none" w:sz="0" w:space="0" w:color="auto"/>
                                                              </w:divBdr>
                                                              <w:divsChild>
                                                                <w:div w:id="1261178366">
                                                                  <w:marLeft w:val="0"/>
                                                                  <w:marRight w:val="0"/>
                                                                  <w:marTop w:val="0"/>
                                                                  <w:marBottom w:val="0"/>
                                                                  <w:divBdr>
                                                                    <w:top w:val="none" w:sz="0" w:space="0" w:color="auto"/>
                                                                    <w:left w:val="none" w:sz="0" w:space="0" w:color="auto"/>
                                                                    <w:bottom w:val="none" w:sz="0" w:space="0" w:color="auto"/>
                                                                    <w:right w:val="none" w:sz="0" w:space="0" w:color="auto"/>
                                                                  </w:divBdr>
                                                                  <w:divsChild>
                                                                    <w:div w:id="730933109">
                                                                      <w:marLeft w:val="0"/>
                                                                      <w:marRight w:val="0"/>
                                                                      <w:marTop w:val="0"/>
                                                                      <w:marBottom w:val="0"/>
                                                                      <w:divBdr>
                                                                        <w:top w:val="none" w:sz="0" w:space="0" w:color="auto"/>
                                                                        <w:left w:val="none" w:sz="0" w:space="0" w:color="auto"/>
                                                                        <w:bottom w:val="none" w:sz="0" w:space="0" w:color="auto"/>
                                                                        <w:right w:val="none" w:sz="0" w:space="0" w:color="auto"/>
                                                                      </w:divBdr>
                                                                      <w:divsChild>
                                                                        <w:div w:id="1825505938">
                                                                          <w:marLeft w:val="0"/>
                                                                          <w:marRight w:val="0"/>
                                                                          <w:marTop w:val="0"/>
                                                                          <w:marBottom w:val="0"/>
                                                                          <w:divBdr>
                                                                            <w:top w:val="none" w:sz="0" w:space="0" w:color="auto"/>
                                                                            <w:left w:val="none" w:sz="0" w:space="0" w:color="auto"/>
                                                                            <w:bottom w:val="none" w:sz="0" w:space="0" w:color="auto"/>
                                                                            <w:right w:val="none" w:sz="0" w:space="0" w:color="auto"/>
                                                                          </w:divBdr>
                                                                          <w:divsChild>
                                                                            <w:div w:id="1397163091">
                                                                              <w:marLeft w:val="0"/>
                                                                              <w:marRight w:val="0"/>
                                                                              <w:marTop w:val="0"/>
                                                                              <w:marBottom w:val="0"/>
                                                                              <w:divBdr>
                                                                                <w:top w:val="none" w:sz="0" w:space="0" w:color="auto"/>
                                                                                <w:left w:val="none" w:sz="0" w:space="0" w:color="auto"/>
                                                                                <w:bottom w:val="none" w:sz="0" w:space="0" w:color="auto"/>
                                                                                <w:right w:val="none" w:sz="0" w:space="0" w:color="auto"/>
                                                                              </w:divBdr>
                                                                              <w:divsChild>
                                                                                <w:div w:id="2012442067">
                                                                                  <w:marLeft w:val="0"/>
                                                                                  <w:marRight w:val="0"/>
                                                                                  <w:marTop w:val="0"/>
                                                                                  <w:marBottom w:val="0"/>
                                                                                  <w:divBdr>
                                                                                    <w:top w:val="none" w:sz="0" w:space="0" w:color="auto"/>
                                                                                    <w:left w:val="none" w:sz="0" w:space="0" w:color="auto"/>
                                                                                    <w:bottom w:val="none" w:sz="0" w:space="0" w:color="auto"/>
                                                                                    <w:right w:val="none" w:sz="0" w:space="0" w:color="auto"/>
                                                                                  </w:divBdr>
                                                                                  <w:divsChild>
                                                                                    <w:div w:id="1894273636">
                                                                                      <w:marLeft w:val="0"/>
                                                                                      <w:marRight w:val="0"/>
                                                                                      <w:marTop w:val="0"/>
                                                                                      <w:marBottom w:val="0"/>
                                                                                      <w:divBdr>
                                                                                        <w:top w:val="none" w:sz="0" w:space="0" w:color="auto"/>
                                                                                        <w:left w:val="none" w:sz="0" w:space="0" w:color="auto"/>
                                                                                        <w:bottom w:val="none" w:sz="0" w:space="0" w:color="auto"/>
                                                                                        <w:right w:val="none" w:sz="0" w:space="0" w:color="auto"/>
                                                                                      </w:divBdr>
                                                                                      <w:divsChild>
                                                                                        <w:div w:id="821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826738">
      <w:bodyDiv w:val="1"/>
      <w:marLeft w:val="0"/>
      <w:marRight w:val="0"/>
      <w:marTop w:val="0"/>
      <w:marBottom w:val="0"/>
      <w:divBdr>
        <w:top w:val="none" w:sz="0" w:space="0" w:color="auto"/>
        <w:left w:val="none" w:sz="0" w:space="0" w:color="auto"/>
        <w:bottom w:val="none" w:sz="0" w:space="0" w:color="auto"/>
        <w:right w:val="none" w:sz="0" w:space="0" w:color="auto"/>
      </w:divBdr>
    </w:div>
    <w:div w:id="1116681588">
      <w:bodyDiv w:val="1"/>
      <w:marLeft w:val="0"/>
      <w:marRight w:val="0"/>
      <w:marTop w:val="0"/>
      <w:marBottom w:val="0"/>
      <w:divBdr>
        <w:top w:val="none" w:sz="0" w:space="0" w:color="auto"/>
        <w:left w:val="none" w:sz="0" w:space="0" w:color="auto"/>
        <w:bottom w:val="none" w:sz="0" w:space="0" w:color="auto"/>
        <w:right w:val="none" w:sz="0" w:space="0" w:color="auto"/>
      </w:divBdr>
    </w:div>
    <w:div w:id="1120806749">
      <w:bodyDiv w:val="1"/>
      <w:marLeft w:val="0"/>
      <w:marRight w:val="0"/>
      <w:marTop w:val="0"/>
      <w:marBottom w:val="0"/>
      <w:divBdr>
        <w:top w:val="none" w:sz="0" w:space="0" w:color="auto"/>
        <w:left w:val="none" w:sz="0" w:space="0" w:color="auto"/>
        <w:bottom w:val="none" w:sz="0" w:space="0" w:color="auto"/>
        <w:right w:val="none" w:sz="0" w:space="0" w:color="auto"/>
      </w:divBdr>
      <w:divsChild>
        <w:div w:id="1041445203">
          <w:marLeft w:val="0"/>
          <w:marRight w:val="0"/>
          <w:marTop w:val="0"/>
          <w:marBottom w:val="0"/>
          <w:divBdr>
            <w:top w:val="none" w:sz="0" w:space="0" w:color="auto"/>
            <w:left w:val="none" w:sz="0" w:space="0" w:color="auto"/>
            <w:bottom w:val="none" w:sz="0" w:space="0" w:color="auto"/>
            <w:right w:val="none" w:sz="0" w:space="0" w:color="auto"/>
          </w:divBdr>
          <w:divsChild>
            <w:div w:id="1708675786">
              <w:marLeft w:val="0"/>
              <w:marRight w:val="0"/>
              <w:marTop w:val="0"/>
              <w:marBottom w:val="0"/>
              <w:divBdr>
                <w:top w:val="none" w:sz="0" w:space="0" w:color="auto"/>
                <w:left w:val="none" w:sz="0" w:space="0" w:color="auto"/>
                <w:bottom w:val="none" w:sz="0" w:space="0" w:color="auto"/>
                <w:right w:val="none" w:sz="0" w:space="0" w:color="auto"/>
              </w:divBdr>
              <w:divsChild>
                <w:div w:id="921795135">
                  <w:marLeft w:val="0"/>
                  <w:marRight w:val="0"/>
                  <w:marTop w:val="0"/>
                  <w:marBottom w:val="0"/>
                  <w:divBdr>
                    <w:top w:val="none" w:sz="0" w:space="0" w:color="auto"/>
                    <w:left w:val="none" w:sz="0" w:space="0" w:color="auto"/>
                    <w:bottom w:val="none" w:sz="0" w:space="0" w:color="auto"/>
                    <w:right w:val="none" w:sz="0" w:space="0" w:color="auto"/>
                  </w:divBdr>
                  <w:divsChild>
                    <w:div w:id="509565603">
                      <w:marLeft w:val="0"/>
                      <w:marRight w:val="0"/>
                      <w:marTop w:val="45"/>
                      <w:marBottom w:val="0"/>
                      <w:divBdr>
                        <w:top w:val="none" w:sz="0" w:space="0" w:color="auto"/>
                        <w:left w:val="none" w:sz="0" w:space="0" w:color="auto"/>
                        <w:bottom w:val="none" w:sz="0" w:space="0" w:color="auto"/>
                        <w:right w:val="none" w:sz="0" w:space="0" w:color="auto"/>
                      </w:divBdr>
                      <w:divsChild>
                        <w:div w:id="1180658556">
                          <w:marLeft w:val="0"/>
                          <w:marRight w:val="0"/>
                          <w:marTop w:val="0"/>
                          <w:marBottom w:val="0"/>
                          <w:divBdr>
                            <w:top w:val="none" w:sz="0" w:space="0" w:color="auto"/>
                            <w:left w:val="none" w:sz="0" w:space="0" w:color="auto"/>
                            <w:bottom w:val="none" w:sz="0" w:space="0" w:color="auto"/>
                            <w:right w:val="none" w:sz="0" w:space="0" w:color="auto"/>
                          </w:divBdr>
                          <w:divsChild>
                            <w:div w:id="613679346">
                              <w:marLeft w:val="2070"/>
                              <w:marRight w:val="3960"/>
                              <w:marTop w:val="0"/>
                              <w:marBottom w:val="0"/>
                              <w:divBdr>
                                <w:top w:val="none" w:sz="0" w:space="0" w:color="auto"/>
                                <w:left w:val="none" w:sz="0" w:space="0" w:color="auto"/>
                                <w:bottom w:val="none" w:sz="0" w:space="0" w:color="auto"/>
                                <w:right w:val="none" w:sz="0" w:space="0" w:color="auto"/>
                              </w:divBdr>
                              <w:divsChild>
                                <w:div w:id="1704359508">
                                  <w:marLeft w:val="0"/>
                                  <w:marRight w:val="0"/>
                                  <w:marTop w:val="0"/>
                                  <w:marBottom w:val="0"/>
                                  <w:divBdr>
                                    <w:top w:val="none" w:sz="0" w:space="0" w:color="auto"/>
                                    <w:left w:val="none" w:sz="0" w:space="0" w:color="auto"/>
                                    <w:bottom w:val="none" w:sz="0" w:space="0" w:color="auto"/>
                                    <w:right w:val="none" w:sz="0" w:space="0" w:color="auto"/>
                                  </w:divBdr>
                                  <w:divsChild>
                                    <w:div w:id="1677341288">
                                      <w:marLeft w:val="0"/>
                                      <w:marRight w:val="0"/>
                                      <w:marTop w:val="0"/>
                                      <w:marBottom w:val="0"/>
                                      <w:divBdr>
                                        <w:top w:val="none" w:sz="0" w:space="0" w:color="auto"/>
                                        <w:left w:val="none" w:sz="0" w:space="0" w:color="auto"/>
                                        <w:bottom w:val="none" w:sz="0" w:space="0" w:color="auto"/>
                                        <w:right w:val="none" w:sz="0" w:space="0" w:color="auto"/>
                                      </w:divBdr>
                                      <w:divsChild>
                                        <w:div w:id="1086996380">
                                          <w:marLeft w:val="0"/>
                                          <w:marRight w:val="0"/>
                                          <w:marTop w:val="0"/>
                                          <w:marBottom w:val="0"/>
                                          <w:divBdr>
                                            <w:top w:val="none" w:sz="0" w:space="0" w:color="auto"/>
                                            <w:left w:val="none" w:sz="0" w:space="0" w:color="auto"/>
                                            <w:bottom w:val="none" w:sz="0" w:space="0" w:color="auto"/>
                                            <w:right w:val="none" w:sz="0" w:space="0" w:color="auto"/>
                                          </w:divBdr>
                                          <w:divsChild>
                                            <w:div w:id="333849090">
                                              <w:marLeft w:val="0"/>
                                              <w:marRight w:val="0"/>
                                              <w:marTop w:val="90"/>
                                              <w:marBottom w:val="0"/>
                                              <w:divBdr>
                                                <w:top w:val="none" w:sz="0" w:space="0" w:color="auto"/>
                                                <w:left w:val="none" w:sz="0" w:space="0" w:color="auto"/>
                                                <w:bottom w:val="none" w:sz="0" w:space="0" w:color="auto"/>
                                                <w:right w:val="none" w:sz="0" w:space="0" w:color="auto"/>
                                              </w:divBdr>
                                              <w:divsChild>
                                                <w:div w:id="1668364663">
                                                  <w:marLeft w:val="0"/>
                                                  <w:marRight w:val="0"/>
                                                  <w:marTop w:val="0"/>
                                                  <w:marBottom w:val="0"/>
                                                  <w:divBdr>
                                                    <w:top w:val="none" w:sz="0" w:space="0" w:color="auto"/>
                                                    <w:left w:val="none" w:sz="0" w:space="0" w:color="auto"/>
                                                    <w:bottom w:val="none" w:sz="0" w:space="0" w:color="auto"/>
                                                    <w:right w:val="none" w:sz="0" w:space="0" w:color="auto"/>
                                                  </w:divBdr>
                                                  <w:divsChild>
                                                    <w:div w:id="1416364278">
                                                      <w:marLeft w:val="0"/>
                                                      <w:marRight w:val="0"/>
                                                      <w:marTop w:val="0"/>
                                                      <w:marBottom w:val="0"/>
                                                      <w:divBdr>
                                                        <w:top w:val="none" w:sz="0" w:space="0" w:color="auto"/>
                                                        <w:left w:val="none" w:sz="0" w:space="0" w:color="auto"/>
                                                        <w:bottom w:val="none" w:sz="0" w:space="0" w:color="auto"/>
                                                        <w:right w:val="none" w:sz="0" w:space="0" w:color="auto"/>
                                                      </w:divBdr>
                                                      <w:divsChild>
                                                        <w:div w:id="290867454">
                                                          <w:marLeft w:val="0"/>
                                                          <w:marRight w:val="0"/>
                                                          <w:marTop w:val="0"/>
                                                          <w:marBottom w:val="390"/>
                                                          <w:divBdr>
                                                            <w:top w:val="none" w:sz="0" w:space="0" w:color="auto"/>
                                                            <w:left w:val="none" w:sz="0" w:space="0" w:color="auto"/>
                                                            <w:bottom w:val="none" w:sz="0" w:space="0" w:color="auto"/>
                                                            <w:right w:val="none" w:sz="0" w:space="0" w:color="auto"/>
                                                          </w:divBdr>
                                                          <w:divsChild>
                                                            <w:div w:id="1558472361">
                                                              <w:marLeft w:val="0"/>
                                                              <w:marRight w:val="0"/>
                                                              <w:marTop w:val="0"/>
                                                              <w:marBottom w:val="0"/>
                                                              <w:divBdr>
                                                                <w:top w:val="none" w:sz="0" w:space="0" w:color="auto"/>
                                                                <w:left w:val="none" w:sz="0" w:space="0" w:color="auto"/>
                                                                <w:bottom w:val="none" w:sz="0" w:space="0" w:color="auto"/>
                                                                <w:right w:val="none" w:sz="0" w:space="0" w:color="auto"/>
                                                              </w:divBdr>
                                                              <w:divsChild>
                                                                <w:div w:id="1677343797">
                                                                  <w:marLeft w:val="0"/>
                                                                  <w:marRight w:val="0"/>
                                                                  <w:marTop w:val="0"/>
                                                                  <w:marBottom w:val="0"/>
                                                                  <w:divBdr>
                                                                    <w:top w:val="none" w:sz="0" w:space="0" w:color="auto"/>
                                                                    <w:left w:val="none" w:sz="0" w:space="0" w:color="auto"/>
                                                                    <w:bottom w:val="none" w:sz="0" w:space="0" w:color="auto"/>
                                                                    <w:right w:val="none" w:sz="0" w:space="0" w:color="auto"/>
                                                                  </w:divBdr>
                                                                  <w:divsChild>
                                                                    <w:div w:id="345907892">
                                                                      <w:marLeft w:val="0"/>
                                                                      <w:marRight w:val="0"/>
                                                                      <w:marTop w:val="0"/>
                                                                      <w:marBottom w:val="0"/>
                                                                      <w:divBdr>
                                                                        <w:top w:val="none" w:sz="0" w:space="0" w:color="auto"/>
                                                                        <w:left w:val="none" w:sz="0" w:space="0" w:color="auto"/>
                                                                        <w:bottom w:val="none" w:sz="0" w:space="0" w:color="auto"/>
                                                                        <w:right w:val="none" w:sz="0" w:space="0" w:color="auto"/>
                                                                      </w:divBdr>
                                                                      <w:divsChild>
                                                                        <w:div w:id="1223637850">
                                                                          <w:marLeft w:val="0"/>
                                                                          <w:marRight w:val="0"/>
                                                                          <w:marTop w:val="0"/>
                                                                          <w:marBottom w:val="0"/>
                                                                          <w:divBdr>
                                                                            <w:top w:val="none" w:sz="0" w:space="0" w:color="auto"/>
                                                                            <w:left w:val="none" w:sz="0" w:space="0" w:color="auto"/>
                                                                            <w:bottom w:val="none" w:sz="0" w:space="0" w:color="auto"/>
                                                                            <w:right w:val="none" w:sz="0" w:space="0" w:color="auto"/>
                                                                          </w:divBdr>
                                                                          <w:divsChild>
                                                                            <w:div w:id="940995327">
                                                                              <w:marLeft w:val="0"/>
                                                                              <w:marRight w:val="0"/>
                                                                              <w:marTop w:val="0"/>
                                                                              <w:marBottom w:val="0"/>
                                                                              <w:divBdr>
                                                                                <w:top w:val="none" w:sz="0" w:space="0" w:color="auto"/>
                                                                                <w:left w:val="none" w:sz="0" w:space="0" w:color="auto"/>
                                                                                <w:bottom w:val="none" w:sz="0" w:space="0" w:color="auto"/>
                                                                                <w:right w:val="none" w:sz="0" w:space="0" w:color="auto"/>
                                                                              </w:divBdr>
                                                                              <w:divsChild>
                                                                                <w:div w:id="110369388">
                                                                                  <w:marLeft w:val="0"/>
                                                                                  <w:marRight w:val="0"/>
                                                                                  <w:marTop w:val="0"/>
                                                                                  <w:marBottom w:val="0"/>
                                                                                  <w:divBdr>
                                                                                    <w:top w:val="none" w:sz="0" w:space="0" w:color="auto"/>
                                                                                    <w:left w:val="none" w:sz="0" w:space="0" w:color="auto"/>
                                                                                    <w:bottom w:val="none" w:sz="0" w:space="0" w:color="auto"/>
                                                                                    <w:right w:val="none" w:sz="0" w:space="0" w:color="auto"/>
                                                                                  </w:divBdr>
                                                                                  <w:divsChild>
                                                                                    <w:div w:id="1557280388">
                                                                                      <w:marLeft w:val="0"/>
                                                                                      <w:marRight w:val="0"/>
                                                                                      <w:marTop w:val="0"/>
                                                                                      <w:marBottom w:val="0"/>
                                                                                      <w:divBdr>
                                                                                        <w:top w:val="none" w:sz="0" w:space="0" w:color="auto"/>
                                                                                        <w:left w:val="none" w:sz="0" w:space="0" w:color="auto"/>
                                                                                        <w:bottom w:val="none" w:sz="0" w:space="0" w:color="auto"/>
                                                                                        <w:right w:val="none" w:sz="0" w:space="0" w:color="auto"/>
                                                                                      </w:divBdr>
                                                                                      <w:divsChild>
                                                                                        <w:div w:id="1392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955459">
      <w:bodyDiv w:val="1"/>
      <w:marLeft w:val="0"/>
      <w:marRight w:val="0"/>
      <w:marTop w:val="0"/>
      <w:marBottom w:val="0"/>
      <w:divBdr>
        <w:top w:val="none" w:sz="0" w:space="0" w:color="auto"/>
        <w:left w:val="none" w:sz="0" w:space="0" w:color="auto"/>
        <w:bottom w:val="none" w:sz="0" w:space="0" w:color="auto"/>
        <w:right w:val="none" w:sz="0" w:space="0" w:color="auto"/>
      </w:divBdr>
    </w:div>
    <w:div w:id="1129590315">
      <w:bodyDiv w:val="1"/>
      <w:marLeft w:val="0"/>
      <w:marRight w:val="0"/>
      <w:marTop w:val="0"/>
      <w:marBottom w:val="0"/>
      <w:divBdr>
        <w:top w:val="none" w:sz="0" w:space="0" w:color="auto"/>
        <w:left w:val="none" w:sz="0" w:space="0" w:color="auto"/>
        <w:bottom w:val="none" w:sz="0" w:space="0" w:color="auto"/>
        <w:right w:val="none" w:sz="0" w:space="0" w:color="auto"/>
      </w:divBdr>
    </w:div>
    <w:div w:id="1135293298">
      <w:bodyDiv w:val="1"/>
      <w:marLeft w:val="0"/>
      <w:marRight w:val="0"/>
      <w:marTop w:val="0"/>
      <w:marBottom w:val="0"/>
      <w:divBdr>
        <w:top w:val="none" w:sz="0" w:space="0" w:color="auto"/>
        <w:left w:val="none" w:sz="0" w:space="0" w:color="auto"/>
        <w:bottom w:val="none" w:sz="0" w:space="0" w:color="auto"/>
        <w:right w:val="none" w:sz="0" w:space="0" w:color="auto"/>
      </w:divBdr>
    </w:div>
    <w:div w:id="1143230547">
      <w:bodyDiv w:val="1"/>
      <w:marLeft w:val="0"/>
      <w:marRight w:val="0"/>
      <w:marTop w:val="0"/>
      <w:marBottom w:val="0"/>
      <w:divBdr>
        <w:top w:val="none" w:sz="0" w:space="0" w:color="auto"/>
        <w:left w:val="none" w:sz="0" w:space="0" w:color="auto"/>
        <w:bottom w:val="none" w:sz="0" w:space="0" w:color="auto"/>
        <w:right w:val="none" w:sz="0" w:space="0" w:color="auto"/>
      </w:divBdr>
    </w:div>
    <w:div w:id="1149175838">
      <w:bodyDiv w:val="1"/>
      <w:marLeft w:val="0"/>
      <w:marRight w:val="0"/>
      <w:marTop w:val="0"/>
      <w:marBottom w:val="0"/>
      <w:divBdr>
        <w:top w:val="none" w:sz="0" w:space="0" w:color="auto"/>
        <w:left w:val="none" w:sz="0" w:space="0" w:color="auto"/>
        <w:bottom w:val="none" w:sz="0" w:space="0" w:color="auto"/>
        <w:right w:val="none" w:sz="0" w:space="0" w:color="auto"/>
      </w:divBdr>
    </w:div>
    <w:div w:id="1166938060">
      <w:bodyDiv w:val="1"/>
      <w:marLeft w:val="0"/>
      <w:marRight w:val="0"/>
      <w:marTop w:val="0"/>
      <w:marBottom w:val="0"/>
      <w:divBdr>
        <w:top w:val="none" w:sz="0" w:space="0" w:color="auto"/>
        <w:left w:val="none" w:sz="0" w:space="0" w:color="auto"/>
        <w:bottom w:val="none" w:sz="0" w:space="0" w:color="auto"/>
        <w:right w:val="none" w:sz="0" w:space="0" w:color="auto"/>
      </w:divBdr>
    </w:div>
    <w:div w:id="1205558701">
      <w:bodyDiv w:val="1"/>
      <w:marLeft w:val="0"/>
      <w:marRight w:val="0"/>
      <w:marTop w:val="0"/>
      <w:marBottom w:val="0"/>
      <w:divBdr>
        <w:top w:val="none" w:sz="0" w:space="0" w:color="auto"/>
        <w:left w:val="none" w:sz="0" w:space="0" w:color="auto"/>
        <w:bottom w:val="none" w:sz="0" w:space="0" w:color="auto"/>
        <w:right w:val="none" w:sz="0" w:space="0" w:color="auto"/>
      </w:divBdr>
    </w:div>
    <w:div w:id="1228032895">
      <w:bodyDiv w:val="1"/>
      <w:marLeft w:val="0"/>
      <w:marRight w:val="0"/>
      <w:marTop w:val="0"/>
      <w:marBottom w:val="0"/>
      <w:divBdr>
        <w:top w:val="none" w:sz="0" w:space="0" w:color="auto"/>
        <w:left w:val="none" w:sz="0" w:space="0" w:color="auto"/>
        <w:bottom w:val="none" w:sz="0" w:space="0" w:color="auto"/>
        <w:right w:val="none" w:sz="0" w:space="0" w:color="auto"/>
      </w:divBdr>
    </w:div>
    <w:div w:id="1228611804">
      <w:bodyDiv w:val="1"/>
      <w:marLeft w:val="0"/>
      <w:marRight w:val="0"/>
      <w:marTop w:val="0"/>
      <w:marBottom w:val="0"/>
      <w:divBdr>
        <w:top w:val="none" w:sz="0" w:space="0" w:color="auto"/>
        <w:left w:val="none" w:sz="0" w:space="0" w:color="auto"/>
        <w:bottom w:val="none" w:sz="0" w:space="0" w:color="auto"/>
        <w:right w:val="none" w:sz="0" w:space="0" w:color="auto"/>
      </w:divBdr>
    </w:div>
    <w:div w:id="1229801787">
      <w:bodyDiv w:val="1"/>
      <w:marLeft w:val="0"/>
      <w:marRight w:val="0"/>
      <w:marTop w:val="0"/>
      <w:marBottom w:val="0"/>
      <w:divBdr>
        <w:top w:val="none" w:sz="0" w:space="0" w:color="auto"/>
        <w:left w:val="none" w:sz="0" w:space="0" w:color="auto"/>
        <w:bottom w:val="none" w:sz="0" w:space="0" w:color="auto"/>
        <w:right w:val="none" w:sz="0" w:space="0" w:color="auto"/>
      </w:divBdr>
    </w:div>
    <w:div w:id="1249846996">
      <w:bodyDiv w:val="1"/>
      <w:marLeft w:val="0"/>
      <w:marRight w:val="0"/>
      <w:marTop w:val="0"/>
      <w:marBottom w:val="0"/>
      <w:divBdr>
        <w:top w:val="none" w:sz="0" w:space="0" w:color="auto"/>
        <w:left w:val="none" w:sz="0" w:space="0" w:color="auto"/>
        <w:bottom w:val="none" w:sz="0" w:space="0" w:color="auto"/>
        <w:right w:val="none" w:sz="0" w:space="0" w:color="auto"/>
      </w:divBdr>
    </w:div>
    <w:div w:id="1256665982">
      <w:bodyDiv w:val="1"/>
      <w:marLeft w:val="0"/>
      <w:marRight w:val="0"/>
      <w:marTop w:val="0"/>
      <w:marBottom w:val="0"/>
      <w:divBdr>
        <w:top w:val="none" w:sz="0" w:space="0" w:color="auto"/>
        <w:left w:val="none" w:sz="0" w:space="0" w:color="auto"/>
        <w:bottom w:val="none" w:sz="0" w:space="0" w:color="auto"/>
        <w:right w:val="none" w:sz="0" w:space="0" w:color="auto"/>
      </w:divBdr>
    </w:div>
    <w:div w:id="1258099229">
      <w:bodyDiv w:val="1"/>
      <w:marLeft w:val="0"/>
      <w:marRight w:val="0"/>
      <w:marTop w:val="0"/>
      <w:marBottom w:val="0"/>
      <w:divBdr>
        <w:top w:val="none" w:sz="0" w:space="0" w:color="auto"/>
        <w:left w:val="none" w:sz="0" w:space="0" w:color="auto"/>
        <w:bottom w:val="none" w:sz="0" w:space="0" w:color="auto"/>
        <w:right w:val="none" w:sz="0" w:space="0" w:color="auto"/>
      </w:divBdr>
    </w:div>
    <w:div w:id="1261448164">
      <w:bodyDiv w:val="1"/>
      <w:marLeft w:val="0"/>
      <w:marRight w:val="0"/>
      <w:marTop w:val="0"/>
      <w:marBottom w:val="0"/>
      <w:divBdr>
        <w:top w:val="none" w:sz="0" w:space="0" w:color="auto"/>
        <w:left w:val="none" w:sz="0" w:space="0" w:color="auto"/>
        <w:bottom w:val="none" w:sz="0" w:space="0" w:color="auto"/>
        <w:right w:val="none" w:sz="0" w:space="0" w:color="auto"/>
      </w:divBdr>
    </w:div>
    <w:div w:id="1289819731">
      <w:bodyDiv w:val="1"/>
      <w:marLeft w:val="0"/>
      <w:marRight w:val="0"/>
      <w:marTop w:val="0"/>
      <w:marBottom w:val="0"/>
      <w:divBdr>
        <w:top w:val="none" w:sz="0" w:space="0" w:color="auto"/>
        <w:left w:val="none" w:sz="0" w:space="0" w:color="auto"/>
        <w:bottom w:val="none" w:sz="0" w:space="0" w:color="auto"/>
        <w:right w:val="none" w:sz="0" w:space="0" w:color="auto"/>
      </w:divBdr>
    </w:div>
    <w:div w:id="1295410942">
      <w:bodyDiv w:val="1"/>
      <w:marLeft w:val="0"/>
      <w:marRight w:val="0"/>
      <w:marTop w:val="0"/>
      <w:marBottom w:val="0"/>
      <w:divBdr>
        <w:top w:val="none" w:sz="0" w:space="0" w:color="auto"/>
        <w:left w:val="none" w:sz="0" w:space="0" w:color="auto"/>
        <w:bottom w:val="none" w:sz="0" w:space="0" w:color="auto"/>
        <w:right w:val="none" w:sz="0" w:space="0" w:color="auto"/>
      </w:divBdr>
    </w:div>
    <w:div w:id="1297106732">
      <w:bodyDiv w:val="1"/>
      <w:marLeft w:val="0"/>
      <w:marRight w:val="0"/>
      <w:marTop w:val="0"/>
      <w:marBottom w:val="0"/>
      <w:divBdr>
        <w:top w:val="none" w:sz="0" w:space="0" w:color="auto"/>
        <w:left w:val="none" w:sz="0" w:space="0" w:color="auto"/>
        <w:bottom w:val="none" w:sz="0" w:space="0" w:color="auto"/>
        <w:right w:val="none" w:sz="0" w:space="0" w:color="auto"/>
      </w:divBdr>
    </w:div>
    <w:div w:id="1300068480">
      <w:bodyDiv w:val="1"/>
      <w:marLeft w:val="0"/>
      <w:marRight w:val="0"/>
      <w:marTop w:val="0"/>
      <w:marBottom w:val="0"/>
      <w:divBdr>
        <w:top w:val="none" w:sz="0" w:space="0" w:color="auto"/>
        <w:left w:val="none" w:sz="0" w:space="0" w:color="auto"/>
        <w:bottom w:val="none" w:sz="0" w:space="0" w:color="auto"/>
        <w:right w:val="none" w:sz="0" w:space="0" w:color="auto"/>
      </w:divBdr>
    </w:div>
    <w:div w:id="1307467619">
      <w:bodyDiv w:val="1"/>
      <w:marLeft w:val="0"/>
      <w:marRight w:val="0"/>
      <w:marTop w:val="0"/>
      <w:marBottom w:val="0"/>
      <w:divBdr>
        <w:top w:val="none" w:sz="0" w:space="0" w:color="auto"/>
        <w:left w:val="none" w:sz="0" w:space="0" w:color="auto"/>
        <w:bottom w:val="none" w:sz="0" w:space="0" w:color="auto"/>
        <w:right w:val="none" w:sz="0" w:space="0" w:color="auto"/>
      </w:divBdr>
    </w:div>
    <w:div w:id="1327902592">
      <w:bodyDiv w:val="1"/>
      <w:marLeft w:val="0"/>
      <w:marRight w:val="0"/>
      <w:marTop w:val="0"/>
      <w:marBottom w:val="0"/>
      <w:divBdr>
        <w:top w:val="none" w:sz="0" w:space="0" w:color="auto"/>
        <w:left w:val="none" w:sz="0" w:space="0" w:color="auto"/>
        <w:bottom w:val="none" w:sz="0" w:space="0" w:color="auto"/>
        <w:right w:val="none" w:sz="0" w:space="0" w:color="auto"/>
      </w:divBdr>
    </w:div>
    <w:div w:id="1340306334">
      <w:bodyDiv w:val="1"/>
      <w:marLeft w:val="0"/>
      <w:marRight w:val="0"/>
      <w:marTop w:val="0"/>
      <w:marBottom w:val="0"/>
      <w:divBdr>
        <w:top w:val="none" w:sz="0" w:space="0" w:color="auto"/>
        <w:left w:val="none" w:sz="0" w:space="0" w:color="auto"/>
        <w:bottom w:val="none" w:sz="0" w:space="0" w:color="auto"/>
        <w:right w:val="none" w:sz="0" w:space="0" w:color="auto"/>
      </w:divBdr>
    </w:div>
    <w:div w:id="1350595153">
      <w:bodyDiv w:val="1"/>
      <w:marLeft w:val="0"/>
      <w:marRight w:val="0"/>
      <w:marTop w:val="0"/>
      <w:marBottom w:val="0"/>
      <w:divBdr>
        <w:top w:val="none" w:sz="0" w:space="0" w:color="auto"/>
        <w:left w:val="none" w:sz="0" w:space="0" w:color="auto"/>
        <w:bottom w:val="none" w:sz="0" w:space="0" w:color="auto"/>
        <w:right w:val="none" w:sz="0" w:space="0" w:color="auto"/>
      </w:divBdr>
    </w:div>
    <w:div w:id="1373382777">
      <w:bodyDiv w:val="1"/>
      <w:marLeft w:val="0"/>
      <w:marRight w:val="0"/>
      <w:marTop w:val="0"/>
      <w:marBottom w:val="0"/>
      <w:divBdr>
        <w:top w:val="none" w:sz="0" w:space="0" w:color="auto"/>
        <w:left w:val="none" w:sz="0" w:space="0" w:color="auto"/>
        <w:bottom w:val="none" w:sz="0" w:space="0" w:color="auto"/>
        <w:right w:val="none" w:sz="0" w:space="0" w:color="auto"/>
      </w:divBdr>
    </w:div>
    <w:div w:id="1377854090">
      <w:bodyDiv w:val="1"/>
      <w:marLeft w:val="0"/>
      <w:marRight w:val="0"/>
      <w:marTop w:val="0"/>
      <w:marBottom w:val="0"/>
      <w:divBdr>
        <w:top w:val="none" w:sz="0" w:space="0" w:color="auto"/>
        <w:left w:val="none" w:sz="0" w:space="0" w:color="auto"/>
        <w:bottom w:val="none" w:sz="0" w:space="0" w:color="auto"/>
        <w:right w:val="none" w:sz="0" w:space="0" w:color="auto"/>
      </w:divBdr>
    </w:div>
    <w:div w:id="1387297574">
      <w:bodyDiv w:val="1"/>
      <w:marLeft w:val="0"/>
      <w:marRight w:val="0"/>
      <w:marTop w:val="0"/>
      <w:marBottom w:val="0"/>
      <w:divBdr>
        <w:top w:val="none" w:sz="0" w:space="0" w:color="auto"/>
        <w:left w:val="none" w:sz="0" w:space="0" w:color="auto"/>
        <w:bottom w:val="none" w:sz="0" w:space="0" w:color="auto"/>
        <w:right w:val="none" w:sz="0" w:space="0" w:color="auto"/>
      </w:divBdr>
    </w:div>
    <w:div w:id="1417752896">
      <w:bodyDiv w:val="1"/>
      <w:marLeft w:val="0"/>
      <w:marRight w:val="0"/>
      <w:marTop w:val="0"/>
      <w:marBottom w:val="0"/>
      <w:divBdr>
        <w:top w:val="none" w:sz="0" w:space="0" w:color="auto"/>
        <w:left w:val="none" w:sz="0" w:space="0" w:color="auto"/>
        <w:bottom w:val="none" w:sz="0" w:space="0" w:color="auto"/>
        <w:right w:val="none" w:sz="0" w:space="0" w:color="auto"/>
      </w:divBdr>
    </w:div>
    <w:div w:id="1437599078">
      <w:bodyDiv w:val="1"/>
      <w:marLeft w:val="0"/>
      <w:marRight w:val="0"/>
      <w:marTop w:val="0"/>
      <w:marBottom w:val="0"/>
      <w:divBdr>
        <w:top w:val="none" w:sz="0" w:space="0" w:color="auto"/>
        <w:left w:val="none" w:sz="0" w:space="0" w:color="auto"/>
        <w:bottom w:val="none" w:sz="0" w:space="0" w:color="auto"/>
        <w:right w:val="none" w:sz="0" w:space="0" w:color="auto"/>
      </w:divBdr>
    </w:div>
    <w:div w:id="1466584697">
      <w:bodyDiv w:val="1"/>
      <w:marLeft w:val="0"/>
      <w:marRight w:val="0"/>
      <w:marTop w:val="0"/>
      <w:marBottom w:val="0"/>
      <w:divBdr>
        <w:top w:val="none" w:sz="0" w:space="0" w:color="auto"/>
        <w:left w:val="none" w:sz="0" w:space="0" w:color="auto"/>
        <w:bottom w:val="none" w:sz="0" w:space="0" w:color="auto"/>
        <w:right w:val="none" w:sz="0" w:space="0" w:color="auto"/>
      </w:divBdr>
    </w:div>
    <w:div w:id="1480196531">
      <w:bodyDiv w:val="1"/>
      <w:marLeft w:val="0"/>
      <w:marRight w:val="0"/>
      <w:marTop w:val="0"/>
      <w:marBottom w:val="0"/>
      <w:divBdr>
        <w:top w:val="none" w:sz="0" w:space="0" w:color="auto"/>
        <w:left w:val="none" w:sz="0" w:space="0" w:color="auto"/>
        <w:bottom w:val="none" w:sz="0" w:space="0" w:color="auto"/>
        <w:right w:val="none" w:sz="0" w:space="0" w:color="auto"/>
      </w:divBdr>
    </w:div>
    <w:div w:id="1480996618">
      <w:bodyDiv w:val="1"/>
      <w:marLeft w:val="0"/>
      <w:marRight w:val="0"/>
      <w:marTop w:val="0"/>
      <w:marBottom w:val="0"/>
      <w:divBdr>
        <w:top w:val="none" w:sz="0" w:space="0" w:color="auto"/>
        <w:left w:val="none" w:sz="0" w:space="0" w:color="auto"/>
        <w:bottom w:val="none" w:sz="0" w:space="0" w:color="auto"/>
        <w:right w:val="none" w:sz="0" w:space="0" w:color="auto"/>
      </w:divBdr>
    </w:div>
    <w:div w:id="1503396630">
      <w:bodyDiv w:val="1"/>
      <w:marLeft w:val="0"/>
      <w:marRight w:val="0"/>
      <w:marTop w:val="0"/>
      <w:marBottom w:val="0"/>
      <w:divBdr>
        <w:top w:val="none" w:sz="0" w:space="0" w:color="auto"/>
        <w:left w:val="none" w:sz="0" w:space="0" w:color="auto"/>
        <w:bottom w:val="none" w:sz="0" w:space="0" w:color="auto"/>
        <w:right w:val="none" w:sz="0" w:space="0" w:color="auto"/>
      </w:divBdr>
    </w:div>
    <w:div w:id="1572808923">
      <w:bodyDiv w:val="1"/>
      <w:marLeft w:val="0"/>
      <w:marRight w:val="0"/>
      <w:marTop w:val="0"/>
      <w:marBottom w:val="0"/>
      <w:divBdr>
        <w:top w:val="none" w:sz="0" w:space="0" w:color="auto"/>
        <w:left w:val="none" w:sz="0" w:space="0" w:color="auto"/>
        <w:bottom w:val="none" w:sz="0" w:space="0" w:color="auto"/>
        <w:right w:val="none" w:sz="0" w:space="0" w:color="auto"/>
      </w:divBdr>
    </w:div>
    <w:div w:id="1580479300">
      <w:bodyDiv w:val="1"/>
      <w:marLeft w:val="0"/>
      <w:marRight w:val="0"/>
      <w:marTop w:val="0"/>
      <w:marBottom w:val="0"/>
      <w:divBdr>
        <w:top w:val="none" w:sz="0" w:space="0" w:color="auto"/>
        <w:left w:val="none" w:sz="0" w:space="0" w:color="auto"/>
        <w:bottom w:val="none" w:sz="0" w:space="0" w:color="auto"/>
        <w:right w:val="none" w:sz="0" w:space="0" w:color="auto"/>
      </w:divBdr>
    </w:div>
    <w:div w:id="1581938692">
      <w:bodyDiv w:val="1"/>
      <w:marLeft w:val="0"/>
      <w:marRight w:val="0"/>
      <w:marTop w:val="0"/>
      <w:marBottom w:val="0"/>
      <w:divBdr>
        <w:top w:val="none" w:sz="0" w:space="0" w:color="auto"/>
        <w:left w:val="none" w:sz="0" w:space="0" w:color="auto"/>
        <w:bottom w:val="none" w:sz="0" w:space="0" w:color="auto"/>
        <w:right w:val="none" w:sz="0" w:space="0" w:color="auto"/>
      </w:divBdr>
    </w:div>
    <w:div w:id="1609000625">
      <w:bodyDiv w:val="1"/>
      <w:marLeft w:val="0"/>
      <w:marRight w:val="0"/>
      <w:marTop w:val="0"/>
      <w:marBottom w:val="0"/>
      <w:divBdr>
        <w:top w:val="none" w:sz="0" w:space="0" w:color="auto"/>
        <w:left w:val="none" w:sz="0" w:space="0" w:color="auto"/>
        <w:bottom w:val="none" w:sz="0" w:space="0" w:color="auto"/>
        <w:right w:val="none" w:sz="0" w:space="0" w:color="auto"/>
      </w:divBdr>
    </w:div>
    <w:div w:id="1609390447">
      <w:bodyDiv w:val="1"/>
      <w:marLeft w:val="0"/>
      <w:marRight w:val="0"/>
      <w:marTop w:val="0"/>
      <w:marBottom w:val="0"/>
      <w:divBdr>
        <w:top w:val="none" w:sz="0" w:space="0" w:color="auto"/>
        <w:left w:val="none" w:sz="0" w:space="0" w:color="auto"/>
        <w:bottom w:val="none" w:sz="0" w:space="0" w:color="auto"/>
        <w:right w:val="none" w:sz="0" w:space="0" w:color="auto"/>
      </w:divBdr>
    </w:div>
    <w:div w:id="1615791111">
      <w:bodyDiv w:val="1"/>
      <w:marLeft w:val="0"/>
      <w:marRight w:val="0"/>
      <w:marTop w:val="0"/>
      <w:marBottom w:val="0"/>
      <w:divBdr>
        <w:top w:val="none" w:sz="0" w:space="0" w:color="auto"/>
        <w:left w:val="none" w:sz="0" w:space="0" w:color="auto"/>
        <w:bottom w:val="none" w:sz="0" w:space="0" w:color="auto"/>
        <w:right w:val="none" w:sz="0" w:space="0" w:color="auto"/>
      </w:divBdr>
    </w:div>
    <w:div w:id="1668748175">
      <w:bodyDiv w:val="1"/>
      <w:marLeft w:val="0"/>
      <w:marRight w:val="0"/>
      <w:marTop w:val="0"/>
      <w:marBottom w:val="0"/>
      <w:divBdr>
        <w:top w:val="none" w:sz="0" w:space="0" w:color="auto"/>
        <w:left w:val="none" w:sz="0" w:space="0" w:color="auto"/>
        <w:bottom w:val="none" w:sz="0" w:space="0" w:color="auto"/>
        <w:right w:val="none" w:sz="0" w:space="0" w:color="auto"/>
      </w:divBdr>
    </w:div>
    <w:div w:id="1676689182">
      <w:bodyDiv w:val="1"/>
      <w:marLeft w:val="0"/>
      <w:marRight w:val="0"/>
      <w:marTop w:val="0"/>
      <w:marBottom w:val="0"/>
      <w:divBdr>
        <w:top w:val="none" w:sz="0" w:space="0" w:color="auto"/>
        <w:left w:val="none" w:sz="0" w:space="0" w:color="auto"/>
        <w:bottom w:val="none" w:sz="0" w:space="0" w:color="auto"/>
        <w:right w:val="none" w:sz="0" w:space="0" w:color="auto"/>
      </w:divBdr>
    </w:div>
    <w:div w:id="1676766441">
      <w:bodyDiv w:val="1"/>
      <w:marLeft w:val="0"/>
      <w:marRight w:val="0"/>
      <w:marTop w:val="0"/>
      <w:marBottom w:val="0"/>
      <w:divBdr>
        <w:top w:val="none" w:sz="0" w:space="0" w:color="auto"/>
        <w:left w:val="none" w:sz="0" w:space="0" w:color="auto"/>
        <w:bottom w:val="none" w:sz="0" w:space="0" w:color="auto"/>
        <w:right w:val="none" w:sz="0" w:space="0" w:color="auto"/>
      </w:divBdr>
    </w:div>
    <w:div w:id="1701780571">
      <w:bodyDiv w:val="1"/>
      <w:marLeft w:val="0"/>
      <w:marRight w:val="0"/>
      <w:marTop w:val="0"/>
      <w:marBottom w:val="0"/>
      <w:divBdr>
        <w:top w:val="none" w:sz="0" w:space="0" w:color="auto"/>
        <w:left w:val="none" w:sz="0" w:space="0" w:color="auto"/>
        <w:bottom w:val="none" w:sz="0" w:space="0" w:color="auto"/>
        <w:right w:val="none" w:sz="0" w:space="0" w:color="auto"/>
      </w:divBdr>
    </w:div>
    <w:div w:id="1714381547">
      <w:bodyDiv w:val="1"/>
      <w:marLeft w:val="0"/>
      <w:marRight w:val="0"/>
      <w:marTop w:val="0"/>
      <w:marBottom w:val="0"/>
      <w:divBdr>
        <w:top w:val="none" w:sz="0" w:space="0" w:color="auto"/>
        <w:left w:val="none" w:sz="0" w:space="0" w:color="auto"/>
        <w:bottom w:val="none" w:sz="0" w:space="0" w:color="auto"/>
        <w:right w:val="none" w:sz="0" w:space="0" w:color="auto"/>
      </w:divBdr>
    </w:div>
    <w:div w:id="1728260342">
      <w:bodyDiv w:val="1"/>
      <w:marLeft w:val="0"/>
      <w:marRight w:val="0"/>
      <w:marTop w:val="0"/>
      <w:marBottom w:val="0"/>
      <w:divBdr>
        <w:top w:val="none" w:sz="0" w:space="0" w:color="auto"/>
        <w:left w:val="none" w:sz="0" w:space="0" w:color="auto"/>
        <w:bottom w:val="none" w:sz="0" w:space="0" w:color="auto"/>
        <w:right w:val="none" w:sz="0" w:space="0" w:color="auto"/>
      </w:divBdr>
    </w:div>
    <w:div w:id="1731684282">
      <w:bodyDiv w:val="1"/>
      <w:marLeft w:val="0"/>
      <w:marRight w:val="0"/>
      <w:marTop w:val="0"/>
      <w:marBottom w:val="0"/>
      <w:divBdr>
        <w:top w:val="none" w:sz="0" w:space="0" w:color="auto"/>
        <w:left w:val="none" w:sz="0" w:space="0" w:color="auto"/>
        <w:bottom w:val="none" w:sz="0" w:space="0" w:color="auto"/>
        <w:right w:val="none" w:sz="0" w:space="0" w:color="auto"/>
      </w:divBdr>
    </w:div>
    <w:div w:id="1737582528">
      <w:bodyDiv w:val="1"/>
      <w:marLeft w:val="0"/>
      <w:marRight w:val="0"/>
      <w:marTop w:val="0"/>
      <w:marBottom w:val="0"/>
      <w:divBdr>
        <w:top w:val="none" w:sz="0" w:space="0" w:color="auto"/>
        <w:left w:val="none" w:sz="0" w:space="0" w:color="auto"/>
        <w:bottom w:val="none" w:sz="0" w:space="0" w:color="auto"/>
        <w:right w:val="none" w:sz="0" w:space="0" w:color="auto"/>
      </w:divBdr>
    </w:div>
    <w:div w:id="1759907065">
      <w:bodyDiv w:val="1"/>
      <w:marLeft w:val="0"/>
      <w:marRight w:val="0"/>
      <w:marTop w:val="0"/>
      <w:marBottom w:val="0"/>
      <w:divBdr>
        <w:top w:val="none" w:sz="0" w:space="0" w:color="auto"/>
        <w:left w:val="none" w:sz="0" w:space="0" w:color="auto"/>
        <w:bottom w:val="none" w:sz="0" w:space="0" w:color="auto"/>
        <w:right w:val="none" w:sz="0" w:space="0" w:color="auto"/>
      </w:divBdr>
    </w:div>
    <w:div w:id="1817608031">
      <w:bodyDiv w:val="1"/>
      <w:marLeft w:val="0"/>
      <w:marRight w:val="0"/>
      <w:marTop w:val="0"/>
      <w:marBottom w:val="0"/>
      <w:divBdr>
        <w:top w:val="none" w:sz="0" w:space="0" w:color="auto"/>
        <w:left w:val="none" w:sz="0" w:space="0" w:color="auto"/>
        <w:bottom w:val="none" w:sz="0" w:space="0" w:color="auto"/>
        <w:right w:val="none" w:sz="0" w:space="0" w:color="auto"/>
      </w:divBdr>
    </w:div>
    <w:div w:id="1821580352">
      <w:bodyDiv w:val="1"/>
      <w:marLeft w:val="0"/>
      <w:marRight w:val="0"/>
      <w:marTop w:val="0"/>
      <w:marBottom w:val="0"/>
      <w:divBdr>
        <w:top w:val="none" w:sz="0" w:space="0" w:color="auto"/>
        <w:left w:val="none" w:sz="0" w:space="0" w:color="auto"/>
        <w:bottom w:val="none" w:sz="0" w:space="0" w:color="auto"/>
        <w:right w:val="none" w:sz="0" w:space="0" w:color="auto"/>
      </w:divBdr>
    </w:div>
    <w:div w:id="1843928922">
      <w:bodyDiv w:val="1"/>
      <w:marLeft w:val="0"/>
      <w:marRight w:val="0"/>
      <w:marTop w:val="0"/>
      <w:marBottom w:val="0"/>
      <w:divBdr>
        <w:top w:val="none" w:sz="0" w:space="0" w:color="auto"/>
        <w:left w:val="none" w:sz="0" w:space="0" w:color="auto"/>
        <w:bottom w:val="none" w:sz="0" w:space="0" w:color="auto"/>
        <w:right w:val="none" w:sz="0" w:space="0" w:color="auto"/>
      </w:divBdr>
    </w:div>
    <w:div w:id="1888225609">
      <w:bodyDiv w:val="1"/>
      <w:marLeft w:val="0"/>
      <w:marRight w:val="0"/>
      <w:marTop w:val="0"/>
      <w:marBottom w:val="0"/>
      <w:divBdr>
        <w:top w:val="none" w:sz="0" w:space="0" w:color="auto"/>
        <w:left w:val="none" w:sz="0" w:space="0" w:color="auto"/>
        <w:bottom w:val="none" w:sz="0" w:space="0" w:color="auto"/>
        <w:right w:val="none" w:sz="0" w:space="0" w:color="auto"/>
      </w:divBdr>
      <w:divsChild>
        <w:div w:id="942997867">
          <w:marLeft w:val="0"/>
          <w:marRight w:val="0"/>
          <w:marTop w:val="0"/>
          <w:marBottom w:val="0"/>
          <w:divBdr>
            <w:top w:val="none" w:sz="0" w:space="0" w:color="auto"/>
            <w:left w:val="none" w:sz="0" w:space="0" w:color="auto"/>
            <w:bottom w:val="none" w:sz="0" w:space="0" w:color="auto"/>
            <w:right w:val="none" w:sz="0" w:space="0" w:color="auto"/>
          </w:divBdr>
          <w:divsChild>
            <w:div w:id="595290518">
              <w:marLeft w:val="0"/>
              <w:marRight w:val="0"/>
              <w:marTop w:val="0"/>
              <w:marBottom w:val="0"/>
              <w:divBdr>
                <w:top w:val="none" w:sz="0" w:space="0" w:color="auto"/>
                <w:left w:val="none" w:sz="0" w:space="0" w:color="auto"/>
                <w:bottom w:val="none" w:sz="0" w:space="0" w:color="auto"/>
                <w:right w:val="none" w:sz="0" w:space="0" w:color="auto"/>
              </w:divBdr>
              <w:divsChild>
                <w:div w:id="1135100597">
                  <w:marLeft w:val="0"/>
                  <w:marRight w:val="0"/>
                  <w:marTop w:val="0"/>
                  <w:marBottom w:val="0"/>
                  <w:divBdr>
                    <w:top w:val="none" w:sz="0" w:space="0" w:color="auto"/>
                    <w:left w:val="none" w:sz="0" w:space="0" w:color="auto"/>
                    <w:bottom w:val="none" w:sz="0" w:space="0" w:color="auto"/>
                    <w:right w:val="none" w:sz="0" w:space="0" w:color="auto"/>
                  </w:divBdr>
                  <w:divsChild>
                    <w:div w:id="1205754851">
                      <w:marLeft w:val="0"/>
                      <w:marRight w:val="0"/>
                      <w:marTop w:val="45"/>
                      <w:marBottom w:val="0"/>
                      <w:divBdr>
                        <w:top w:val="none" w:sz="0" w:space="0" w:color="auto"/>
                        <w:left w:val="none" w:sz="0" w:space="0" w:color="auto"/>
                        <w:bottom w:val="none" w:sz="0" w:space="0" w:color="auto"/>
                        <w:right w:val="none" w:sz="0" w:space="0" w:color="auto"/>
                      </w:divBdr>
                      <w:divsChild>
                        <w:div w:id="1631092600">
                          <w:marLeft w:val="0"/>
                          <w:marRight w:val="0"/>
                          <w:marTop w:val="0"/>
                          <w:marBottom w:val="0"/>
                          <w:divBdr>
                            <w:top w:val="none" w:sz="0" w:space="0" w:color="auto"/>
                            <w:left w:val="none" w:sz="0" w:space="0" w:color="auto"/>
                            <w:bottom w:val="none" w:sz="0" w:space="0" w:color="auto"/>
                            <w:right w:val="none" w:sz="0" w:space="0" w:color="auto"/>
                          </w:divBdr>
                          <w:divsChild>
                            <w:div w:id="809632647">
                              <w:marLeft w:val="2070"/>
                              <w:marRight w:val="3960"/>
                              <w:marTop w:val="0"/>
                              <w:marBottom w:val="0"/>
                              <w:divBdr>
                                <w:top w:val="none" w:sz="0" w:space="0" w:color="auto"/>
                                <w:left w:val="none" w:sz="0" w:space="0" w:color="auto"/>
                                <w:bottom w:val="none" w:sz="0" w:space="0" w:color="auto"/>
                                <w:right w:val="none" w:sz="0" w:space="0" w:color="auto"/>
                              </w:divBdr>
                              <w:divsChild>
                                <w:div w:id="2076272068">
                                  <w:marLeft w:val="0"/>
                                  <w:marRight w:val="0"/>
                                  <w:marTop w:val="0"/>
                                  <w:marBottom w:val="0"/>
                                  <w:divBdr>
                                    <w:top w:val="none" w:sz="0" w:space="0" w:color="auto"/>
                                    <w:left w:val="none" w:sz="0" w:space="0" w:color="auto"/>
                                    <w:bottom w:val="none" w:sz="0" w:space="0" w:color="auto"/>
                                    <w:right w:val="none" w:sz="0" w:space="0" w:color="auto"/>
                                  </w:divBdr>
                                  <w:divsChild>
                                    <w:div w:id="1507399858">
                                      <w:marLeft w:val="0"/>
                                      <w:marRight w:val="0"/>
                                      <w:marTop w:val="0"/>
                                      <w:marBottom w:val="0"/>
                                      <w:divBdr>
                                        <w:top w:val="none" w:sz="0" w:space="0" w:color="auto"/>
                                        <w:left w:val="none" w:sz="0" w:space="0" w:color="auto"/>
                                        <w:bottom w:val="none" w:sz="0" w:space="0" w:color="auto"/>
                                        <w:right w:val="none" w:sz="0" w:space="0" w:color="auto"/>
                                      </w:divBdr>
                                      <w:divsChild>
                                        <w:div w:id="645940685">
                                          <w:marLeft w:val="0"/>
                                          <w:marRight w:val="0"/>
                                          <w:marTop w:val="0"/>
                                          <w:marBottom w:val="0"/>
                                          <w:divBdr>
                                            <w:top w:val="none" w:sz="0" w:space="0" w:color="auto"/>
                                            <w:left w:val="none" w:sz="0" w:space="0" w:color="auto"/>
                                            <w:bottom w:val="none" w:sz="0" w:space="0" w:color="auto"/>
                                            <w:right w:val="none" w:sz="0" w:space="0" w:color="auto"/>
                                          </w:divBdr>
                                          <w:divsChild>
                                            <w:div w:id="1716345356">
                                              <w:marLeft w:val="0"/>
                                              <w:marRight w:val="0"/>
                                              <w:marTop w:val="90"/>
                                              <w:marBottom w:val="0"/>
                                              <w:divBdr>
                                                <w:top w:val="none" w:sz="0" w:space="0" w:color="auto"/>
                                                <w:left w:val="none" w:sz="0" w:space="0" w:color="auto"/>
                                                <w:bottom w:val="none" w:sz="0" w:space="0" w:color="auto"/>
                                                <w:right w:val="none" w:sz="0" w:space="0" w:color="auto"/>
                                              </w:divBdr>
                                              <w:divsChild>
                                                <w:div w:id="344089736">
                                                  <w:marLeft w:val="0"/>
                                                  <w:marRight w:val="0"/>
                                                  <w:marTop w:val="0"/>
                                                  <w:marBottom w:val="0"/>
                                                  <w:divBdr>
                                                    <w:top w:val="none" w:sz="0" w:space="0" w:color="auto"/>
                                                    <w:left w:val="none" w:sz="0" w:space="0" w:color="auto"/>
                                                    <w:bottom w:val="none" w:sz="0" w:space="0" w:color="auto"/>
                                                    <w:right w:val="none" w:sz="0" w:space="0" w:color="auto"/>
                                                  </w:divBdr>
                                                  <w:divsChild>
                                                    <w:div w:id="2043938130">
                                                      <w:marLeft w:val="0"/>
                                                      <w:marRight w:val="0"/>
                                                      <w:marTop w:val="0"/>
                                                      <w:marBottom w:val="0"/>
                                                      <w:divBdr>
                                                        <w:top w:val="none" w:sz="0" w:space="0" w:color="auto"/>
                                                        <w:left w:val="none" w:sz="0" w:space="0" w:color="auto"/>
                                                        <w:bottom w:val="none" w:sz="0" w:space="0" w:color="auto"/>
                                                        <w:right w:val="none" w:sz="0" w:space="0" w:color="auto"/>
                                                      </w:divBdr>
                                                      <w:divsChild>
                                                        <w:div w:id="263340250">
                                                          <w:marLeft w:val="0"/>
                                                          <w:marRight w:val="0"/>
                                                          <w:marTop w:val="0"/>
                                                          <w:marBottom w:val="390"/>
                                                          <w:divBdr>
                                                            <w:top w:val="none" w:sz="0" w:space="0" w:color="auto"/>
                                                            <w:left w:val="none" w:sz="0" w:space="0" w:color="auto"/>
                                                            <w:bottom w:val="none" w:sz="0" w:space="0" w:color="auto"/>
                                                            <w:right w:val="none" w:sz="0" w:space="0" w:color="auto"/>
                                                          </w:divBdr>
                                                          <w:divsChild>
                                                            <w:div w:id="809054542">
                                                              <w:marLeft w:val="0"/>
                                                              <w:marRight w:val="0"/>
                                                              <w:marTop w:val="0"/>
                                                              <w:marBottom w:val="0"/>
                                                              <w:divBdr>
                                                                <w:top w:val="none" w:sz="0" w:space="0" w:color="auto"/>
                                                                <w:left w:val="none" w:sz="0" w:space="0" w:color="auto"/>
                                                                <w:bottom w:val="none" w:sz="0" w:space="0" w:color="auto"/>
                                                                <w:right w:val="none" w:sz="0" w:space="0" w:color="auto"/>
                                                              </w:divBdr>
                                                              <w:divsChild>
                                                                <w:div w:id="793863800">
                                                                  <w:marLeft w:val="0"/>
                                                                  <w:marRight w:val="0"/>
                                                                  <w:marTop w:val="0"/>
                                                                  <w:marBottom w:val="0"/>
                                                                  <w:divBdr>
                                                                    <w:top w:val="none" w:sz="0" w:space="0" w:color="auto"/>
                                                                    <w:left w:val="none" w:sz="0" w:space="0" w:color="auto"/>
                                                                    <w:bottom w:val="none" w:sz="0" w:space="0" w:color="auto"/>
                                                                    <w:right w:val="none" w:sz="0" w:space="0" w:color="auto"/>
                                                                  </w:divBdr>
                                                                  <w:divsChild>
                                                                    <w:div w:id="548803797">
                                                                      <w:marLeft w:val="0"/>
                                                                      <w:marRight w:val="0"/>
                                                                      <w:marTop w:val="0"/>
                                                                      <w:marBottom w:val="0"/>
                                                                      <w:divBdr>
                                                                        <w:top w:val="none" w:sz="0" w:space="0" w:color="auto"/>
                                                                        <w:left w:val="none" w:sz="0" w:space="0" w:color="auto"/>
                                                                        <w:bottom w:val="none" w:sz="0" w:space="0" w:color="auto"/>
                                                                        <w:right w:val="none" w:sz="0" w:space="0" w:color="auto"/>
                                                                      </w:divBdr>
                                                                      <w:divsChild>
                                                                        <w:div w:id="1349060035">
                                                                          <w:marLeft w:val="0"/>
                                                                          <w:marRight w:val="0"/>
                                                                          <w:marTop w:val="0"/>
                                                                          <w:marBottom w:val="0"/>
                                                                          <w:divBdr>
                                                                            <w:top w:val="none" w:sz="0" w:space="0" w:color="auto"/>
                                                                            <w:left w:val="none" w:sz="0" w:space="0" w:color="auto"/>
                                                                            <w:bottom w:val="none" w:sz="0" w:space="0" w:color="auto"/>
                                                                            <w:right w:val="none" w:sz="0" w:space="0" w:color="auto"/>
                                                                          </w:divBdr>
                                                                          <w:divsChild>
                                                                            <w:div w:id="263267179">
                                                                              <w:marLeft w:val="0"/>
                                                                              <w:marRight w:val="0"/>
                                                                              <w:marTop w:val="0"/>
                                                                              <w:marBottom w:val="0"/>
                                                                              <w:divBdr>
                                                                                <w:top w:val="none" w:sz="0" w:space="0" w:color="auto"/>
                                                                                <w:left w:val="none" w:sz="0" w:space="0" w:color="auto"/>
                                                                                <w:bottom w:val="none" w:sz="0" w:space="0" w:color="auto"/>
                                                                                <w:right w:val="none" w:sz="0" w:space="0" w:color="auto"/>
                                                                              </w:divBdr>
                                                                              <w:divsChild>
                                                                                <w:div w:id="1758205657">
                                                                                  <w:marLeft w:val="0"/>
                                                                                  <w:marRight w:val="0"/>
                                                                                  <w:marTop w:val="0"/>
                                                                                  <w:marBottom w:val="0"/>
                                                                                  <w:divBdr>
                                                                                    <w:top w:val="none" w:sz="0" w:space="0" w:color="auto"/>
                                                                                    <w:left w:val="none" w:sz="0" w:space="0" w:color="auto"/>
                                                                                    <w:bottom w:val="none" w:sz="0" w:space="0" w:color="auto"/>
                                                                                    <w:right w:val="none" w:sz="0" w:space="0" w:color="auto"/>
                                                                                  </w:divBdr>
                                                                                  <w:divsChild>
                                                                                    <w:div w:id="1840581569">
                                                                                      <w:marLeft w:val="0"/>
                                                                                      <w:marRight w:val="0"/>
                                                                                      <w:marTop w:val="0"/>
                                                                                      <w:marBottom w:val="0"/>
                                                                                      <w:divBdr>
                                                                                        <w:top w:val="none" w:sz="0" w:space="0" w:color="auto"/>
                                                                                        <w:left w:val="none" w:sz="0" w:space="0" w:color="auto"/>
                                                                                        <w:bottom w:val="none" w:sz="0" w:space="0" w:color="auto"/>
                                                                                        <w:right w:val="none" w:sz="0" w:space="0" w:color="auto"/>
                                                                                      </w:divBdr>
                                                                                      <w:divsChild>
                                                                                        <w:div w:id="3328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67845">
      <w:bodyDiv w:val="1"/>
      <w:marLeft w:val="0"/>
      <w:marRight w:val="0"/>
      <w:marTop w:val="0"/>
      <w:marBottom w:val="0"/>
      <w:divBdr>
        <w:top w:val="none" w:sz="0" w:space="0" w:color="auto"/>
        <w:left w:val="none" w:sz="0" w:space="0" w:color="auto"/>
        <w:bottom w:val="none" w:sz="0" w:space="0" w:color="auto"/>
        <w:right w:val="none" w:sz="0" w:space="0" w:color="auto"/>
      </w:divBdr>
    </w:div>
    <w:div w:id="1904103746">
      <w:bodyDiv w:val="1"/>
      <w:marLeft w:val="0"/>
      <w:marRight w:val="0"/>
      <w:marTop w:val="0"/>
      <w:marBottom w:val="0"/>
      <w:divBdr>
        <w:top w:val="none" w:sz="0" w:space="0" w:color="auto"/>
        <w:left w:val="none" w:sz="0" w:space="0" w:color="auto"/>
        <w:bottom w:val="none" w:sz="0" w:space="0" w:color="auto"/>
        <w:right w:val="none" w:sz="0" w:space="0" w:color="auto"/>
      </w:divBdr>
    </w:div>
    <w:div w:id="1973556151">
      <w:bodyDiv w:val="1"/>
      <w:marLeft w:val="0"/>
      <w:marRight w:val="0"/>
      <w:marTop w:val="0"/>
      <w:marBottom w:val="0"/>
      <w:divBdr>
        <w:top w:val="none" w:sz="0" w:space="0" w:color="auto"/>
        <w:left w:val="none" w:sz="0" w:space="0" w:color="auto"/>
        <w:bottom w:val="none" w:sz="0" w:space="0" w:color="auto"/>
        <w:right w:val="none" w:sz="0" w:space="0" w:color="auto"/>
      </w:divBdr>
    </w:div>
    <w:div w:id="1976837065">
      <w:bodyDiv w:val="1"/>
      <w:marLeft w:val="0"/>
      <w:marRight w:val="0"/>
      <w:marTop w:val="0"/>
      <w:marBottom w:val="0"/>
      <w:divBdr>
        <w:top w:val="none" w:sz="0" w:space="0" w:color="auto"/>
        <w:left w:val="none" w:sz="0" w:space="0" w:color="auto"/>
        <w:bottom w:val="none" w:sz="0" w:space="0" w:color="auto"/>
        <w:right w:val="none" w:sz="0" w:space="0" w:color="auto"/>
      </w:divBdr>
    </w:div>
    <w:div w:id="1980766918">
      <w:bodyDiv w:val="1"/>
      <w:marLeft w:val="0"/>
      <w:marRight w:val="0"/>
      <w:marTop w:val="0"/>
      <w:marBottom w:val="0"/>
      <w:divBdr>
        <w:top w:val="none" w:sz="0" w:space="0" w:color="auto"/>
        <w:left w:val="none" w:sz="0" w:space="0" w:color="auto"/>
        <w:bottom w:val="none" w:sz="0" w:space="0" w:color="auto"/>
        <w:right w:val="none" w:sz="0" w:space="0" w:color="auto"/>
      </w:divBdr>
    </w:div>
    <w:div w:id="1982493158">
      <w:bodyDiv w:val="1"/>
      <w:marLeft w:val="0"/>
      <w:marRight w:val="0"/>
      <w:marTop w:val="0"/>
      <w:marBottom w:val="0"/>
      <w:divBdr>
        <w:top w:val="none" w:sz="0" w:space="0" w:color="auto"/>
        <w:left w:val="none" w:sz="0" w:space="0" w:color="auto"/>
        <w:bottom w:val="none" w:sz="0" w:space="0" w:color="auto"/>
        <w:right w:val="none" w:sz="0" w:space="0" w:color="auto"/>
      </w:divBdr>
    </w:div>
    <w:div w:id="1993099512">
      <w:bodyDiv w:val="1"/>
      <w:marLeft w:val="0"/>
      <w:marRight w:val="0"/>
      <w:marTop w:val="0"/>
      <w:marBottom w:val="0"/>
      <w:divBdr>
        <w:top w:val="none" w:sz="0" w:space="0" w:color="auto"/>
        <w:left w:val="none" w:sz="0" w:space="0" w:color="auto"/>
        <w:bottom w:val="none" w:sz="0" w:space="0" w:color="auto"/>
        <w:right w:val="none" w:sz="0" w:space="0" w:color="auto"/>
      </w:divBdr>
    </w:div>
    <w:div w:id="2007434677">
      <w:bodyDiv w:val="1"/>
      <w:marLeft w:val="0"/>
      <w:marRight w:val="0"/>
      <w:marTop w:val="0"/>
      <w:marBottom w:val="0"/>
      <w:divBdr>
        <w:top w:val="none" w:sz="0" w:space="0" w:color="auto"/>
        <w:left w:val="none" w:sz="0" w:space="0" w:color="auto"/>
        <w:bottom w:val="none" w:sz="0" w:space="0" w:color="auto"/>
        <w:right w:val="none" w:sz="0" w:space="0" w:color="auto"/>
      </w:divBdr>
    </w:div>
    <w:div w:id="2008711068">
      <w:bodyDiv w:val="1"/>
      <w:marLeft w:val="0"/>
      <w:marRight w:val="0"/>
      <w:marTop w:val="0"/>
      <w:marBottom w:val="0"/>
      <w:divBdr>
        <w:top w:val="none" w:sz="0" w:space="0" w:color="auto"/>
        <w:left w:val="none" w:sz="0" w:space="0" w:color="auto"/>
        <w:bottom w:val="none" w:sz="0" w:space="0" w:color="auto"/>
        <w:right w:val="none" w:sz="0" w:space="0" w:color="auto"/>
      </w:divBdr>
    </w:div>
    <w:div w:id="2013218245">
      <w:bodyDiv w:val="1"/>
      <w:marLeft w:val="0"/>
      <w:marRight w:val="0"/>
      <w:marTop w:val="0"/>
      <w:marBottom w:val="0"/>
      <w:divBdr>
        <w:top w:val="none" w:sz="0" w:space="0" w:color="auto"/>
        <w:left w:val="none" w:sz="0" w:space="0" w:color="auto"/>
        <w:bottom w:val="none" w:sz="0" w:space="0" w:color="auto"/>
        <w:right w:val="none" w:sz="0" w:space="0" w:color="auto"/>
      </w:divBdr>
    </w:div>
    <w:div w:id="2017878764">
      <w:bodyDiv w:val="1"/>
      <w:marLeft w:val="0"/>
      <w:marRight w:val="0"/>
      <w:marTop w:val="0"/>
      <w:marBottom w:val="0"/>
      <w:divBdr>
        <w:top w:val="none" w:sz="0" w:space="0" w:color="auto"/>
        <w:left w:val="none" w:sz="0" w:space="0" w:color="auto"/>
        <w:bottom w:val="none" w:sz="0" w:space="0" w:color="auto"/>
        <w:right w:val="none" w:sz="0" w:space="0" w:color="auto"/>
      </w:divBdr>
    </w:div>
    <w:div w:id="2028631081">
      <w:bodyDiv w:val="1"/>
      <w:marLeft w:val="0"/>
      <w:marRight w:val="0"/>
      <w:marTop w:val="0"/>
      <w:marBottom w:val="0"/>
      <w:divBdr>
        <w:top w:val="none" w:sz="0" w:space="0" w:color="auto"/>
        <w:left w:val="none" w:sz="0" w:space="0" w:color="auto"/>
        <w:bottom w:val="none" w:sz="0" w:space="0" w:color="auto"/>
        <w:right w:val="none" w:sz="0" w:space="0" w:color="auto"/>
      </w:divBdr>
    </w:div>
    <w:div w:id="2034307666">
      <w:bodyDiv w:val="1"/>
      <w:marLeft w:val="0"/>
      <w:marRight w:val="0"/>
      <w:marTop w:val="0"/>
      <w:marBottom w:val="0"/>
      <w:divBdr>
        <w:top w:val="none" w:sz="0" w:space="0" w:color="auto"/>
        <w:left w:val="none" w:sz="0" w:space="0" w:color="auto"/>
        <w:bottom w:val="none" w:sz="0" w:space="0" w:color="auto"/>
        <w:right w:val="none" w:sz="0" w:space="0" w:color="auto"/>
      </w:divBdr>
    </w:div>
    <w:div w:id="2048873296">
      <w:bodyDiv w:val="1"/>
      <w:marLeft w:val="0"/>
      <w:marRight w:val="0"/>
      <w:marTop w:val="0"/>
      <w:marBottom w:val="0"/>
      <w:divBdr>
        <w:top w:val="none" w:sz="0" w:space="0" w:color="auto"/>
        <w:left w:val="none" w:sz="0" w:space="0" w:color="auto"/>
        <w:bottom w:val="none" w:sz="0" w:space="0" w:color="auto"/>
        <w:right w:val="none" w:sz="0" w:space="0" w:color="auto"/>
      </w:divBdr>
    </w:div>
    <w:div w:id="2054500704">
      <w:bodyDiv w:val="1"/>
      <w:marLeft w:val="0"/>
      <w:marRight w:val="0"/>
      <w:marTop w:val="0"/>
      <w:marBottom w:val="0"/>
      <w:divBdr>
        <w:top w:val="none" w:sz="0" w:space="0" w:color="auto"/>
        <w:left w:val="none" w:sz="0" w:space="0" w:color="auto"/>
        <w:bottom w:val="none" w:sz="0" w:space="0" w:color="auto"/>
        <w:right w:val="none" w:sz="0" w:space="0" w:color="auto"/>
      </w:divBdr>
    </w:div>
    <w:div w:id="2066683968">
      <w:bodyDiv w:val="1"/>
      <w:marLeft w:val="0"/>
      <w:marRight w:val="0"/>
      <w:marTop w:val="0"/>
      <w:marBottom w:val="0"/>
      <w:divBdr>
        <w:top w:val="none" w:sz="0" w:space="0" w:color="auto"/>
        <w:left w:val="none" w:sz="0" w:space="0" w:color="auto"/>
        <w:bottom w:val="none" w:sz="0" w:space="0" w:color="auto"/>
        <w:right w:val="none" w:sz="0" w:space="0" w:color="auto"/>
      </w:divBdr>
    </w:div>
    <w:div w:id="2086218247">
      <w:bodyDiv w:val="1"/>
      <w:marLeft w:val="0"/>
      <w:marRight w:val="0"/>
      <w:marTop w:val="0"/>
      <w:marBottom w:val="0"/>
      <w:divBdr>
        <w:top w:val="none" w:sz="0" w:space="0" w:color="auto"/>
        <w:left w:val="none" w:sz="0" w:space="0" w:color="auto"/>
        <w:bottom w:val="none" w:sz="0" w:space="0" w:color="auto"/>
        <w:right w:val="none" w:sz="0" w:space="0" w:color="auto"/>
      </w:divBdr>
    </w:div>
    <w:div w:id="2097508537">
      <w:bodyDiv w:val="1"/>
      <w:marLeft w:val="0"/>
      <w:marRight w:val="0"/>
      <w:marTop w:val="0"/>
      <w:marBottom w:val="0"/>
      <w:divBdr>
        <w:top w:val="none" w:sz="0" w:space="0" w:color="auto"/>
        <w:left w:val="none" w:sz="0" w:space="0" w:color="auto"/>
        <w:bottom w:val="none" w:sz="0" w:space="0" w:color="auto"/>
        <w:right w:val="none" w:sz="0" w:space="0" w:color="auto"/>
      </w:divBdr>
    </w:div>
    <w:div w:id="2102413889">
      <w:bodyDiv w:val="1"/>
      <w:marLeft w:val="0"/>
      <w:marRight w:val="0"/>
      <w:marTop w:val="0"/>
      <w:marBottom w:val="0"/>
      <w:divBdr>
        <w:top w:val="none" w:sz="0" w:space="0" w:color="auto"/>
        <w:left w:val="none" w:sz="0" w:space="0" w:color="auto"/>
        <w:bottom w:val="none" w:sz="0" w:space="0" w:color="auto"/>
        <w:right w:val="none" w:sz="0" w:space="0" w:color="auto"/>
      </w:divBdr>
    </w:div>
    <w:div w:id="2132628038">
      <w:bodyDiv w:val="1"/>
      <w:marLeft w:val="0"/>
      <w:marRight w:val="0"/>
      <w:marTop w:val="0"/>
      <w:marBottom w:val="0"/>
      <w:divBdr>
        <w:top w:val="none" w:sz="0" w:space="0" w:color="auto"/>
        <w:left w:val="none" w:sz="0" w:space="0" w:color="auto"/>
        <w:bottom w:val="none" w:sz="0" w:space="0" w:color="auto"/>
        <w:right w:val="none" w:sz="0" w:space="0" w:color="auto"/>
      </w:divBdr>
    </w:div>
    <w:div w:id="21345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pex.eu/IPEXL-WEB/dossier/document/COM20180358.do" TargetMode="Externa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yperlink" Target="http://www.ipex.eu/IPEXL-WEB/dossier/document/COM20180449.do"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www.ipex.eu/IPEXL-WEB/dossier/document/COM20180396.do"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www.ipex.eu/IPEXL-WEB/dossier/document/COM20180379.do" TargetMode="External" Id="rId10" /><Relationship Type="http://schemas.openxmlformats.org/officeDocument/2006/relationships/settings" Target="settings.xml" Id="rId4" /><Relationship Type="http://schemas.openxmlformats.org/officeDocument/2006/relationships/hyperlink" Target="http://www.ipex.eu/IPEXL-WEB/dossier/document/COM20180378.do" TargetMode="Externa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3141</ap:Words>
  <ap:Characters>17277</ap:Characters>
  <ap:DocSecurity>0</ap:DocSecurity>
  <ap:Lines>143</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2018-04-19T13:34:00.0000000Z</lastPrinted>
  <dcterms:created xsi:type="dcterms:W3CDTF">2018-06-15T08:56:00.0000000Z</dcterms:created>
  <dcterms:modified xsi:type="dcterms:W3CDTF">2018-06-15T09:11:00.0000000Z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0x0101009E8FDB456232D246A868B415BA0F24E9</vt:lpwstr>
  </property>
</Properties>
</file>