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BC450E" w:rsidR="00F05715" w:rsidRDefault="00BC450E" w14:paraId="2283DC7E" w14:textId="49232C16">
      <w:pPr>
        <w:rPr>
          <w:rFonts w:ascii="Calibri" w:hAnsi="Calibri" w:cs="Calibri"/>
          <w:sz w:val="32"/>
          <w:szCs w:val="32"/>
          <w:lang w:val="en-US"/>
        </w:rPr>
      </w:pPr>
      <w:r w:rsidRPr="00BC450E">
        <w:rPr>
          <w:rFonts w:ascii="Calibri" w:hAnsi="Calibri" w:cs="Calibri"/>
          <w:sz w:val="32"/>
          <w:szCs w:val="32"/>
          <w:lang w:val="en-US"/>
        </w:rPr>
        <w:t>Bijdrage rondetafelgesprek Bankenbuffers d.d. 30 mei 2018</w:t>
      </w:r>
    </w:p>
    <w:p w:rsidRPr="00BC450E" w:rsidR="00BC450E" w:rsidRDefault="00BC450E" w14:paraId="1EBC80AA" w14:textId="77777777">
      <w:pPr>
        <w:rPr>
          <w:rFonts w:asciiTheme="majorHAnsi" w:hAnsiTheme="majorHAnsi"/>
          <w:sz w:val="32"/>
          <w:szCs w:val="32"/>
        </w:rPr>
      </w:pPr>
    </w:p>
    <w:p w:rsidRPr="00BC450E" w:rsidR="00F05715" w:rsidRDefault="00F05715" w14:paraId="37AEA3A4" w14:textId="4A6F2929">
      <w:pPr>
        <w:rPr>
          <w:rFonts w:asciiTheme="majorHAnsi" w:hAnsiTheme="majorHAnsi"/>
          <w:sz w:val="32"/>
          <w:szCs w:val="32"/>
        </w:rPr>
      </w:pPr>
      <w:r w:rsidRPr="00BC450E">
        <w:rPr>
          <w:rFonts w:asciiTheme="majorHAnsi" w:hAnsiTheme="majorHAnsi"/>
          <w:sz w:val="32"/>
          <w:szCs w:val="32"/>
        </w:rPr>
        <w:t>Vorige week bereikte</w:t>
      </w:r>
      <w:r w:rsidRPr="00BC450E" w:rsidR="0005394A">
        <w:rPr>
          <w:rFonts w:asciiTheme="majorHAnsi" w:hAnsiTheme="majorHAnsi"/>
          <w:sz w:val="32"/>
          <w:szCs w:val="32"/>
        </w:rPr>
        <w:t>n</w:t>
      </w:r>
      <w:r w:rsidRPr="00BC450E">
        <w:rPr>
          <w:rFonts w:asciiTheme="majorHAnsi" w:hAnsiTheme="majorHAnsi"/>
          <w:sz w:val="32"/>
          <w:szCs w:val="32"/>
        </w:rPr>
        <w:t xml:space="preserve"> de Europese </w:t>
      </w:r>
      <w:r w:rsidRPr="00BC450E" w:rsidR="0005394A">
        <w:rPr>
          <w:rFonts w:asciiTheme="majorHAnsi" w:hAnsiTheme="majorHAnsi"/>
          <w:sz w:val="32"/>
          <w:szCs w:val="32"/>
        </w:rPr>
        <w:t>minister</w:t>
      </w:r>
      <w:r w:rsidRPr="00BC450E">
        <w:rPr>
          <w:rFonts w:asciiTheme="majorHAnsi" w:hAnsiTheme="majorHAnsi"/>
          <w:sz w:val="32"/>
          <w:szCs w:val="32"/>
        </w:rPr>
        <w:t xml:space="preserve"> van financiën overeenstemming over de </w:t>
      </w:r>
      <w:r w:rsidRPr="00BC450E" w:rsidR="00893027">
        <w:rPr>
          <w:rFonts w:asciiTheme="majorHAnsi" w:hAnsiTheme="majorHAnsi"/>
          <w:sz w:val="32"/>
          <w:szCs w:val="32"/>
        </w:rPr>
        <w:t xml:space="preserve">minimale </w:t>
      </w:r>
      <w:r w:rsidRPr="00BC450E">
        <w:rPr>
          <w:rFonts w:asciiTheme="majorHAnsi" w:hAnsiTheme="majorHAnsi"/>
          <w:sz w:val="32"/>
          <w:szCs w:val="32"/>
        </w:rPr>
        <w:t xml:space="preserve">hoogte van de </w:t>
      </w:r>
      <w:r w:rsidRPr="00BC450E" w:rsidR="00893027">
        <w:rPr>
          <w:rFonts w:asciiTheme="majorHAnsi" w:hAnsiTheme="majorHAnsi"/>
          <w:sz w:val="32"/>
          <w:szCs w:val="32"/>
        </w:rPr>
        <w:t>"</w:t>
      </w:r>
      <w:r w:rsidRPr="00BC450E">
        <w:rPr>
          <w:rFonts w:asciiTheme="majorHAnsi" w:hAnsiTheme="majorHAnsi"/>
          <w:sz w:val="32"/>
          <w:szCs w:val="32"/>
        </w:rPr>
        <w:t>harde</w:t>
      </w:r>
      <w:r w:rsidRPr="00BC450E" w:rsidR="00893027">
        <w:rPr>
          <w:rFonts w:asciiTheme="majorHAnsi" w:hAnsiTheme="majorHAnsi"/>
          <w:sz w:val="32"/>
          <w:szCs w:val="32"/>
        </w:rPr>
        <w:t>"</w:t>
      </w:r>
      <w:r w:rsidRPr="00BC450E">
        <w:rPr>
          <w:rFonts w:asciiTheme="majorHAnsi" w:hAnsiTheme="majorHAnsi"/>
          <w:sz w:val="32"/>
          <w:szCs w:val="32"/>
        </w:rPr>
        <w:t xml:space="preserve"> buffers die Europese banken moeten aanhouden.</w:t>
      </w:r>
      <w:r w:rsidRPr="00BC450E" w:rsidR="0005394A">
        <w:rPr>
          <w:rStyle w:val="Voetnootmarkering"/>
          <w:rFonts w:asciiTheme="majorHAnsi" w:hAnsiTheme="majorHAnsi"/>
          <w:sz w:val="32"/>
          <w:szCs w:val="32"/>
        </w:rPr>
        <w:footnoteReference w:id="1"/>
      </w:r>
      <w:r w:rsidRPr="00BC450E">
        <w:rPr>
          <w:rFonts w:asciiTheme="majorHAnsi" w:hAnsiTheme="majorHAnsi"/>
          <w:sz w:val="32"/>
          <w:szCs w:val="32"/>
        </w:rPr>
        <w:t xml:space="preserve"> Het eigen vermogen moet </w:t>
      </w:r>
      <w:r w:rsidRPr="00BC450E" w:rsidR="00893027">
        <w:rPr>
          <w:rFonts w:asciiTheme="majorHAnsi" w:hAnsiTheme="majorHAnsi"/>
          <w:sz w:val="32"/>
          <w:szCs w:val="32"/>
        </w:rPr>
        <w:t xml:space="preserve">in het vervolg </w:t>
      </w:r>
      <w:r w:rsidRPr="00BC450E">
        <w:rPr>
          <w:rFonts w:asciiTheme="majorHAnsi" w:hAnsiTheme="majorHAnsi"/>
          <w:sz w:val="32"/>
          <w:szCs w:val="32"/>
        </w:rPr>
        <w:t>tenminste drie procent van de balans bedrage</w:t>
      </w:r>
      <w:bookmarkStart w:name="_GoBack" w:id="0"/>
      <w:bookmarkEnd w:id="0"/>
      <w:r w:rsidRPr="00BC450E">
        <w:rPr>
          <w:rFonts w:asciiTheme="majorHAnsi" w:hAnsiTheme="majorHAnsi"/>
          <w:sz w:val="32"/>
          <w:szCs w:val="32"/>
        </w:rPr>
        <w:t>n. Het is een politieke overwinning voor de Europese bankensector</w:t>
      </w:r>
      <w:r w:rsidRPr="00BC450E" w:rsidR="00893027">
        <w:rPr>
          <w:rFonts w:asciiTheme="majorHAnsi" w:hAnsiTheme="majorHAnsi"/>
          <w:sz w:val="32"/>
          <w:szCs w:val="32"/>
        </w:rPr>
        <w:t xml:space="preserve">, ook al </w:t>
      </w:r>
      <w:r w:rsidRPr="00BC450E" w:rsidR="001375A4">
        <w:rPr>
          <w:rFonts w:asciiTheme="majorHAnsi" w:hAnsiTheme="majorHAnsi"/>
          <w:sz w:val="32"/>
          <w:szCs w:val="32"/>
        </w:rPr>
        <w:t>bestond</w:t>
      </w:r>
      <w:r w:rsidRPr="00BC450E" w:rsidR="00893027">
        <w:rPr>
          <w:rFonts w:asciiTheme="majorHAnsi" w:hAnsiTheme="majorHAnsi"/>
          <w:sz w:val="32"/>
          <w:szCs w:val="32"/>
        </w:rPr>
        <w:t xml:space="preserve"> een deel van het Nederlandse journaille het om het als het tegendeel te presenteren</w:t>
      </w:r>
      <w:r w:rsidRPr="00BC450E">
        <w:rPr>
          <w:rFonts w:asciiTheme="majorHAnsi" w:hAnsiTheme="majorHAnsi"/>
          <w:sz w:val="32"/>
          <w:szCs w:val="32"/>
        </w:rPr>
        <w:t>.</w:t>
      </w:r>
      <w:r w:rsidRPr="00BC450E" w:rsidR="00893027">
        <w:rPr>
          <w:rStyle w:val="Voetnootmarkering"/>
          <w:rFonts w:asciiTheme="majorHAnsi" w:hAnsiTheme="majorHAnsi"/>
          <w:sz w:val="32"/>
          <w:szCs w:val="32"/>
        </w:rPr>
        <w:footnoteReference w:id="2"/>
      </w:r>
      <w:r w:rsidRPr="00BC450E">
        <w:rPr>
          <w:rFonts w:asciiTheme="majorHAnsi" w:hAnsiTheme="majorHAnsi"/>
          <w:sz w:val="32"/>
          <w:szCs w:val="32"/>
        </w:rPr>
        <w:t xml:space="preserve"> </w:t>
      </w:r>
      <w:r w:rsidRPr="00BC450E" w:rsidR="0044414D">
        <w:rPr>
          <w:rFonts w:asciiTheme="majorHAnsi" w:hAnsiTheme="majorHAnsi"/>
          <w:sz w:val="32"/>
          <w:szCs w:val="32"/>
        </w:rPr>
        <w:t>De beslissing</w:t>
      </w:r>
      <w:r w:rsidRPr="00BC450E">
        <w:rPr>
          <w:rFonts w:asciiTheme="majorHAnsi" w:hAnsiTheme="majorHAnsi"/>
          <w:sz w:val="32"/>
          <w:szCs w:val="32"/>
        </w:rPr>
        <w:t xml:space="preserve"> is namelijk </w:t>
      </w:r>
      <w:r w:rsidR="00BC450E">
        <w:rPr>
          <w:rFonts w:asciiTheme="majorHAnsi" w:hAnsiTheme="majorHAnsi"/>
          <w:sz w:val="32"/>
          <w:szCs w:val="32"/>
        </w:rPr>
        <w:t>gunstig</w:t>
      </w:r>
      <w:r w:rsidRPr="00BC450E">
        <w:rPr>
          <w:rFonts w:asciiTheme="majorHAnsi" w:hAnsiTheme="majorHAnsi"/>
          <w:sz w:val="32"/>
          <w:szCs w:val="32"/>
        </w:rPr>
        <w:t xml:space="preserve"> voor </w:t>
      </w:r>
      <w:r w:rsidR="00BC450E">
        <w:rPr>
          <w:rFonts w:asciiTheme="majorHAnsi" w:hAnsiTheme="majorHAnsi"/>
          <w:sz w:val="32"/>
          <w:szCs w:val="32"/>
        </w:rPr>
        <w:t>banken</w:t>
      </w:r>
      <w:r w:rsidRPr="00BC450E">
        <w:rPr>
          <w:rFonts w:asciiTheme="majorHAnsi" w:hAnsiTheme="majorHAnsi"/>
          <w:sz w:val="32"/>
          <w:szCs w:val="32"/>
        </w:rPr>
        <w:t xml:space="preserve"> en </w:t>
      </w:r>
      <w:r w:rsidR="00BC450E">
        <w:rPr>
          <w:rFonts w:asciiTheme="majorHAnsi" w:hAnsiTheme="majorHAnsi"/>
          <w:sz w:val="32"/>
          <w:szCs w:val="32"/>
        </w:rPr>
        <w:t xml:space="preserve">hun </w:t>
      </w:r>
      <w:r w:rsidRPr="00BC450E">
        <w:rPr>
          <w:rFonts w:asciiTheme="majorHAnsi" w:hAnsiTheme="majorHAnsi"/>
          <w:sz w:val="32"/>
          <w:szCs w:val="32"/>
        </w:rPr>
        <w:t xml:space="preserve">aandeelhouders. En </w:t>
      </w:r>
      <w:r w:rsidR="00BC450E">
        <w:rPr>
          <w:rFonts w:asciiTheme="majorHAnsi" w:hAnsiTheme="majorHAnsi"/>
          <w:sz w:val="32"/>
          <w:szCs w:val="32"/>
        </w:rPr>
        <w:t>nadelig</w:t>
      </w:r>
      <w:r w:rsidRPr="00BC450E">
        <w:rPr>
          <w:rFonts w:asciiTheme="majorHAnsi" w:hAnsiTheme="majorHAnsi"/>
          <w:sz w:val="32"/>
          <w:szCs w:val="32"/>
        </w:rPr>
        <w:t xml:space="preserve"> voor belastingbetalers en de planeet. </w:t>
      </w:r>
    </w:p>
    <w:p w:rsidRPr="00BC450E" w:rsidR="00F05715" w:rsidRDefault="00F05715" w14:paraId="41C8AA90" w14:textId="77777777">
      <w:pPr>
        <w:rPr>
          <w:rFonts w:asciiTheme="majorHAnsi" w:hAnsiTheme="majorHAnsi"/>
          <w:sz w:val="32"/>
          <w:szCs w:val="32"/>
        </w:rPr>
      </w:pPr>
    </w:p>
    <w:p w:rsidRPr="00BC450E" w:rsidR="00F05715" w:rsidRDefault="00F05715" w14:paraId="4A4423F0" w14:textId="4B09EC3E">
      <w:pPr>
        <w:rPr>
          <w:rFonts w:asciiTheme="majorHAnsi" w:hAnsiTheme="majorHAnsi"/>
          <w:sz w:val="32"/>
          <w:szCs w:val="32"/>
        </w:rPr>
      </w:pPr>
      <w:r w:rsidRPr="00BC450E">
        <w:rPr>
          <w:rFonts w:asciiTheme="majorHAnsi" w:hAnsiTheme="majorHAnsi"/>
          <w:sz w:val="32"/>
          <w:szCs w:val="32"/>
        </w:rPr>
        <w:t xml:space="preserve">Waarom </w:t>
      </w:r>
      <w:r w:rsidR="00BC450E">
        <w:rPr>
          <w:rFonts w:asciiTheme="majorHAnsi" w:hAnsiTheme="majorHAnsi"/>
          <w:sz w:val="32"/>
          <w:szCs w:val="32"/>
        </w:rPr>
        <w:t>gunstig</w:t>
      </w:r>
      <w:r w:rsidRPr="00BC450E">
        <w:rPr>
          <w:rFonts w:asciiTheme="majorHAnsi" w:hAnsiTheme="majorHAnsi"/>
          <w:sz w:val="32"/>
          <w:szCs w:val="32"/>
        </w:rPr>
        <w:t xml:space="preserve"> voor </w:t>
      </w:r>
      <w:r w:rsidR="00BC450E">
        <w:rPr>
          <w:rFonts w:asciiTheme="majorHAnsi" w:hAnsiTheme="majorHAnsi"/>
          <w:sz w:val="32"/>
          <w:szCs w:val="32"/>
        </w:rPr>
        <w:t>banken</w:t>
      </w:r>
      <w:r w:rsidRPr="00BC450E">
        <w:rPr>
          <w:rFonts w:asciiTheme="majorHAnsi" w:hAnsiTheme="majorHAnsi"/>
          <w:sz w:val="32"/>
          <w:szCs w:val="32"/>
        </w:rPr>
        <w:t xml:space="preserve"> en aandeelhouders? </w:t>
      </w:r>
      <w:r w:rsidRPr="00BC450E" w:rsidR="00BB05A1">
        <w:rPr>
          <w:rFonts w:asciiTheme="majorHAnsi" w:hAnsiTheme="majorHAnsi"/>
          <w:sz w:val="32"/>
          <w:szCs w:val="32"/>
        </w:rPr>
        <w:t>Een eeuw</w:t>
      </w:r>
      <w:r w:rsidRPr="00BC450E">
        <w:rPr>
          <w:rFonts w:asciiTheme="majorHAnsi" w:hAnsiTheme="majorHAnsi"/>
          <w:sz w:val="32"/>
          <w:szCs w:val="32"/>
        </w:rPr>
        <w:t xml:space="preserve"> geleden waren banken klein en bestond pakweg een derde van hun balans uit kapitaal afkomstig van aandeelhouders en ingehouden winsten.</w:t>
      </w:r>
      <w:r w:rsidRPr="00BC450E" w:rsidR="00BB05A1">
        <w:rPr>
          <w:rStyle w:val="Voetnootmarkering"/>
          <w:rFonts w:asciiTheme="majorHAnsi" w:hAnsiTheme="majorHAnsi"/>
          <w:sz w:val="32"/>
          <w:szCs w:val="32"/>
        </w:rPr>
        <w:footnoteReference w:id="3"/>
      </w:r>
      <w:r w:rsidRPr="00BC450E">
        <w:rPr>
          <w:rFonts w:asciiTheme="majorHAnsi" w:hAnsiTheme="majorHAnsi"/>
          <w:sz w:val="32"/>
          <w:szCs w:val="32"/>
        </w:rPr>
        <w:t xml:space="preserve"> D</w:t>
      </w:r>
      <w:r w:rsidRPr="00BC450E" w:rsidR="00BB05A1">
        <w:rPr>
          <w:rFonts w:asciiTheme="majorHAnsi" w:hAnsiTheme="majorHAnsi"/>
          <w:sz w:val="32"/>
          <w:szCs w:val="32"/>
        </w:rPr>
        <w:t xml:space="preserve">at was ook de tijd van de </w:t>
      </w:r>
      <w:r w:rsidR="00BC450E">
        <w:rPr>
          <w:rFonts w:asciiTheme="majorHAnsi" w:hAnsiTheme="majorHAnsi"/>
          <w:sz w:val="32"/>
          <w:szCs w:val="32"/>
        </w:rPr>
        <w:t>3</w:t>
      </w:r>
      <w:r w:rsidRPr="00BC450E" w:rsidR="00BB05A1">
        <w:rPr>
          <w:rFonts w:asciiTheme="majorHAnsi" w:hAnsiTheme="majorHAnsi"/>
          <w:sz w:val="32"/>
          <w:szCs w:val="32"/>
        </w:rPr>
        <w:t>-</w:t>
      </w:r>
      <w:r w:rsidR="00BC450E">
        <w:rPr>
          <w:rFonts w:asciiTheme="majorHAnsi" w:hAnsiTheme="majorHAnsi"/>
          <w:sz w:val="32"/>
          <w:szCs w:val="32"/>
        </w:rPr>
        <w:t>6</w:t>
      </w:r>
      <w:r w:rsidRPr="00BC450E" w:rsidR="00BB05A1">
        <w:rPr>
          <w:rFonts w:asciiTheme="majorHAnsi" w:hAnsiTheme="majorHAnsi"/>
          <w:sz w:val="32"/>
          <w:szCs w:val="32"/>
        </w:rPr>
        <w:t>-</w:t>
      </w:r>
      <w:r w:rsidR="00BC450E">
        <w:rPr>
          <w:rFonts w:asciiTheme="majorHAnsi" w:hAnsiTheme="majorHAnsi"/>
          <w:sz w:val="32"/>
          <w:szCs w:val="32"/>
        </w:rPr>
        <w:t>3</w:t>
      </w:r>
      <w:r w:rsidRPr="00BC450E">
        <w:rPr>
          <w:rFonts w:asciiTheme="majorHAnsi" w:hAnsiTheme="majorHAnsi"/>
          <w:sz w:val="32"/>
          <w:szCs w:val="32"/>
        </w:rPr>
        <w:t xml:space="preserve"> regel: als bankier leende je in voor drie procent, leende je uit voor zes procent</w:t>
      </w:r>
      <w:r w:rsidRPr="00BC450E" w:rsidR="0005394A">
        <w:rPr>
          <w:rFonts w:asciiTheme="majorHAnsi" w:hAnsiTheme="majorHAnsi"/>
          <w:sz w:val="32"/>
          <w:szCs w:val="32"/>
        </w:rPr>
        <w:t xml:space="preserve"> (de zogenaamde rentemarge)</w:t>
      </w:r>
      <w:r w:rsidRPr="00BC450E">
        <w:rPr>
          <w:rFonts w:asciiTheme="majorHAnsi" w:hAnsiTheme="majorHAnsi"/>
          <w:sz w:val="32"/>
          <w:szCs w:val="32"/>
        </w:rPr>
        <w:t xml:space="preserve">, en stond je om drie uur </w:t>
      </w:r>
      <w:r w:rsidRPr="00BC450E" w:rsidR="0005394A">
        <w:rPr>
          <w:rFonts w:asciiTheme="majorHAnsi" w:hAnsiTheme="majorHAnsi"/>
          <w:sz w:val="32"/>
          <w:szCs w:val="32"/>
        </w:rPr>
        <w:t xml:space="preserve">'s middags op de golfbaan. </w:t>
      </w:r>
    </w:p>
    <w:p w:rsidRPr="00BC450E" w:rsidR="0005394A" w:rsidRDefault="0005394A" w14:paraId="33238EEC" w14:textId="77777777">
      <w:pPr>
        <w:rPr>
          <w:rFonts w:asciiTheme="majorHAnsi" w:hAnsiTheme="majorHAnsi"/>
          <w:sz w:val="32"/>
          <w:szCs w:val="32"/>
        </w:rPr>
      </w:pPr>
    </w:p>
    <w:p w:rsidRPr="00BC450E" w:rsidR="0005394A" w:rsidRDefault="0005394A" w14:paraId="762EBA50" w14:textId="000AE994">
      <w:pPr>
        <w:rPr>
          <w:rFonts w:asciiTheme="majorHAnsi" w:hAnsiTheme="majorHAnsi"/>
          <w:sz w:val="32"/>
          <w:szCs w:val="32"/>
        </w:rPr>
      </w:pPr>
      <w:r w:rsidRPr="00BC450E">
        <w:rPr>
          <w:rFonts w:asciiTheme="majorHAnsi" w:hAnsiTheme="majorHAnsi"/>
          <w:sz w:val="32"/>
          <w:szCs w:val="32"/>
        </w:rPr>
        <w:t>Die tijd ligt ver achter ons. Door toegenom</w:t>
      </w:r>
      <w:r w:rsidRPr="00BC450E" w:rsidR="00BC4D8C">
        <w:rPr>
          <w:rFonts w:asciiTheme="majorHAnsi" w:hAnsiTheme="majorHAnsi"/>
          <w:sz w:val="32"/>
          <w:szCs w:val="32"/>
        </w:rPr>
        <w:t>en welvaart, vergrijzing, dere</w:t>
      </w:r>
      <w:r w:rsidRPr="00BC450E">
        <w:rPr>
          <w:rFonts w:asciiTheme="majorHAnsi" w:hAnsiTheme="majorHAnsi"/>
          <w:sz w:val="32"/>
          <w:szCs w:val="32"/>
        </w:rPr>
        <w:t>gulering, privatisering</w:t>
      </w:r>
      <w:r w:rsidRPr="00BC450E" w:rsidR="00BC4D8C">
        <w:rPr>
          <w:rFonts w:asciiTheme="majorHAnsi" w:hAnsiTheme="majorHAnsi"/>
          <w:sz w:val="32"/>
          <w:szCs w:val="32"/>
        </w:rPr>
        <w:t xml:space="preserve"> (van woningsbouwcorporaties)</w:t>
      </w:r>
      <w:r w:rsidRPr="00BC450E">
        <w:rPr>
          <w:rFonts w:asciiTheme="majorHAnsi" w:hAnsiTheme="majorHAnsi"/>
          <w:sz w:val="32"/>
          <w:szCs w:val="32"/>
        </w:rPr>
        <w:t xml:space="preserve"> en mondialisering is het aanbod</w:t>
      </w:r>
      <w:r w:rsidRPr="00BC450E" w:rsidR="005C16ED">
        <w:rPr>
          <w:rFonts w:asciiTheme="majorHAnsi" w:hAnsiTheme="majorHAnsi"/>
          <w:sz w:val="32"/>
          <w:szCs w:val="32"/>
        </w:rPr>
        <w:t xml:space="preserve"> van krediet en kapitaal in verh</w:t>
      </w:r>
      <w:r w:rsidRPr="00BC450E">
        <w:rPr>
          <w:rFonts w:asciiTheme="majorHAnsi" w:hAnsiTheme="majorHAnsi"/>
          <w:sz w:val="32"/>
          <w:szCs w:val="32"/>
        </w:rPr>
        <w:t xml:space="preserve">ouding tot de vraag ernaar enorm toegenomen. Het gevolg is dat de rentemarges niet langer </w:t>
      </w:r>
      <w:r w:rsidR="00BC450E">
        <w:rPr>
          <w:rFonts w:asciiTheme="majorHAnsi" w:hAnsiTheme="majorHAnsi"/>
          <w:sz w:val="32"/>
          <w:szCs w:val="32"/>
        </w:rPr>
        <w:t xml:space="preserve">de spreekwoordelijke </w:t>
      </w:r>
      <w:r w:rsidRPr="00BC450E">
        <w:rPr>
          <w:rFonts w:asciiTheme="majorHAnsi" w:hAnsiTheme="majorHAnsi"/>
          <w:sz w:val="32"/>
          <w:szCs w:val="32"/>
        </w:rPr>
        <w:t xml:space="preserve">drie procent bedragen maar (voor de crisis) </w:t>
      </w:r>
      <w:r w:rsidRPr="00BC450E" w:rsidR="00BB05A1">
        <w:rPr>
          <w:rFonts w:asciiTheme="majorHAnsi" w:hAnsiTheme="majorHAnsi"/>
          <w:sz w:val="32"/>
          <w:szCs w:val="32"/>
        </w:rPr>
        <w:lastRenderedPageBreak/>
        <w:t>een half procent</w:t>
      </w:r>
      <w:r w:rsidR="00BC450E">
        <w:rPr>
          <w:rFonts w:asciiTheme="majorHAnsi" w:hAnsiTheme="majorHAnsi"/>
          <w:sz w:val="32"/>
          <w:szCs w:val="32"/>
        </w:rPr>
        <w:t xml:space="preserve"> of lager</w:t>
      </w:r>
      <w:r w:rsidRPr="00BC450E" w:rsidR="00BB05A1">
        <w:rPr>
          <w:rFonts w:asciiTheme="majorHAnsi" w:hAnsiTheme="majorHAnsi"/>
          <w:sz w:val="32"/>
          <w:szCs w:val="32"/>
        </w:rPr>
        <w:t xml:space="preserve">. </w:t>
      </w:r>
      <w:r w:rsidRPr="00BC450E" w:rsidR="005C16ED">
        <w:rPr>
          <w:rFonts w:asciiTheme="majorHAnsi" w:hAnsiTheme="majorHAnsi"/>
          <w:sz w:val="32"/>
          <w:szCs w:val="32"/>
        </w:rPr>
        <w:t xml:space="preserve">En in het post-Lehman tijdperk in sommige gevallen zelfs negatief. </w:t>
      </w:r>
      <w:r w:rsidRPr="00BC450E" w:rsidR="00BB05A1">
        <w:rPr>
          <w:rFonts w:asciiTheme="majorHAnsi" w:hAnsiTheme="majorHAnsi"/>
          <w:sz w:val="32"/>
          <w:szCs w:val="32"/>
        </w:rPr>
        <w:t xml:space="preserve">Oftewel, de opbrengsten per uitgeleende euro zijn de afgelopen decennia </w:t>
      </w:r>
      <w:r w:rsidRPr="00BC450E" w:rsidR="005C16ED">
        <w:rPr>
          <w:rFonts w:asciiTheme="majorHAnsi" w:hAnsiTheme="majorHAnsi"/>
          <w:sz w:val="32"/>
          <w:szCs w:val="32"/>
        </w:rPr>
        <w:t xml:space="preserve">dramatisch </w:t>
      </w:r>
      <w:r w:rsidR="00BC450E">
        <w:rPr>
          <w:rFonts w:asciiTheme="majorHAnsi" w:hAnsiTheme="majorHAnsi"/>
          <w:sz w:val="32"/>
          <w:szCs w:val="32"/>
        </w:rPr>
        <w:t>gedaald</w:t>
      </w:r>
      <w:r w:rsidRPr="00BC450E" w:rsidR="005C16ED">
        <w:rPr>
          <w:rFonts w:asciiTheme="majorHAnsi" w:hAnsiTheme="majorHAnsi"/>
          <w:sz w:val="32"/>
          <w:szCs w:val="32"/>
        </w:rPr>
        <w:t>.</w:t>
      </w:r>
      <w:r w:rsidRPr="00BC450E" w:rsidR="005C16ED">
        <w:rPr>
          <w:rStyle w:val="Voetnootmarkering"/>
          <w:rFonts w:asciiTheme="majorHAnsi" w:hAnsiTheme="majorHAnsi"/>
          <w:sz w:val="32"/>
          <w:szCs w:val="32"/>
        </w:rPr>
        <w:footnoteReference w:id="4"/>
      </w:r>
    </w:p>
    <w:p w:rsidRPr="00BC450E" w:rsidR="005C16ED" w:rsidRDefault="005C16ED" w14:paraId="79AE934F" w14:textId="77777777">
      <w:pPr>
        <w:rPr>
          <w:rFonts w:asciiTheme="majorHAnsi" w:hAnsiTheme="majorHAnsi"/>
          <w:sz w:val="32"/>
          <w:szCs w:val="32"/>
        </w:rPr>
      </w:pPr>
    </w:p>
    <w:p w:rsidRPr="00BC450E" w:rsidR="003A672D" w:rsidRDefault="005C16ED" w14:paraId="6B939555" w14:textId="2C0161D7">
      <w:pPr>
        <w:rPr>
          <w:rFonts w:asciiTheme="majorHAnsi" w:hAnsiTheme="majorHAnsi"/>
          <w:sz w:val="32"/>
          <w:szCs w:val="32"/>
        </w:rPr>
      </w:pPr>
      <w:r w:rsidRPr="00BC450E">
        <w:rPr>
          <w:rFonts w:asciiTheme="majorHAnsi" w:hAnsiTheme="majorHAnsi"/>
          <w:sz w:val="32"/>
          <w:szCs w:val="32"/>
        </w:rPr>
        <w:t xml:space="preserve">Banken hebben daar op </w:t>
      </w:r>
      <w:r w:rsidRPr="00BC450E" w:rsidR="0044414D">
        <w:rPr>
          <w:rFonts w:asciiTheme="majorHAnsi" w:hAnsiTheme="majorHAnsi"/>
          <w:sz w:val="32"/>
          <w:szCs w:val="32"/>
        </w:rPr>
        <w:t xml:space="preserve">de </w:t>
      </w:r>
      <w:r w:rsidRPr="00BC450E">
        <w:rPr>
          <w:rFonts w:asciiTheme="majorHAnsi" w:hAnsiTheme="majorHAnsi"/>
          <w:sz w:val="32"/>
          <w:szCs w:val="32"/>
        </w:rPr>
        <w:t xml:space="preserve">klassieke wijze op gereageerd: </w:t>
      </w:r>
      <w:r w:rsidR="00BC450E">
        <w:rPr>
          <w:rFonts w:asciiTheme="majorHAnsi" w:hAnsiTheme="majorHAnsi"/>
          <w:sz w:val="32"/>
          <w:szCs w:val="32"/>
        </w:rPr>
        <w:t xml:space="preserve">met </w:t>
      </w:r>
      <w:r w:rsidRPr="00BC450E">
        <w:rPr>
          <w:rFonts w:asciiTheme="majorHAnsi" w:hAnsiTheme="majorHAnsi"/>
          <w:sz w:val="32"/>
          <w:szCs w:val="32"/>
        </w:rPr>
        <w:t>volume</w:t>
      </w:r>
      <w:r w:rsidR="00BC450E">
        <w:rPr>
          <w:rFonts w:asciiTheme="majorHAnsi" w:hAnsiTheme="majorHAnsi"/>
          <w:sz w:val="32"/>
          <w:szCs w:val="32"/>
        </w:rPr>
        <w:t>vergroting</w:t>
      </w:r>
      <w:r w:rsidRPr="00BC450E">
        <w:rPr>
          <w:rFonts w:asciiTheme="majorHAnsi" w:hAnsiTheme="majorHAnsi"/>
          <w:sz w:val="32"/>
          <w:szCs w:val="32"/>
        </w:rPr>
        <w:t>. Basel 1 en 2 waren de uitkomst van een</w:t>
      </w:r>
      <w:r w:rsidRPr="00BC450E" w:rsidR="00BC4D8C">
        <w:rPr>
          <w:rFonts w:asciiTheme="majorHAnsi" w:hAnsiTheme="majorHAnsi"/>
          <w:sz w:val="32"/>
          <w:szCs w:val="32"/>
        </w:rPr>
        <w:t xml:space="preserve"> zeer effectieve </w:t>
      </w:r>
      <w:r w:rsidRPr="00BC450E">
        <w:rPr>
          <w:rFonts w:asciiTheme="majorHAnsi" w:hAnsiTheme="majorHAnsi"/>
          <w:sz w:val="32"/>
          <w:szCs w:val="32"/>
        </w:rPr>
        <w:t xml:space="preserve">lobby die ertoe heeft geleid dat de verhouding tussen eigen vermogen en de totale omvang van de balans </w:t>
      </w:r>
      <w:r w:rsidR="00BC450E">
        <w:rPr>
          <w:rFonts w:asciiTheme="majorHAnsi" w:hAnsiTheme="majorHAnsi"/>
          <w:sz w:val="32"/>
          <w:szCs w:val="32"/>
        </w:rPr>
        <w:t>scherp is gedaald</w:t>
      </w:r>
      <w:r w:rsidRPr="00BC450E">
        <w:rPr>
          <w:rFonts w:asciiTheme="majorHAnsi" w:hAnsiTheme="majorHAnsi"/>
          <w:sz w:val="32"/>
          <w:szCs w:val="32"/>
        </w:rPr>
        <w:t>.</w:t>
      </w:r>
      <w:r w:rsidR="00BC450E">
        <w:rPr>
          <w:rFonts w:asciiTheme="majorHAnsi" w:hAnsiTheme="majorHAnsi"/>
          <w:sz w:val="32"/>
          <w:szCs w:val="32"/>
        </w:rPr>
        <w:t xml:space="preserve"> </w:t>
      </w:r>
      <w:r w:rsidRPr="00BC450E">
        <w:rPr>
          <w:rFonts w:asciiTheme="majorHAnsi" w:hAnsiTheme="majorHAnsi"/>
          <w:sz w:val="32"/>
          <w:szCs w:val="32"/>
        </w:rPr>
        <w:t xml:space="preserve">Als je weinig </w:t>
      </w:r>
      <w:r w:rsidR="00BC450E">
        <w:rPr>
          <w:rFonts w:asciiTheme="majorHAnsi" w:hAnsiTheme="majorHAnsi"/>
          <w:sz w:val="32"/>
          <w:szCs w:val="32"/>
        </w:rPr>
        <w:t>rendement</w:t>
      </w:r>
      <w:r w:rsidRPr="00BC450E">
        <w:rPr>
          <w:rFonts w:asciiTheme="majorHAnsi" w:hAnsiTheme="majorHAnsi"/>
          <w:sz w:val="32"/>
          <w:szCs w:val="32"/>
        </w:rPr>
        <w:t xml:space="preserve"> </w:t>
      </w:r>
      <w:r w:rsidR="00BC450E">
        <w:rPr>
          <w:rFonts w:asciiTheme="majorHAnsi" w:hAnsiTheme="majorHAnsi"/>
          <w:sz w:val="32"/>
          <w:szCs w:val="32"/>
        </w:rPr>
        <w:t xml:space="preserve">krijgt </w:t>
      </w:r>
      <w:r w:rsidRPr="00BC450E" w:rsidR="00BC4D8C">
        <w:rPr>
          <w:rFonts w:asciiTheme="majorHAnsi" w:hAnsiTheme="majorHAnsi"/>
          <w:sz w:val="32"/>
          <w:szCs w:val="32"/>
        </w:rPr>
        <w:t>voor</w:t>
      </w:r>
      <w:r w:rsidRPr="00BC450E">
        <w:rPr>
          <w:rFonts w:asciiTheme="majorHAnsi" w:hAnsiTheme="majorHAnsi"/>
          <w:sz w:val="32"/>
          <w:szCs w:val="32"/>
        </w:rPr>
        <w:t xml:space="preserve"> iedere uitgeleende euro moet je ervoor zorgen dat je simpelweg </w:t>
      </w:r>
      <w:r w:rsidRPr="00BC450E" w:rsidR="009D094C">
        <w:rPr>
          <w:rFonts w:asciiTheme="majorHAnsi" w:hAnsiTheme="majorHAnsi"/>
          <w:sz w:val="32"/>
          <w:szCs w:val="32"/>
        </w:rPr>
        <w:t xml:space="preserve">(veel) </w:t>
      </w:r>
      <w:r w:rsidRPr="00BC450E">
        <w:rPr>
          <w:rFonts w:asciiTheme="majorHAnsi" w:hAnsiTheme="majorHAnsi"/>
          <w:sz w:val="32"/>
          <w:szCs w:val="32"/>
        </w:rPr>
        <w:t xml:space="preserve">meer uitleent. Oftewel, een zo grote mogelijke balans bouwen op zo </w:t>
      </w:r>
      <w:r w:rsidR="00BC450E">
        <w:rPr>
          <w:rFonts w:asciiTheme="majorHAnsi" w:hAnsiTheme="majorHAnsi"/>
          <w:sz w:val="32"/>
          <w:szCs w:val="32"/>
        </w:rPr>
        <w:t>smal</w:t>
      </w:r>
      <w:r w:rsidRPr="00BC450E">
        <w:rPr>
          <w:rFonts w:asciiTheme="majorHAnsi" w:hAnsiTheme="majorHAnsi"/>
          <w:sz w:val="32"/>
          <w:szCs w:val="32"/>
        </w:rPr>
        <w:t xml:space="preserve"> mogelijk</w:t>
      </w:r>
      <w:r w:rsidRPr="00BC450E" w:rsidR="009D094C">
        <w:rPr>
          <w:rFonts w:asciiTheme="majorHAnsi" w:hAnsiTheme="majorHAnsi"/>
          <w:sz w:val="32"/>
          <w:szCs w:val="32"/>
        </w:rPr>
        <w:t>e</w:t>
      </w:r>
      <w:r w:rsidRPr="00BC450E">
        <w:rPr>
          <w:rFonts w:asciiTheme="majorHAnsi" w:hAnsiTheme="majorHAnsi"/>
          <w:sz w:val="32"/>
          <w:szCs w:val="32"/>
        </w:rPr>
        <w:t xml:space="preserve"> </w:t>
      </w:r>
      <w:r w:rsidRPr="00BC450E" w:rsidR="009D094C">
        <w:rPr>
          <w:rFonts w:asciiTheme="majorHAnsi" w:hAnsiTheme="majorHAnsi"/>
          <w:sz w:val="32"/>
          <w:szCs w:val="32"/>
        </w:rPr>
        <w:t>buffers</w:t>
      </w:r>
      <w:r w:rsidRPr="00BC450E">
        <w:rPr>
          <w:rFonts w:asciiTheme="majorHAnsi" w:hAnsiTheme="majorHAnsi"/>
          <w:sz w:val="32"/>
          <w:szCs w:val="32"/>
        </w:rPr>
        <w:t xml:space="preserve">. Dat is wat Basel 1 en 2 </w:t>
      </w:r>
      <w:r w:rsidRPr="00BC450E" w:rsidR="0044414D">
        <w:rPr>
          <w:rFonts w:asciiTheme="majorHAnsi" w:hAnsiTheme="majorHAnsi"/>
          <w:sz w:val="32"/>
          <w:szCs w:val="32"/>
        </w:rPr>
        <w:t>toestonden</w:t>
      </w:r>
      <w:r w:rsidRPr="00BC450E">
        <w:rPr>
          <w:rFonts w:asciiTheme="majorHAnsi" w:hAnsiTheme="majorHAnsi"/>
          <w:sz w:val="32"/>
          <w:szCs w:val="32"/>
        </w:rPr>
        <w:t>. En vanaf dat moment slonken de buffers en explodeerden de balansen.</w:t>
      </w:r>
      <w:r w:rsidRPr="00BC450E" w:rsidR="008D7978">
        <w:rPr>
          <w:rFonts w:asciiTheme="majorHAnsi" w:hAnsiTheme="majorHAnsi"/>
          <w:sz w:val="32"/>
          <w:szCs w:val="32"/>
        </w:rPr>
        <w:t xml:space="preserve"> </w:t>
      </w:r>
      <w:r w:rsidR="00BC450E">
        <w:rPr>
          <w:rFonts w:asciiTheme="majorHAnsi" w:hAnsiTheme="majorHAnsi"/>
          <w:sz w:val="32"/>
          <w:szCs w:val="32"/>
        </w:rPr>
        <w:t xml:space="preserve">Van dertig procent in 1950 naar minder dan drie procent in </w:t>
      </w:r>
      <w:r w:rsidR="00E121D9">
        <w:rPr>
          <w:rFonts w:asciiTheme="majorHAnsi" w:hAnsiTheme="majorHAnsi"/>
          <w:sz w:val="32"/>
          <w:szCs w:val="32"/>
        </w:rPr>
        <w:t xml:space="preserve">2008. </w:t>
      </w:r>
      <w:r w:rsidRPr="00BC450E" w:rsidR="008D7978">
        <w:rPr>
          <w:rFonts w:asciiTheme="majorHAnsi" w:hAnsiTheme="majorHAnsi"/>
          <w:sz w:val="32"/>
          <w:szCs w:val="32"/>
        </w:rPr>
        <w:t>Van drie keer BBP begin jaren negentig, tot zes keer BBP in 2007.</w:t>
      </w:r>
      <w:r w:rsidRPr="00BC450E" w:rsidR="008D7978">
        <w:rPr>
          <w:rStyle w:val="Voetnootmarkering"/>
          <w:rFonts w:asciiTheme="majorHAnsi" w:hAnsiTheme="majorHAnsi"/>
          <w:sz w:val="32"/>
          <w:szCs w:val="32"/>
        </w:rPr>
        <w:footnoteReference w:id="5"/>
      </w:r>
      <w:r w:rsidRPr="00BC450E" w:rsidR="00BC4D8C">
        <w:rPr>
          <w:rFonts w:asciiTheme="majorHAnsi" w:hAnsiTheme="majorHAnsi"/>
          <w:sz w:val="32"/>
          <w:szCs w:val="32"/>
        </w:rPr>
        <w:t xml:space="preserve"> </w:t>
      </w:r>
    </w:p>
    <w:p w:rsidRPr="00BC450E" w:rsidR="003A672D" w:rsidRDefault="003A672D" w14:paraId="5839ACC3" w14:textId="77777777">
      <w:pPr>
        <w:rPr>
          <w:rFonts w:asciiTheme="majorHAnsi" w:hAnsiTheme="majorHAnsi"/>
          <w:sz w:val="32"/>
          <w:szCs w:val="32"/>
        </w:rPr>
      </w:pPr>
    </w:p>
    <w:p w:rsidRPr="00BC450E" w:rsidR="005C16ED" w:rsidRDefault="00BC4D8C" w14:paraId="39562E78" w14:textId="4D045ECF">
      <w:pPr>
        <w:rPr>
          <w:rFonts w:asciiTheme="majorHAnsi" w:hAnsiTheme="majorHAnsi"/>
          <w:sz w:val="32"/>
          <w:szCs w:val="32"/>
        </w:rPr>
      </w:pPr>
      <w:r w:rsidRPr="00BC450E">
        <w:rPr>
          <w:rFonts w:asciiTheme="majorHAnsi" w:hAnsiTheme="majorHAnsi"/>
          <w:sz w:val="32"/>
          <w:szCs w:val="32"/>
        </w:rPr>
        <w:t xml:space="preserve">Het narratief van de </w:t>
      </w:r>
      <w:r w:rsidR="00E121D9">
        <w:rPr>
          <w:rFonts w:asciiTheme="majorHAnsi" w:hAnsiTheme="majorHAnsi"/>
          <w:sz w:val="32"/>
          <w:szCs w:val="32"/>
        </w:rPr>
        <w:t>banken</w:t>
      </w:r>
      <w:r w:rsidRPr="00BC450E" w:rsidR="008D7978">
        <w:rPr>
          <w:rFonts w:asciiTheme="majorHAnsi" w:hAnsiTheme="majorHAnsi"/>
          <w:sz w:val="32"/>
          <w:szCs w:val="32"/>
        </w:rPr>
        <w:t xml:space="preserve"> was dat het vooral </w:t>
      </w:r>
      <w:r w:rsidRPr="00BC450E" w:rsidR="009D094C">
        <w:rPr>
          <w:rFonts w:asciiTheme="majorHAnsi" w:hAnsiTheme="majorHAnsi"/>
          <w:sz w:val="32"/>
          <w:szCs w:val="32"/>
        </w:rPr>
        <w:t xml:space="preserve">ten goede zou komen aan </w:t>
      </w:r>
      <w:r w:rsidRPr="00BC450E" w:rsidR="00C3395C">
        <w:rPr>
          <w:rFonts w:asciiTheme="majorHAnsi" w:hAnsiTheme="majorHAnsi"/>
          <w:sz w:val="32"/>
          <w:szCs w:val="32"/>
        </w:rPr>
        <w:t xml:space="preserve">de </w:t>
      </w:r>
      <w:r w:rsidRPr="00BC450E" w:rsidR="009D094C">
        <w:rPr>
          <w:rFonts w:asciiTheme="majorHAnsi" w:hAnsiTheme="majorHAnsi"/>
          <w:sz w:val="32"/>
          <w:szCs w:val="32"/>
        </w:rPr>
        <w:t>kredietverlening aan huishoudens en het MKB.</w:t>
      </w:r>
      <w:r w:rsidRPr="00BC450E" w:rsidR="008D7978">
        <w:rPr>
          <w:rFonts w:asciiTheme="majorHAnsi" w:hAnsiTheme="majorHAnsi"/>
          <w:sz w:val="32"/>
          <w:szCs w:val="32"/>
        </w:rPr>
        <w:t xml:space="preserve"> In werkelijkheid kwam het vooral </w:t>
      </w:r>
      <w:r w:rsidR="00E121D9">
        <w:rPr>
          <w:rFonts w:asciiTheme="majorHAnsi" w:hAnsiTheme="majorHAnsi"/>
          <w:sz w:val="32"/>
          <w:szCs w:val="32"/>
        </w:rPr>
        <w:t>banken</w:t>
      </w:r>
      <w:r w:rsidRPr="00BC450E" w:rsidR="008D7978">
        <w:rPr>
          <w:rFonts w:asciiTheme="majorHAnsi" w:hAnsiTheme="majorHAnsi"/>
          <w:sz w:val="32"/>
          <w:szCs w:val="32"/>
        </w:rPr>
        <w:t xml:space="preserve"> en aandeelhouders ten goede. Terwijl </w:t>
      </w:r>
      <w:r w:rsidRPr="00BC450E" w:rsidR="00C3395C">
        <w:rPr>
          <w:rFonts w:asciiTheme="majorHAnsi" w:hAnsiTheme="majorHAnsi"/>
          <w:sz w:val="32"/>
          <w:szCs w:val="32"/>
        </w:rPr>
        <w:t>burgers</w:t>
      </w:r>
      <w:r w:rsidRPr="00BC450E" w:rsidR="008D7978">
        <w:rPr>
          <w:rFonts w:asciiTheme="majorHAnsi" w:hAnsiTheme="majorHAnsi"/>
          <w:sz w:val="32"/>
          <w:szCs w:val="32"/>
        </w:rPr>
        <w:t xml:space="preserve"> </w:t>
      </w:r>
      <w:r w:rsidRPr="00BC450E" w:rsidR="00C3395C">
        <w:rPr>
          <w:rFonts w:asciiTheme="majorHAnsi" w:hAnsiTheme="majorHAnsi"/>
          <w:sz w:val="32"/>
          <w:szCs w:val="32"/>
        </w:rPr>
        <w:t>zich</w:t>
      </w:r>
      <w:r w:rsidRPr="00BC450E" w:rsidR="008D7978">
        <w:rPr>
          <w:rFonts w:asciiTheme="majorHAnsi" w:hAnsiTheme="majorHAnsi"/>
          <w:sz w:val="32"/>
          <w:szCs w:val="32"/>
        </w:rPr>
        <w:t xml:space="preserve"> steeds dieper in de schulden </w:t>
      </w:r>
      <w:r w:rsidR="00E121D9">
        <w:rPr>
          <w:rFonts w:asciiTheme="majorHAnsi" w:hAnsiTheme="majorHAnsi"/>
          <w:sz w:val="32"/>
          <w:szCs w:val="32"/>
        </w:rPr>
        <w:t>moesten steken</w:t>
      </w:r>
      <w:r w:rsidRPr="00BC450E" w:rsidR="008D7978">
        <w:rPr>
          <w:rFonts w:asciiTheme="majorHAnsi" w:hAnsiTheme="majorHAnsi"/>
          <w:sz w:val="32"/>
          <w:szCs w:val="32"/>
        </w:rPr>
        <w:t xml:space="preserve"> en </w:t>
      </w:r>
      <w:r w:rsidR="00E121D9">
        <w:rPr>
          <w:rFonts w:asciiTheme="majorHAnsi" w:hAnsiTheme="majorHAnsi"/>
          <w:sz w:val="32"/>
          <w:szCs w:val="32"/>
        </w:rPr>
        <w:t>aankijken</w:t>
      </w:r>
      <w:r w:rsidRPr="00BC450E" w:rsidR="008D7978">
        <w:rPr>
          <w:rFonts w:asciiTheme="majorHAnsi" w:hAnsiTheme="majorHAnsi"/>
          <w:sz w:val="32"/>
          <w:szCs w:val="32"/>
        </w:rPr>
        <w:t xml:space="preserve"> tegen zo ongeveer de hoogste woonlasten </w:t>
      </w:r>
      <w:r w:rsidRPr="00BC450E" w:rsidR="00D25036">
        <w:rPr>
          <w:rFonts w:asciiTheme="majorHAnsi" w:hAnsiTheme="majorHAnsi"/>
          <w:sz w:val="32"/>
          <w:szCs w:val="32"/>
        </w:rPr>
        <w:t>van de OESO, konden aandeelhouders rekenen op winsten per aande</w:t>
      </w:r>
      <w:r w:rsidR="00E121D9">
        <w:rPr>
          <w:rFonts w:asciiTheme="majorHAnsi" w:hAnsiTheme="majorHAnsi"/>
          <w:sz w:val="32"/>
          <w:szCs w:val="32"/>
        </w:rPr>
        <w:t>e</w:t>
      </w:r>
      <w:r w:rsidRPr="00BC450E" w:rsidR="00D25036">
        <w:rPr>
          <w:rFonts w:asciiTheme="majorHAnsi" w:hAnsiTheme="majorHAnsi"/>
          <w:sz w:val="32"/>
          <w:szCs w:val="32"/>
        </w:rPr>
        <w:t xml:space="preserve">l van rond de vijftien procent en behoorden bankbestuurders en sterhandelaren voor de crisis tot de duurst betaalde </w:t>
      </w:r>
      <w:r w:rsidRPr="00BC450E" w:rsidR="003A672D">
        <w:rPr>
          <w:rFonts w:asciiTheme="majorHAnsi" w:hAnsiTheme="majorHAnsi"/>
          <w:sz w:val="32"/>
          <w:szCs w:val="32"/>
        </w:rPr>
        <w:t>professionals</w:t>
      </w:r>
      <w:r w:rsidRPr="00BC450E" w:rsidR="00D25036">
        <w:rPr>
          <w:rFonts w:asciiTheme="majorHAnsi" w:hAnsiTheme="majorHAnsi"/>
          <w:sz w:val="32"/>
          <w:szCs w:val="32"/>
        </w:rPr>
        <w:t xml:space="preserve">. </w:t>
      </w:r>
    </w:p>
    <w:p w:rsidRPr="00BC450E" w:rsidR="00D25036" w:rsidRDefault="00D25036" w14:paraId="3A41734E" w14:textId="77777777">
      <w:pPr>
        <w:rPr>
          <w:rFonts w:asciiTheme="majorHAnsi" w:hAnsiTheme="majorHAnsi"/>
          <w:sz w:val="32"/>
          <w:szCs w:val="32"/>
        </w:rPr>
      </w:pPr>
    </w:p>
    <w:p w:rsidRPr="00BC450E" w:rsidR="00394DD5" w:rsidRDefault="00D25036" w14:paraId="7BF15CA3" w14:textId="77777777">
      <w:pPr>
        <w:rPr>
          <w:rFonts w:asciiTheme="majorHAnsi" w:hAnsiTheme="majorHAnsi"/>
          <w:sz w:val="32"/>
          <w:szCs w:val="32"/>
        </w:rPr>
      </w:pPr>
      <w:r w:rsidRPr="00BC450E">
        <w:rPr>
          <w:rFonts w:asciiTheme="majorHAnsi" w:hAnsiTheme="majorHAnsi"/>
          <w:sz w:val="32"/>
          <w:szCs w:val="32"/>
        </w:rPr>
        <w:t xml:space="preserve">Na de crisis zou </w:t>
      </w:r>
      <w:r w:rsidRPr="00BC450E" w:rsidR="00394DD5">
        <w:rPr>
          <w:rFonts w:asciiTheme="majorHAnsi" w:hAnsiTheme="majorHAnsi"/>
          <w:sz w:val="32"/>
          <w:szCs w:val="32"/>
        </w:rPr>
        <w:t>het allemaal</w:t>
      </w:r>
      <w:r w:rsidRPr="00BC450E">
        <w:rPr>
          <w:rFonts w:asciiTheme="majorHAnsi" w:hAnsiTheme="majorHAnsi"/>
          <w:sz w:val="32"/>
          <w:szCs w:val="32"/>
        </w:rPr>
        <w:t xml:space="preserve"> anders worden. De balansen zouden krimpen, de buffers zouden stijgen en bankieren zou weer een gewone, quasi-ambtelijke baan worden. Gekrompen zijn de balansen – in ieder geval in Nederland. Zij het dat ze met vier keer BBP nog altijd uitzonderlijk groot zijn. </w:t>
      </w:r>
    </w:p>
    <w:p w:rsidRPr="00BC450E" w:rsidR="00394DD5" w:rsidRDefault="00394DD5" w14:paraId="757BC93B" w14:textId="77777777">
      <w:pPr>
        <w:rPr>
          <w:rFonts w:asciiTheme="majorHAnsi" w:hAnsiTheme="majorHAnsi"/>
          <w:sz w:val="32"/>
          <w:szCs w:val="32"/>
        </w:rPr>
      </w:pPr>
    </w:p>
    <w:p w:rsidRPr="00BC450E" w:rsidR="006F5ABE" w:rsidRDefault="00D25036" w14:paraId="28E3CB8E" w14:textId="178E7528">
      <w:pPr>
        <w:rPr>
          <w:rFonts w:asciiTheme="majorHAnsi" w:hAnsiTheme="majorHAnsi"/>
          <w:sz w:val="32"/>
          <w:szCs w:val="32"/>
        </w:rPr>
      </w:pPr>
      <w:r w:rsidRPr="00BC450E">
        <w:rPr>
          <w:rFonts w:asciiTheme="majorHAnsi" w:hAnsiTheme="majorHAnsi"/>
          <w:sz w:val="32"/>
          <w:szCs w:val="32"/>
        </w:rPr>
        <w:t xml:space="preserve">En hoger zijn de buffers inderdaad geworden, zij het dat Europese banken, anders dan hun Amerikaanse concurrenten, nog altijd eigen risicowegingsmodellen mogen gebruiken en er zo nog altijd in slagen om hun buffers </w:t>
      </w:r>
      <w:r w:rsidRPr="00BC450E" w:rsidR="00394DD5">
        <w:rPr>
          <w:rFonts w:asciiTheme="majorHAnsi" w:hAnsiTheme="majorHAnsi"/>
          <w:sz w:val="32"/>
          <w:szCs w:val="32"/>
        </w:rPr>
        <w:t>op te poetsen door hun balans kunstmatig te verkleinen.</w:t>
      </w:r>
      <w:r w:rsidRPr="00BC450E" w:rsidR="00BC37DA">
        <w:rPr>
          <w:rStyle w:val="Voetnootmarkering"/>
          <w:rFonts w:asciiTheme="majorHAnsi" w:hAnsiTheme="majorHAnsi"/>
          <w:sz w:val="32"/>
          <w:szCs w:val="32"/>
        </w:rPr>
        <w:footnoteReference w:id="6"/>
      </w:r>
      <w:r w:rsidRPr="00BC450E" w:rsidR="00394DD5">
        <w:rPr>
          <w:rFonts w:asciiTheme="majorHAnsi" w:hAnsiTheme="majorHAnsi"/>
          <w:sz w:val="32"/>
          <w:szCs w:val="32"/>
        </w:rPr>
        <w:t xml:space="preserve"> Dit is het verschil tussen "ongewogen" en "gewogen" buffers, tussen "harde" en "zachte" kapitaaleisen, en tussen </w:t>
      </w:r>
      <w:r w:rsidRPr="00BC450E" w:rsidR="004C2EB3">
        <w:rPr>
          <w:rFonts w:asciiTheme="majorHAnsi" w:hAnsiTheme="majorHAnsi"/>
          <w:sz w:val="32"/>
          <w:szCs w:val="32"/>
        </w:rPr>
        <w:t xml:space="preserve">"hefboomratio's" en "kapitaalratio's". Nergens is het verschil tussen de twee </w:t>
      </w:r>
      <w:r w:rsidRPr="00BC450E" w:rsidR="00893027">
        <w:rPr>
          <w:rFonts w:asciiTheme="majorHAnsi" w:hAnsiTheme="majorHAnsi"/>
          <w:sz w:val="32"/>
          <w:szCs w:val="32"/>
        </w:rPr>
        <w:t xml:space="preserve">criteria </w:t>
      </w:r>
      <w:r w:rsidRPr="00BC450E" w:rsidR="004C2EB3">
        <w:rPr>
          <w:rFonts w:asciiTheme="majorHAnsi" w:hAnsiTheme="majorHAnsi"/>
          <w:sz w:val="32"/>
          <w:szCs w:val="32"/>
        </w:rPr>
        <w:t xml:space="preserve">zo groot als in Europa. In Nederland bijvoorbeeld scoren de banken op </w:t>
      </w:r>
      <w:r w:rsidRPr="00BC450E" w:rsidR="00893027">
        <w:rPr>
          <w:rFonts w:asciiTheme="majorHAnsi" w:hAnsiTheme="majorHAnsi"/>
          <w:sz w:val="32"/>
          <w:szCs w:val="32"/>
        </w:rPr>
        <w:t>het</w:t>
      </w:r>
      <w:r w:rsidRPr="00BC450E" w:rsidR="004C2EB3">
        <w:rPr>
          <w:rFonts w:asciiTheme="majorHAnsi" w:hAnsiTheme="majorHAnsi"/>
          <w:sz w:val="32"/>
          <w:szCs w:val="32"/>
        </w:rPr>
        <w:t xml:space="preserve"> eerste </w:t>
      </w:r>
      <w:r w:rsidRPr="00BC450E" w:rsidR="00893027">
        <w:rPr>
          <w:rFonts w:asciiTheme="majorHAnsi" w:hAnsiTheme="majorHAnsi"/>
          <w:sz w:val="32"/>
          <w:szCs w:val="32"/>
        </w:rPr>
        <w:t xml:space="preserve">criterium </w:t>
      </w:r>
      <w:r w:rsidRPr="00BC450E" w:rsidR="004C2EB3">
        <w:rPr>
          <w:rFonts w:asciiTheme="majorHAnsi" w:hAnsiTheme="majorHAnsi"/>
          <w:sz w:val="32"/>
          <w:szCs w:val="32"/>
        </w:rPr>
        <w:t xml:space="preserve">een respectabele 17 procent (van negen in 2008). Maar op </w:t>
      </w:r>
      <w:r w:rsidRPr="00BC450E" w:rsidR="00893027">
        <w:rPr>
          <w:rFonts w:asciiTheme="majorHAnsi" w:hAnsiTheme="majorHAnsi"/>
          <w:sz w:val="32"/>
          <w:szCs w:val="32"/>
        </w:rPr>
        <w:t>het</w:t>
      </w:r>
      <w:r w:rsidRPr="00BC450E" w:rsidR="004C2EB3">
        <w:rPr>
          <w:rFonts w:asciiTheme="majorHAnsi" w:hAnsiTheme="majorHAnsi"/>
          <w:sz w:val="32"/>
          <w:szCs w:val="32"/>
        </w:rPr>
        <w:t xml:space="preserve"> tweede</w:t>
      </w:r>
      <w:r w:rsidRPr="00BC450E" w:rsidR="006F5ABE">
        <w:rPr>
          <w:rFonts w:asciiTheme="majorHAnsi" w:hAnsiTheme="majorHAnsi"/>
          <w:sz w:val="32"/>
          <w:szCs w:val="32"/>
        </w:rPr>
        <w:t xml:space="preserve"> criterium</w:t>
      </w:r>
      <w:r w:rsidRPr="00BC450E" w:rsidR="004C2EB3">
        <w:rPr>
          <w:rFonts w:asciiTheme="majorHAnsi" w:hAnsiTheme="majorHAnsi"/>
          <w:sz w:val="32"/>
          <w:szCs w:val="32"/>
        </w:rPr>
        <w:t xml:space="preserve"> is </w:t>
      </w:r>
      <w:r w:rsidRPr="00BC450E" w:rsidR="006F5ABE">
        <w:rPr>
          <w:rFonts w:asciiTheme="majorHAnsi" w:hAnsiTheme="majorHAnsi"/>
          <w:sz w:val="32"/>
          <w:szCs w:val="32"/>
        </w:rPr>
        <w:t>de score</w:t>
      </w:r>
      <w:r w:rsidRPr="00BC450E" w:rsidR="004C2EB3">
        <w:rPr>
          <w:rFonts w:asciiTheme="majorHAnsi" w:hAnsiTheme="majorHAnsi"/>
          <w:sz w:val="32"/>
          <w:szCs w:val="32"/>
        </w:rPr>
        <w:t xml:space="preserve"> een schamele vijf procent (van drie in 2009).</w:t>
      </w:r>
      <w:r w:rsidRPr="00BC450E" w:rsidR="00893027">
        <w:rPr>
          <w:rStyle w:val="Voetnootmarkering"/>
          <w:rFonts w:asciiTheme="majorHAnsi" w:hAnsiTheme="majorHAnsi"/>
          <w:sz w:val="32"/>
          <w:szCs w:val="32"/>
        </w:rPr>
        <w:footnoteReference w:id="7"/>
      </w:r>
      <w:r w:rsidRPr="00BC450E" w:rsidR="004C2EB3">
        <w:rPr>
          <w:rFonts w:asciiTheme="majorHAnsi" w:hAnsiTheme="majorHAnsi"/>
          <w:sz w:val="32"/>
          <w:szCs w:val="32"/>
        </w:rPr>
        <w:t xml:space="preserve"> </w:t>
      </w:r>
    </w:p>
    <w:p w:rsidRPr="00BC450E" w:rsidR="006F5ABE" w:rsidRDefault="006F5ABE" w14:paraId="4604C873" w14:textId="77777777">
      <w:pPr>
        <w:rPr>
          <w:rFonts w:asciiTheme="majorHAnsi" w:hAnsiTheme="majorHAnsi"/>
          <w:sz w:val="32"/>
          <w:szCs w:val="32"/>
        </w:rPr>
      </w:pPr>
    </w:p>
    <w:p w:rsidRPr="00BC450E" w:rsidR="00F84CE4" w:rsidRDefault="004C2EB3" w14:paraId="2696B185" w14:textId="6F97B6C3">
      <w:pPr>
        <w:rPr>
          <w:rFonts w:asciiTheme="majorHAnsi" w:hAnsiTheme="majorHAnsi"/>
          <w:sz w:val="32"/>
          <w:szCs w:val="32"/>
        </w:rPr>
      </w:pPr>
      <w:r w:rsidRPr="00BC450E">
        <w:rPr>
          <w:rFonts w:asciiTheme="majorHAnsi" w:hAnsiTheme="majorHAnsi"/>
          <w:sz w:val="32"/>
          <w:szCs w:val="32"/>
        </w:rPr>
        <w:t xml:space="preserve">Het impliceert dat </w:t>
      </w:r>
      <w:r w:rsidRPr="00BC450E" w:rsidR="00276EEB">
        <w:rPr>
          <w:rFonts w:asciiTheme="majorHAnsi" w:hAnsiTheme="majorHAnsi"/>
          <w:sz w:val="32"/>
          <w:szCs w:val="32"/>
        </w:rPr>
        <w:t xml:space="preserve">toezichthouders (en bijgevolg </w:t>
      </w:r>
      <w:r w:rsidRPr="00BC450E" w:rsidR="003A672D">
        <w:rPr>
          <w:rFonts w:asciiTheme="majorHAnsi" w:hAnsiTheme="majorHAnsi"/>
          <w:sz w:val="32"/>
          <w:szCs w:val="32"/>
        </w:rPr>
        <w:t>burgers</w:t>
      </w:r>
      <w:r w:rsidRPr="00BC450E" w:rsidR="00276EEB">
        <w:rPr>
          <w:rFonts w:asciiTheme="majorHAnsi" w:hAnsiTheme="majorHAnsi"/>
          <w:sz w:val="32"/>
          <w:szCs w:val="32"/>
        </w:rPr>
        <w:t>)</w:t>
      </w:r>
      <w:r w:rsidRPr="00BC450E">
        <w:rPr>
          <w:rFonts w:asciiTheme="majorHAnsi" w:hAnsiTheme="majorHAnsi"/>
          <w:sz w:val="32"/>
          <w:szCs w:val="32"/>
        </w:rPr>
        <w:t xml:space="preserve"> nog altijd </w:t>
      </w:r>
      <w:r w:rsidRPr="00BC450E" w:rsidR="00276EEB">
        <w:rPr>
          <w:rFonts w:asciiTheme="majorHAnsi" w:hAnsiTheme="majorHAnsi"/>
          <w:sz w:val="32"/>
          <w:szCs w:val="32"/>
        </w:rPr>
        <w:t>blind</w:t>
      </w:r>
      <w:r w:rsidRPr="00BC450E">
        <w:rPr>
          <w:rFonts w:asciiTheme="majorHAnsi" w:hAnsiTheme="majorHAnsi"/>
          <w:sz w:val="32"/>
          <w:szCs w:val="32"/>
        </w:rPr>
        <w:t xml:space="preserve"> vertrouwen </w:t>
      </w:r>
      <w:r w:rsidRPr="00BC450E" w:rsidR="00276EEB">
        <w:rPr>
          <w:rFonts w:asciiTheme="majorHAnsi" w:hAnsiTheme="majorHAnsi"/>
          <w:sz w:val="32"/>
          <w:szCs w:val="32"/>
        </w:rPr>
        <w:t>op</w:t>
      </w:r>
      <w:r w:rsidRPr="00BC450E">
        <w:rPr>
          <w:rFonts w:asciiTheme="majorHAnsi" w:hAnsiTheme="majorHAnsi"/>
          <w:sz w:val="32"/>
          <w:szCs w:val="32"/>
        </w:rPr>
        <w:t xml:space="preserve"> de capaciteit </w:t>
      </w:r>
      <w:r w:rsidRPr="00BC450E" w:rsidR="003A672D">
        <w:rPr>
          <w:rFonts w:asciiTheme="majorHAnsi" w:hAnsiTheme="majorHAnsi"/>
          <w:sz w:val="32"/>
          <w:szCs w:val="32"/>
        </w:rPr>
        <w:t>van bankiers om hun eigen kwetsbaarheid</w:t>
      </w:r>
      <w:r w:rsidRPr="00BC450E">
        <w:rPr>
          <w:rFonts w:asciiTheme="majorHAnsi" w:hAnsiTheme="majorHAnsi"/>
          <w:sz w:val="32"/>
          <w:szCs w:val="32"/>
        </w:rPr>
        <w:t xml:space="preserve"> voor </w:t>
      </w:r>
      <w:r w:rsidRPr="00BC450E" w:rsidR="003A672D">
        <w:rPr>
          <w:rFonts w:asciiTheme="majorHAnsi" w:hAnsiTheme="majorHAnsi"/>
          <w:sz w:val="32"/>
          <w:szCs w:val="32"/>
        </w:rPr>
        <w:t>risico's</w:t>
      </w:r>
      <w:r w:rsidRPr="00BC450E">
        <w:rPr>
          <w:rFonts w:asciiTheme="majorHAnsi" w:hAnsiTheme="majorHAnsi"/>
          <w:sz w:val="32"/>
          <w:szCs w:val="32"/>
        </w:rPr>
        <w:t xml:space="preserve"> adequaat in te schatten – verbijsterend naïef na de </w:t>
      </w:r>
      <w:r w:rsidRPr="00BC450E" w:rsidR="003A672D">
        <w:rPr>
          <w:rFonts w:asciiTheme="majorHAnsi" w:hAnsiTheme="majorHAnsi"/>
          <w:sz w:val="32"/>
          <w:szCs w:val="32"/>
        </w:rPr>
        <w:t xml:space="preserve">ongekende </w:t>
      </w:r>
      <w:r w:rsidRPr="00BC450E">
        <w:rPr>
          <w:rFonts w:asciiTheme="majorHAnsi" w:hAnsiTheme="majorHAnsi"/>
          <w:sz w:val="32"/>
          <w:szCs w:val="32"/>
        </w:rPr>
        <w:t>marktimplosie van 2008.</w:t>
      </w:r>
      <w:r w:rsidRPr="00BC450E" w:rsidR="00BC37DA">
        <w:rPr>
          <w:rFonts w:asciiTheme="majorHAnsi" w:hAnsiTheme="majorHAnsi"/>
          <w:sz w:val="32"/>
          <w:szCs w:val="32"/>
        </w:rPr>
        <w:t xml:space="preserve"> Bovendien introduceren deze wegingsmodellen een </w:t>
      </w:r>
      <w:r w:rsidRPr="00BC450E" w:rsidR="003A672D">
        <w:rPr>
          <w:rFonts w:asciiTheme="majorHAnsi" w:hAnsiTheme="majorHAnsi"/>
          <w:sz w:val="32"/>
          <w:szCs w:val="32"/>
        </w:rPr>
        <w:t>onwenselijke</w:t>
      </w:r>
      <w:r w:rsidRPr="00BC450E" w:rsidR="00BC37DA">
        <w:rPr>
          <w:rFonts w:asciiTheme="majorHAnsi" w:hAnsiTheme="majorHAnsi"/>
          <w:sz w:val="32"/>
          <w:szCs w:val="32"/>
        </w:rPr>
        <w:t xml:space="preserve"> pro-cyclicaliteit in </w:t>
      </w:r>
      <w:r w:rsidRPr="00BC450E" w:rsidR="003A672D">
        <w:rPr>
          <w:rFonts w:asciiTheme="majorHAnsi" w:hAnsiTheme="majorHAnsi"/>
          <w:sz w:val="32"/>
          <w:szCs w:val="32"/>
        </w:rPr>
        <w:t>de bancai</w:t>
      </w:r>
      <w:r w:rsidRPr="00BC450E" w:rsidR="006F5ABE">
        <w:rPr>
          <w:rFonts w:asciiTheme="majorHAnsi" w:hAnsiTheme="majorHAnsi"/>
          <w:sz w:val="32"/>
          <w:szCs w:val="32"/>
        </w:rPr>
        <w:t xml:space="preserve">re sector. </w:t>
      </w:r>
      <w:r w:rsidRPr="00BC450E" w:rsidR="003A672D">
        <w:rPr>
          <w:rFonts w:asciiTheme="majorHAnsi" w:hAnsiTheme="majorHAnsi"/>
          <w:sz w:val="32"/>
          <w:szCs w:val="32"/>
        </w:rPr>
        <w:t>Als het goed gaat en de risico's beperkt zijn kunnen de buffers naar beneden waardoor het vuur verder wordt aangewakk</w:t>
      </w:r>
      <w:r w:rsidR="00302C75">
        <w:rPr>
          <w:rFonts w:asciiTheme="majorHAnsi" w:hAnsiTheme="majorHAnsi"/>
          <w:sz w:val="32"/>
          <w:szCs w:val="32"/>
        </w:rPr>
        <w:t>erd. Gaat het slecht en stijgen</w:t>
      </w:r>
      <w:r w:rsidRPr="00BC450E" w:rsidR="003A672D">
        <w:rPr>
          <w:rFonts w:asciiTheme="majorHAnsi" w:hAnsiTheme="majorHAnsi"/>
          <w:sz w:val="32"/>
          <w:szCs w:val="32"/>
        </w:rPr>
        <w:t xml:space="preserve"> de risico's dan moeten de buffers omhoog en wordt de kredietverlening afgeknepen. Dat komt niet </w:t>
      </w:r>
      <w:r w:rsidRPr="00BC450E" w:rsidR="00F84CE4">
        <w:rPr>
          <w:rFonts w:asciiTheme="majorHAnsi" w:hAnsiTheme="majorHAnsi"/>
          <w:sz w:val="32"/>
          <w:szCs w:val="32"/>
        </w:rPr>
        <w:t xml:space="preserve">doordat hoge buffers ten koste gaan van de kredietverlening – juist niet (zie beneden). Maar omdat banken op hogere buffereisen reageren met afknijpen van kredietverlening in plaats </w:t>
      </w:r>
      <w:r w:rsidR="00302C75">
        <w:rPr>
          <w:rFonts w:asciiTheme="majorHAnsi" w:hAnsiTheme="majorHAnsi"/>
          <w:sz w:val="32"/>
          <w:szCs w:val="32"/>
        </w:rPr>
        <w:t xml:space="preserve">van </w:t>
      </w:r>
      <w:r w:rsidRPr="00BC450E" w:rsidR="00F84CE4">
        <w:rPr>
          <w:rFonts w:asciiTheme="majorHAnsi" w:hAnsiTheme="majorHAnsi"/>
          <w:sz w:val="32"/>
          <w:szCs w:val="32"/>
        </w:rPr>
        <w:t xml:space="preserve">met het aantrekken van eigen vermogen. </w:t>
      </w:r>
      <w:r w:rsidR="00302C75">
        <w:rPr>
          <w:rFonts w:asciiTheme="majorHAnsi" w:hAnsiTheme="majorHAnsi"/>
          <w:sz w:val="32"/>
          <w:szCs w:val="32"/>
        </w:rPr>
        <w:t>En op lagere buffereisen met het verruimen van de kredietverlening.</w:t>
      </w:r>
      <w:r w:rsidR="00302C75">
        <w:rPr>
          <w:rStyle w:val="Voetnootmarkering"/>
          <w:rFonts w:asciiTheme="majorHAnsi" w:hAnsiTheme="majorHAnsi"/>
          <w:sz w:val="32"/>
          <w:szCs w:val="32"/>
        </w:rPr>
        <w:footnoteReference w:id="8"/>
      </w:r>
    </w:p>
    <w:p w:rsidRPr="00BC450E" w:rsidR="00F84CE4" w:rsidRDefault="00F84CE4" w14:paraId="6A84EC6F" w14:textId="77777777">
      <w:pPr>
        <w:rPr>
          <w:rFonts w:asciiTheme="majorHAnsi" w:hAnsiTheme="majorHAnsi"/>
          <w:sz w:val="32"/>
          <w:szCs w:val="32"/>
        </w:rPr>
      </w:pPr>
    </w:p>
    <w:p w:rsidRPr="00BC450E" w:rsidR="00D25036" w:rsidRDefault="00BC37DA" w14:paraId="408AB0A7" w14:textId="31D348E4">
      <w:pPr>
        <w:rPr>
          <w:rFonts w:asciiTheme="majorHAnsi" w:hAnsiTheme="majorHAnsi"/>
          <w:sz w:val="32"/>
          <w:szCs w:val="32"/>
        </w:rPr>
      </w:pPr>
      <w:r w:rsidRPr="00BC450E">
        <w:rPr>
          <w:rFonts w:asciiTheme="majorHAnsi" w:hAnsiTheme="majorHAnsi"/>
          <w:sz w:val="32"/>
          <w:szCs w:val="32"/>
        </w:rPr>
        <w:t xml:space="preserve">De recent geïntroduceerde vloeren en plafonds van de EBA </w:t>
      </w:r>
      <w:r w:rsidRPr="00BC450E" w:rsidR="00F84CE4">
        <w:rPr>
          <w:rFonts w:asciiTheme="majorHAnsi" w:hAnsiTheme="majorHAnsi"/>
          <w:sz w:val="32"/>
          <w:szCs w:val="32"/>
        </w:rPr>
        <w:t xml:space="preserve">die het gebruik van eigen risicowegingsmodellen aan banden moet leggen, gaat daar weinig aan veranderen. </w:t>
      </w:r>
      <w:r w:rsidRPr="00BC450E">
        <w:rPr>
          <w:rFonts w:asciiTheme="majorHAnsi" w:hAnsiTheme="majorHAnsi"/>
          <w:sz w:val="32"/>
          <w:szCs w:val="32"/>
        </w:rPr>
        <w:t xml:space="preserve">Volgens de bankenspecialist van het IMF, Tamim Bayoumi, bieden die </w:t>
      </w:r>
      <w:r w:rsidR="00302C75">
        <w:rPr>
          <w:rFonts w:asciiTheme="majorHAnsi" w:hAnsiTheme="majorHAnsi"/>
          <w:sz w:val="32"/>
          <w:szCs w:val="32"/>
        </w:rPr>
        <w:t xml:space="preserve">vloeren en plafonds </w:t>
      </w:r>
      <w:r w:rsidRPr="00BC450E">
        <w:rPr>
          <w:rFonts w:asciiTheme="majorHAnsi" w:hAnsiTheme="majorHAnsi"/>
          <w:sz w:val="32"/>
          <w:szCs w:val="32"/>
        </w:rPr>
        <w:t xml:space="preserve">Europese banken nog altijd veel te veel ruimte om </w:t>
      </w:r>
      <w:r w:rsidRPr="00BC450E" w:rsidR="00276EEB">
        <w:rPr>
          <w:rFonts w:asciiTheme="majorHAnsi" w:hAnsiTheme="majorHAnsi"/>
          <w:sz w:val="32"/>
          <w:szCs w:val="32"/>
        </w:rPr>
        <w:t>het toezichthoudend kader ten eigen bate te bespelen – met alle mogelijke gevolgen voor belastingbetalers vandien.</w:t>
      </w:r>
      <w:r w:rsidRPr="00BC450E" w:rsidR="00276EEB">
        <w:rPr>
          <w:rStyle w:val="Voetnootmarkering"/>
          <w:rFonts w:asciiTheme="majorHAnsi" w:hAnsiTheme="majorHAnsi"/>
          <w:sz w:val="32"/>
          <w:szCs w:val="32"/>
        </w:rPr>
        <w:footnoteReference w:id="9"/>
      </w:r>
    </w:p>
    <w:p w:rsidRPr="00BC450E" w:rsidR="004C2EB3" w:rsidRDefault="004C2EB3" w14:paraId="23A7DE72" w14:textId="77777777">
      <w:pPr>
        <w:rPr>
          <w:rFonts w:asciiTheme="majorHAnsi" w:hAnsiTheme="majorHAnsi"/>
          <w:sz w:val="32"/>
          <w:szCs w:val="32"/>
        </w:rPr>
      </w:pPr>
    </w:p>
    <w:p w:rsidRPr="00BC450E" w:rsidR="004C2EB3" w:rsidRDefault="004C2EB3" w14:paraId="7A0D84D7" w14:textId="30BF2986">
      <w:pPr>
        <w:rPr>
          <w:rFonts w:asciiTheme="majorHAnsi" w:hAnsiTheme="majorHAnsi"/>
          <w:sz w:val="32"/>
          <w:szCs w:val="32"/>
        </w:rPr>
      </w:pPr>
      <w:r w:rsidRPr="00BC450E">
        <w:rPr>
          <w:rFonts w:asciiTheme="majorHAnsi" w:hAnsiTheme="majorHAnsi"/>
          <w:sz w:val="32"/>
          <w:szCs w:val="32"/>
        </w:rPr>
        <w:t xml:space="preserve">Om daar iets aan te doen nam minister Dijsselbloem </w:t>
      </w:r>
      <w:r w:rsidR="00302C75">
        <w:rPr>
          <w:rFonts w:asciiTheme="majorHAnsi" w:hAnsiTheme="majorHAnsi"/>
          <w:sz w:val="32"/>
          <w:szCs w:val="32"/>
        </w:rPr>
        <w:t>in het voorjaar van 2014 het in</w:t>
      </w:r>
      <w:r w:rsidRPr="00BC450E" w:rsidR="009D094C">
        <w:rPr>
          <w:rFonts w:asciiTheme="majorHAnsi" w:hAnsiTheme="majorHAnsi"/>
          <w:sz w:val="32"/>
          <w:szCs w:val="32"/>
        </w:rPr>
        <w:t>itiatief om nog voor er overeenstemming in Brussel over was, in Nederland een harde eigen vermogenseis in te voeren van vier procent. Met het vooruitzicht deze periodiek te verhogen tot zes procent, een peil dat Dijsselbloem in navolging van de huisintellectueel van de Britse centrale bank, An</w:t>
      </w:r>
      <w:r w:rsidRPr="00BC450E" w:rsidR="0019572F">
        <w:rPr>
          <w:rFonts w:asciiTheme="majorHAnsi" w:hAnsiTheme="majorHAnsi"/>
          <w:sz w:val="32"/>
          <w:szCs w:val="32"/>
        </w:rPr>
        <w:t>d</w:t>
      </w:r>
      <w:r w:rsidRPr="00BC450E" w:rsidR="009D094C">
        <w:rPr>
          <w:rFonts w:asciiTheme="majorHAnsi" w:hAnsiTheme="majorHAnsi"/>
          <w:sz w:val="32"/>
          <w:szCs w:val="32"/>
        </w:rPr>
        <w:t xml:space="preserve">y Haldane, kennelijk </w:t>
      </w:r>
      <w:r w:rsidRPr="00BC450E" w:rsidR="006F2EDE">
        <w:rPr>
          <w:rFonts w:asciiTheme="majorHAnsi" w:hAnsiTheme="majorHAnsi"/>
          <w:sz w:val="32"/>
          <w:szCs w:val="32"/>
        </w:rPr>
        <w:t>hoog</w:t>
      </w:r>
      <w:r w:rsidRPr="00BC450E" w:rsidR="009D094C">
        <w:rPr>
          <w:rFonts w:asciiTheme="majorHAnsi" w:hAnsiTheme="majorHAnsi"/>
          <w:sz w:val="32"/>
          <w:szCs w:val="32"/>
        </w:rPr>
        <w:t xml:space="preserve"> genoeg achtte</w:t>
      </w:r>
      <w:r w:rsidR="00302C75">
        <w:rPr>
          <w:rFonts w:asciiTheme="majorHAnsi" w:hAnsiTheme="majorHAnsi"/>
          <w:sz w:val="32"/>
          <w:szCs w:val="32"/>
        </w:rPr>
        <w:t xml:space="preserve"> om financiële stabiliteit te garanderen</w:t>
      </w:r>
      <w:r w:rsidRPr="00BC450E" w:rsidR="009D094C">
        <w:rPr>
          <w:rFonts w:asciiTheme="majorHAnsi" w:hAnsiTheme="majorHAnsi"/>
          <w:sz w:val="32"/>
          <w:szCs w:val="32"/>
        </w:rPr>
        <w:t>.</w:t>
      </w:r>
      <w:r w:rsidRPr="00BC450E" w:rsidR="00276EEB">
        <w:rPr>
          <w:rStyle w:val="Voetnootmarkering"/>
          <w:rFonts w:asciiTheme="majorHAnsi" w:hAnsiTheme="majorHAnsi"/>
          <w:sz w:val="32"/>
          <w:szCs w:val="32"/>
        </w:rPr>
        <w:footnoteReference w:id="10"/>
      </w:r>
      <w:r w:rsidRPr="00BC450E" w:rsidR="009D094C">
        <w:rPr>
          <w:rFonts w:asciiTheme="majorHAnsi" w:hAnsiTheme="majorHAnsi"/>
          <w:sz w:val="32"/>
          <w:szCs w:val="32"/>
        </w:rPr>
        <w:t xml:space="preserve"> </w:t>
      </w:r>
      <w:r w:rsidRPr="00BC450E" w:rsidR="0019572F">
        <w:rPr>
          <w:rFonts w:asciiTheme="majorHAnsi" w:hAnsiTheme="majorHAnsi"/>
          <w:sz w:val="32"/>
          <w:szCs w:val="32"/>
        </w:rPr>
        <w:t xml:space="preserve">Korte metten maakte Dijsselbloem destijds met de </w:t>
      </w:r>
      <w:r w:rsidR="00302C75">
        <w:rPr>
          <w:rFonts w:asciiTheme="majorHAnsi" w:hAnsiTheme="majorHAnsi"/>
          <w:sz w:val="32"/>
          <w:szCs w:val="32"/>
        </w:rPr>
        <w:t>tegenwerpingen</w:t>
      </w:r>
      <w:r w:rsidRPr="00BC450E" w:rsidR="0019572F">
        <w:rPr>
          <w:rFonts w:asciiTheme="majorHAnsi" w:hAnsiTheme="majorHAnsi"/>
          <w:sz w:val="32"/>
          <w:szCs w:val="32"/>
        </w:rPr>
        <w:t xml:space="preserve"> van de bancaire sector. Nee, hogere kapitaaleisen </w:t>
      </w:r>
      <w:r w:rsidRPr="00BC450E" w:rsidR="006F2EDE">
        <w:rPr>
          <w:rFonts w:asciiTheme="majorHAnsi" w:hAnsiTheme="majorHAnsi"/>
          <w:sz w:val="32"/>
          <w:szCs w:val="32"/>
        </w:rPr>
        <w:t>gaan</w:t>
      </w:r>
      <w:r w:rsidRPr="00BC450E" w:rsidR="0019572F">
        <w:rPr>
          <w:rFonts w:asciiTheme="majorHAnsi" w:hAnsiTheme="majorHAnsi"/>
          <w:sz w:val="32"/>
          <w:szCs w:val="32"/>
        </w:rPr>
        <w:t xml:space="preserve"> niet ten koste van de kredietverlening: eigen vermogen is simpelweg een andere vorm van financiering.</w:t>
      </w:r>
      <w:r w:rsidRPr="00BC450E" w:rsidR="0019572F">
        <w:rPr>
          <w:rStyle w:val="Voetnootmarkering"/>
          <w:rFonts w:asciiTheme="majorHAnsi" w:hAnsiTheme="majorHAnsi"/>
          <w:sz w:val="32"/>
          <w:szCs w:val="32"/>
        </w:rPr>
        <w:footnoteReference w:id="11"/>
      </w:r>
      <w:r w:rsidRPr="00BC450E" w:rsidR="0019572F">
        <w:rPr>
          <w:rFonts w:asciiTheme="majorHAnsi" w:hAnsiTheme="majorHAnsi"/>
          <w:sz w:val="32"/>
          <w:szCs w:val="32"/>
        </w:rPr>
        <w:t xml:space="preserve"> </w:t>
      </w:r>
      <w:r w:rsidRPr="00BC450E" w:rsidR="00FD1D77">
        <w:rPr>
          <w:rFonts w:asciiTheme="majorHAnsi" w:hAnsiTheme="majorHAnsi"/>
          <w:sz w:val="32"/>
          <w:szCs w:val="32"/>
        </w:rPr>
        <w:t>Sterker, Amerikaans onderzoek wijst uit dat beter gekapitaliseerde banken meer uitlenen, niet minder.</w:t>
      </w:r>
      <w:r w:rsidRPr="00BC450E" w:rsidR="00FD1D77">
        <w:rPr>
          <w:rStyle w:val="Voetnootmarkering"/>
          <w:rFonts w:asciiTheme="majorHAnsi" w:hAnsiTheme="majorHAnsi"/>
          <w:sz w:val="32"/>
          <w:szCs w:val="32"/>
        </w:rPr>
        <w:footnoteReference w:id="12"/>
      </w:r>
    </w:p>
    <w:p w:rsidRPr="00BC450E" w:rsidR="00FD1D77" w:rsidRDefault="00FD1D77" w14:paraId="73AE2C9B" w14:textId="77777777">
      <w:pPr>
        <w:rPr>
          <w:rFonts w:asciiTheme="majorHAnsi" w:hAnsiTheme="majorHAnsi"/>
          <w:sz w:val="32"/>
          <w:szCs w:val="32"/>
        </w:rPr>
      </w:pPr>
    </w:p>
    <w:p w:rsidRPr="00BC450E" w:rsidR="00FD1D77" w:rsidRDefault="00FD1D77" w14:paraId="7BF223ED" w14:textId="6E1BB0CF">
      <w:pPr>
        <w:rPr>
          <w:rFonts w:asciiTheme="majorHAnsi" w:hAnsiTheme="majorHAnsi"/>
          <w:sz w:val="32"/>
          <w:szCs w:val="32"/>
        </w:rPr>
      </w:pPr>
      <w:r w:rsidRPr="00BC450E">
        <w:rPr>
          <w:rFonts w:asciiTheme="majorHAnsi" w:hAnsiTheme="majorHAnsi"/>
          <w:sz w:val="32"/>
          <w:szCs w:val="32"/>
        </w:rPr>
        <w:t xml:space="preserve">Het heeft niet mogen baten. De VVD die al langer ijverde voor lagere kapitaaleisen heeft </w:t>
      </w:r>
      <w:r w:rsidR="00A8554B">
        <w:rPr>
          <w:rFonts w:asciiTheme="majorHAnsi" w:hAnsiTheme="majorHAnsi"/>
          <w:sz w:val="32"/>
          <w:szCs w:val="32"/>
        </w:rPr>
        <w:t>van haar coalitiepartners haar</w:t>
      </w:r>
      <w:r w:rsidRPr="00BC450E">
        <w:rPr>
          <w:rFonts w:asciiTheme="majorHAnsi" w:hAnsiTheme="majorHAnsi"/>
          <w:sz w:val="32"/>
          <w:szCs w:val="32"/>
        </w:rPr>
        <w:t xml:space="preserve"> zin gekregen: Nederland gaat weer gewoon de Europese consensus volgen. </w:t>
      </w:r>
      <w:r w:rsidRPr="00BC450E" w:rsidR="006F2EDE">
        <w:rPr>
          <w:rFonts w:asciiTheme="majorHAnsi" w:hAnsiTheme="majorHAnsi"/>
          <w:sz w:val="32"/>
          <w:szCs w:val="32"/>
        </w:rPr>
        <w:t>Het was al aangekondigd in de regeringsverklaring</w:t>
      </w:r>
      <w:r w:rsidRPr="00BC450E" w:rsidR="006F2EDE">
        <w:rPr>
          <w:rStyle w:val="Voetnootmarkering"/>
          <w:rFonts w:asciiTheme="majorHAnsi" w:hAnsiTheme="majorHAnsi"/>
          <w:sz w:val="32"/>
          <w:szCs w:val="32"/>
        </w:rPr>
        <w:footnoteReference w:id="13"/>
      </w:r>
      <w:r w:rsidRPr="00BC450E" w:rsidR="006F2EDE">
        <w:rPr>
          <w:rFonts w:asciiTheme="majorHAnsi" w:hAnsiTheme="majorHAnsi"/>
          <w:sz w:val="32"/>
          <w:szCs w:val="32"/>
        </w:rPr>
        <w:t xml:space="preserve"> – en dreigt nu werkelijkheid te worden. </w:t>
      </w:r>
      <w:r w:rsidRPr="00BC450E">
        <w:rPr>
          <w:rFonts w:asciiTheme="majorHAnsi" w:hAnsiTheme="majorHAnsi"/>
          <w:sz w:val="32"/>
          <w:szCs w:val="32"/>
        </w:rPr>
        <w:t xml:space="preserve">Terwijl er </w:t>
      </w:r>
      <w:r w:rsidRPr="00BC450E" w:rsidR="006F2EDE">
        <w:rPr>
          <w:rFonts w:asciiTheme="majorHAnsi" w:hAnsiTheme="majorHAnsi"/>
          <w:sz w:val="32"/>
          <w:szCs w:val="32"/>
        </w:rPr>
        <w:t xml:space="preserve">toch echt </w:t>
      </w:r>
      <w:r w:rsidRPr="00BC450E">
        <w:rPr>
          <w:rFonts w:asciiTheme="majorHAnsi" w:hAnsiTheme="majorHAnsi"/>
          <w:sz w:val="32"/>
          <w:szCs w:val="32"/>
        </w:rPr>
        <w:t xml:space="preserve">goede redenen zijn om </w:t>
      </w:r>
      <w:r w:rsidRPr="00BC450E" w:rsidR="00EC748E">
        <w:rPr>
          <w:rFonts w:asciiTheme="majorHAnsi" w:hAnsiTheme="majorHAnsi"/>
          <w:sz w:val="32"/>
          <w:szCs w:val="32"/>
        </w:rPr>
        <w:t>juist in Nederland strenger te zijn tegen</w:t>
      </w:r>
      <w:r w:rsidRPr="00BC450E">
        <w:rPr>
          <w:rFonts w:asciiTheme="majorHAnsi" w:hAnsiTheme="majorHAnsi"/>
          <w:sz w:val="32"/>
          <w:szCs w:val="32"/>
        </w:rPr>
        <w:t xml:space="preserve"> banken </w:t>
      </w:r>
      <w:r w:rsidRPr="00BC450E" w:rsidR="00EC748E">
        <w:rPr>
          <w:rFonts w:asciiTheme="majorHAnsi" w:hAnsiTheme="majorHAnsi"/>
          <w:sz w:val="32"/>
          <w:szCs w:val="32"/>
        </w:rPr>
        <w:t>dan elders</w:t>
      </w:r>
      <w:r w:rsidRPr="00BC450E">
        <w:rPr>
          <w:rFonts w:asciiTheme="majorHAnsi" w:hAnsiTheme="majorHAnsi"/>
          <w:sz w:val="32"/>
          <w:szCs w:val="32"/>
        </w:rPr>
        <w:t xml:space="preserve">. Al was het maar vanwege </w:t>
      </w:r>
      <w:r w:rsidRPr="00BC450E" w:rsidR="00EC748E">
        <w:rPr>
          <w:rFonts w:asciiTheme="majorHAnsi" w:hAnsiTheme="majorHAnsi"/>
          <w:sz w:val="32"/>
          <w:szCs w:val="32"/>
        </w:rPr>
        <w:t>hun</w:t>
      </w:r>
      <w:r w:rsidRPr="00BC450E">
        <w:rPr>
          <w:rFonts w:asciiTheme="majorHAnsi" w:hAnsiTheme="majorHAnsi"/>
          <w:sz w:val="32"/>
          <w:szCs w:val="32"/>
        </w:rPr>
        <w:t xml:space="preserve"> omvang en </w:t>
      </w:r>
      <w:r w:rsidRPr="00BC450E" w:rsidR="00EC748E">
        <w:rPr>
          <w:rFonts w:asciiTheme="majorHAnsi" w:hAnsiTheme="majorHAnsi"/>
          <w:sz w:val="32"/>
          <w:szCs w:val="32"/>
        </w:rPr>
        <w:t>hun</w:t>
      </w:r>
      <w:r w:rsidRPr="00BC450E">
        <w:rPr>
          <w:rFonts w:asciiTheme="majorHAnsi" w:hAnsiTheme="majorHAnsi"/>
          <w:sz w:val="32"/>
          <w:szCs w:val="32"/>
        </w:rPr>
        <w:t xml:space="preserve"> internationale verwevenheid. </w:t>
      </w:r>
      <w:r w:rsidRPr="00BC450E" w:rsidR="006F2EDE">
        <w:rPr>
          <w:rFonts w:asciiTheme="majorHAnsi" w:hAnsiTheme="majorHAnsi"/>
          <w:sz w:val="32"/>
          <w:szCs w:val="32"/>
        </w:rPr>
        <w:t>En al was het maar omdat het redden van banken de Nederlandse belastingbetaler bruto 135 miljard euro aan directe steun heeft gekost.</w:t>
      </w:r>
      <w:r w:rsidRPr="00BC450E" w:rsidR="006F2EDE">
        <w:rPr>
          <w:rStyle w:val="Voetnootmarkering"/>
          <w:rFonts w:asciiTheme="majorHAnsi" w:hAnsiTheme="majorHAnsi"/>
          <w:sz w:val="32"/>
          <w:szCs w:val="32"/>
        </w:rPr>
        <w:footnoteReference w:id="14"/>
      </w:r>
      <w:r w:rsidRPr="00BC450E" w:rsidR="001C3820">
        <w:rPr>
          <w:rFonts w:asciiTheme="majorHAnsi" w:hAnsiTheme="majorHAnsi"/>
          <w:sz w:val="32"/>
          <w:szCs w:val="32"/>
        </w:rPr>
        <w:t xml:space="preserve"> En in termen van indirecte, macro-economische schade zo'n tien procent aan misgelopen BBP, wat over een periode van 10 jaar neerkomt op zo'n 600 miljard euro aan gemiste economische groei.</w:t>
      </w:r>
      <w:r w:rsidRPr="00BC450E" w:rsidR="001C3820">
        <w:rPr>
          <w:rStyle w:val="Voetnootmarkering"/>
          <w:rFonts w:asciiTheme="majorHAnsi" w:hAnsiTheme="majorHAnsi"/>
          <w:sz w:val="32"/>
          <w:szCs w:val="32"/>
        </w:rPr>
        <w:footnoteReference w:id="15"/>
      </w:r>
    </w:p>
    <w:p w:rsidRPr="00BC450E" w:rsidR="00FD1D77" w:rsidRDefault="00FD1D77" w14:paraId="1359316A" w14:textId="77777777">
      <w:pPr>
        <w:rPr>
          <w:rFonts w:asciiTheme="majorHAnsi" w:hAnsiTheme="majorHAnsi"/>
          <w:sz w:val="32"/>
          <w:szCs w:val="32"/>
        </w:rPr>
      </w:pPr>
    </w:p>
    <w:p w:rsidRPr="00BC450E" w:rsidR="00FD1D77" w:rsidRDefault="00FD1D77" w14:paraId="5FC95BCA" w14:textId="654D7507">
      <w:pPr>
        <w:rPr>
          <w:rFonts w:asciiTheme="majorHAnsi" w:hAnsiTheme="majorHAnsi"/>
          <w:sz w:val="32"/>
          <w:szCs w:val="32"/>
        </w:rPr>
      </w:pPr>
      <w:r w:rsidRPr="00BC450E">
        <w:rPr>
          <w:rFonts w:asciiTheme="majorHAnsi" w:hAnsiTheme="majorHAnsi"/>
          <w:sz w:val="32"/>
          <w:szCs w:val="32"/>
        </w:rPr>
        <w:t xml:space="preserve">Goed nieuws dus voor </w:t>
      </w:r>
      <w:r w:rsidR="00A8554B">
        <w:rPr>
          <w:rFonts w:asciiTheme="majorHAnsi" w:hAnsiTheme="majorHAnsi"/>
          <w:sz w:val="32"/>
          <w:szCs w:val="32"/>
        </w:rPr>
        <w:t>banken</w:t>
      </w:r>
      <w:r w:rsidRPr="00BC450E">
        <w:rPr>
          <w:rFonts w:asciiTheme="majorHAnsi" w:hAnsiTheme="majorHAnsi"/>
          <w:sz w:val="32"/>
          <w:szCs w:val="32"/>
        </w:rPr>
        <w:t xml:space="preserve"> en aandeelhouders. Die mogen verwachten dat hierdoor de (super) dividenden omhoog gaan en </w:t>
      </w:r>
      <w:r w:rsidR="00A8554B">
        <w:rPr>
          <w:rFonts w:asciiTheme="majorHAnsi" w:hAnsiTheme="majorHAnsi"/>
          <w:sz w:val="32"/>
          <w:szCs w:val="32"/>
        </w:rPr>
        <w:t>de</w:t>
      </w:r>
      <w:r w:rsidRPr="00BC450E">
        <w:rPr>
          <w:rFonts w:asciiTheme="majorHAnsi" w:hAnsiTheme="majorHAnsi"/>
          <w:sz w:val="32"/>
          <w:szCs w:val="32"/>
        </w:rPr>
        <w:t xml:space="preserve"> daaraan gekoppelde bonussen. Ralph Hamers' aangekondigde (en weer schielijk ingetrokken) salarisexplosie van vorige maand was slechts de spreekwoordelijke zwaluw die in dit geval </w:t>
      </w:r>
      <w:r w:rsidRPr="00BC450E" w:rsidR="001C3820">
        <w:rPr>
          <w:rFonts w:asciiTheme="majorHAnsi" w:hAnsiTheme="majorHAnsi"/>
          <w:sz w:val="32"/>
          <w:szCs w:val="32"/>
        </w:rPr>
        <w:t>wel degelijk een</w:t>
      </w:r>
      <w:r w:rsidRPr="00BC450E">
        <w:rPr>
          <w:rFonts w:asciiTheme="majorHAnsi" w:hAnsiTheme="majorHAnsi"/>
          <w:sz w:val="32"/>
          <w:szCs w:val="32"/>
        </w:rPr>
        <w:t xml:space="preserve"> bancaire zomer aankondigde.</w:t>
      </w:r>
    </w:p>
    <w:p w:rsidRPr="00BC450E" w:rsidR="00544B28" w:rsidRDefault="00544B28" w14:paraId="4AD33BA2" w14:textId="77777777">
      <w:pPr>
        <w:rPr>
          <w:rFonts w:asciiTheme="majorHAnsi" w:hAnsiTheme="majorHAnsi"/>
          <w:sz w:val="32"/>
          <w:szCs w:val="32"/>
        </w:rPr>
      </w:pPr>
    </w:p>
    <w:p w:rsidRPr="00BC450E" w:rsidR="00544B28" w:rsidRDefault="00544B28" w14:paraId="24A39B3B" w14:textId="7BCFDAB3">
      <w:pPr>
        <w:rPr>
          <w:rFonts w:asciiTheme="majorHAnsi" w:hAnsiTheme="majorHAnsi"/>
          <w:sz w:val="32"/>
          <w:szCs w:val="32"/>
        </w:rPr>
      </w:pPr>
      <w:r w:rsidRPr="00BC450E">
        <w:rPr>
          <w:rFonts w:asciiTheme="majorHAnsi" w:hAnsiTheme="majorHAnsi"/>
          <w:sz w:val="32"/>
          <w:szCs w:val="32"/>
        </w:rPr>
        <w:t xml:space="preserve">Maar slecht voor belastingbetalers. Veel wordt er </w:t>
      </w:r>
      <w:r w:rsidR="00A8554B">
        <w:rPr>
          <w:rFonts w:asciiTheme="majorHAnsi" w:hAnsiTheme="majorHAnsi"/>
          <w:sz w:val="32"/>
          <w:szCs w:val="32"/>
        </w:rPr>
        <w:t xml:space="preserve">vanuit de industrie (en helaas </w:t>
      </w:r>
      <w:r w:rsidR="00667895">
        <w:rPr>
          <w:rFonts w:asciiTheme="majorHAnsi" w:hAnsiTheme="majorHAnsi"/>
          <w:sz w:val="32"/>
          <w:szCs w:val="32"/>
        </w:rPr>
        <w:t>ook door</w:t>
      </w:r>
      <w:r w:rsidR="00A8554B">
        <w:rPr>
          <w:rFonts w:asciiTheme="majorHAnsi" w:hAnsiTheme="majorHAnsi"/>
          <w:sz w:val="32"/>
          <w:szCs w:val="32"/>
        </w:rPr>
        <w:t xml:space="preserve"> toezichthouders) </w:t>
      </w:r>
      <w:r w:rsidRPr="00BC450E">
        <w:rPr>
          <w:rFonts w:asciiTheme="majorHAnsi" w:hAnsiTheme="majorHAnsi"/>
          <w:sz w:val="32"/>
          <w:szCs w:val="32"/>
        </w:rPr>
        <w:t xml:space="preserve">getamboereerd op de hoogte van de "gewogen" of "zachte" kapitaaleisen, die zo zoetjesaan </w:t>
      </w:r>
      <w:r w:rsidRPr="00BC450E" w:rsidR="00BC37DA">
        <w:rPr>
          <w:rFonts w:asciiTheme="majorHAnsi" w:hAnsiTheme="majorHAnsi"/>
          <w:sz w:val="32"/>
          <w:szCs w:val="32"/>
        </w:rPr>
        <w:t xml:space="preserve">richting de twintig procent </w:t>
      </w:r>
      <w:r w:rsidRPr="00BC450E" w:rsidR="00EC748E">
        <w:rPr>
          <w:rFonts w:asciiTheme="majorHAnsi" w:hAnsiTheme="majorHAnsi"/>
          <w:sz w:val="32"/>
          <w:szCs w:val="32"/>
        </w:rPr>
        <w:t>gaan</w:t>
      </w:r>
      <w:r w:rsidRPr="00BC450E" w:rsidR="00BC37DA">
        <w:rPr>
          <w:rFonts w:asciiTheme="majorHAnsi" w:hAnsiTheme="majorHAnsi"/>
          <w:sz w:val="32"/>
          <w:szCs w:val="32"/>
        </w:rPr>
        <w:t xml:space="preserve">. </w:t>
      </w:r>
      <w:r w:rsidRPr="00BC450E" w:rsidR="000579B7">
        <w:rPr>
          <w:rFonts w:asciiTheme="majorHAnsi" w:hAnsiTheme="majorHAnsi"/>
          <w:sz w:val="32"/>
          <w:szCs w:val="32"/>
        </w:rPr>
        <w:t xml:space="preserve">Boven heb ik duidelijk gemaakt dat dit gebaseerd is op een houding ten aanzien van de intenties van de bancaire sector (financiële stabiliteit in plaats van winstmaximalisatie) die in het licht van Grote Financiële Crisis grenst aan goedgelovigheid. Maar er is meer. Meegerekend in deze kapitaalbuffers zijn namelijk financiële instrumenten die geen eigen vermogen zijn maar alleen als zodanig behandeld worden in het geval van faillissement van een bank. Dit zijn </w:t>
      </w:r>
      <w:r w:rsidRPr="00BC450E" w:rsidR="004E0B01">
        <w:rPr>
          <w:rFonts w:asciiTheme="majorHAnsi" w:hAnsiTheme="majorHAnsi"/>
          <w:sz w:val="32"/>
          <w:szCs w:val="32"/>
        </w:rPr>
        <w:t>de produkten die door mijn voorgangers werden aangeduid als TLAC en MREL en die tot een vast onderdeel van het Europese afwikkelingsrepertoire gaan behoren.</w:t>
      </w:r>
      <w:r w:rsidRPr="00BC450E" w:rsidR="00D0036B">
        <w:rPr>
          <w:rStyle w:val="Voetnootmarkering"/>
          <w:rFonts w:asciiTheme="majorHAnsi" w:hAnsiTheme="majorHAnsi"/>
          <w:sz w:val="32"/>
          <w:szCs w:val="32"/>
        </w:rPr>
        <w:footnoteReference w:id="16"/>
      </w:r>
      <w:r w:rsidRPr="00BC450E" w:rsidR="004E0B01">
        <w:rPr>
          <w:rFonts w:asciiTheme="majorHAnsi" w:hAnsiTheme="majorHAnsi"/>
          <w:sz w:val="32"/>
          <w:szCs w:val="32"/>
        </w:rPr>
        <w:t xml:space="preserve"> Het is schuldpapier dat door de fiscus wordt behandeld als vreemd vermogen en door de toezichthouder als eigen vermogen: maximale aftrek, minimale eigendomsverwatering. </w:t>
      </w:r>
      <w:r w:rsidR="00667895">
        <w:rPr>
          <w:rFonts w:asciiTheme="majorHAnsi" w:hAnsiTheme="majorHAnsi"/>
          <w:sz w:val="32"/>
          <w:szCs w:val="32"/>
        </w:rPr>
        <w:t>Opnieuw</w:t>
      </w:r>
      <w:r w:rsidRPr="00BC450E" w:rsidR="004E0B01">
        <w:rPr>
          <w:rFonts w:asciiTheme="majorHAnsi" w:hAnsiTheme="majorHAnsi"/>
          <w:sz w:val="32"/>
          <w:szCs w:val="32"/>
        </w:rPr>
        <w:t xml:space="preserve"> hebben banken de beste van alle mogelijke werelden voor zichzelf weten te creëren. Met in het Nederlandse geva</w:t>
      </w:r>
      <w:r w:rsidRPr="00BC450E" w:rsidR="00D0036B">
        <w:rPr>
          <w:rFonts w:asciiTheme="majorHAnsi" w:hAnsiTheme="majorHAnsi"/>
          <w:sz w:val="32"/>
          <w:szCs w:val="32"/>
        </w:rPr>
        <w:t>l juristen van ING die meeschre</w:t>
      </w:r>
      <w:r w:rsidRPr="00BC450E" w:rsidR="004E0B01">
        <w:rPr>
          <w:rFonts w:asciiTheme="majorHAnsi" w:hAnsiTheme="majorHAnsi"/>
          <w:sz w:val="32"/>
          <w:szCs w:val="32"/>
        </w:rPr>
        <w:t>ven met ambtenaren van financiën om een en ander mogelijk te maken.</w:t>
      </w:r>
      <w:r w:rsidRPr="00BC450E" w:rsidR="004E0B01">
        <w:rPr>
          <w:rStyle w:val="Voetnootmarkering"/>
          <w:rFonts w:asciiTheme="majorHAnsi" w:hAnsiTheme="majorHAnsi"/>
          <w:sz w:val="32"/>
          <w:szCs w:val="32"/>
        </w:rPr>
        <w:footnoteReference w:id="17"/>
      </w:r>
    </w:p>
    <w:p w:rsidRPr="00BC450E" w:rsidR="004E0B01" w:rsidRDefault="004E0B01" w14:paraId="3386F70F" w14:textId="77777777">
      <w:pPr>
        <w:rPr>
          <w:rFonts w:asciiTheme="majorHAnsi" w:hAnsiTheme="majorHAnsi"/>
          <w:sz w:val="32"/>
          <w:szCs w:val="32"/>
        </w:rPr>
      </w:pPr>
    </w:p>
    <w:p w:rsidRPr="00BC450E" w:rsidR="00BC4D8C" w:rsidRDefault="004E0B01" w14:paraId="38064C95" w14:textId="7399EA8D">
      <w:pPr>
        <w:rPr>
          <w:rFonts w:asciiTheme="majorHAnsi" w:hAnsiTheme="majorHAnsi"/>
          <w:sz w:val="32"/>
          <w:szCs w:val="32"/>
        </w:rPr>
      </w:pPr>
      <w:r w:rsidRPr="00BC450E">
        <w:rPr>
          <w:rFonts w:asciiTheme="majorHAnsi" w:hAnsiTheme="majorHAnsi"/>
          <w:sz w:val="32"/>
          <w:szCs w:val="32"/>
        </w:rPr>
        <w:t xml:space="preserve">Het </w:t>
      </w:r>
      <w:r w:rsidRPr="00BC450E" w:rsidR="001C3820">
        <w:rPr>
          <w:rFonts w:asciiTheme="majorHAnsi" w:hAnsiTheme="majorHAnsi"/>
          <w:sz w:val="32"/>
          <w:szCs w:val="32"/>
        </w:rPr>
        <w:t xml:space="preserve">cruciale </w:t>
      </w:r>
      <w:r w:rsidRPr="00BC450E">
        <w:rPr>
          <w:rFonts w:asciiTheme="majorHAnsi" w:hAnsiTheme="majorHAnsi"/>
          <w:sz w:val="32"/>
          <w:szCs w:val="32"/>
        </w:rPr>
        <w:t xml:space="preserve">punt is dat niemand weet hoe dit soort produkten zich </w:t>
      </w:r>
      <w:r w:rsidRPr="00BC450E" w:rsidR="00D0036B">
        <w:rPr>
          <w:rFonts w:asciiTheme="majorHAnsi" w:hAnsiTheme="majorHAnsi"/>
          <w:sz w:val="32"/>
          <w:szCs w:val="32"/>
        </w:rPr>
        <w:t>tijdens een systeemcrisis</w:t>
      </w:r>
      <w:r w:rsidRPr="00BC450E" w:rsidR="001375A4">
        <w:rPr>
          <w:rFonts w:asciiTheme="majorHAnsi" w:hAnsiTheme="majorHAnsi"/>
          <w:sz w:val="32"/>
          <w:szCs w:val="32"/>
        </w:rPr>
        <w:t xml:space="preserve"> gedragen</w:t>
      </w:r>
      <w:r w:rsidRPr="00BC450E">
        <w:rPr>
          <w:rFonts w:asciiTheme="majorHAnsi" w:hAnsiTheme="majorHAnsi"/>
          <w:sz w:val="32"/>
          <w:szCs w:val="32"/>
        </w:rPr>
        <w:t xml:space="preserve">. De voorstanders ervan </w:t>
      </w:r>
      <w:r w:rsidR="00052F93">
        <w:rPr>
          <w:rFonts w:asciiTheme="majorHAnsi" w:hAnsiTheme="majorHAnsi"/>
          <w:sz w:val="32"/>
          <w:szCs w:val="32"/>
        </w:rPr>
        <w:t>wijzen op Banco Popular</w:t>
      </w:r>
      <w:r w:rsidRPr="00BC450E" w:rsidR="00D0036B">
        <w:rPr>
          <w:rFonts w:asciiTheme="majorHAnsi" w:hAnsiTheme="majorHAnsi"/>
          <w:sz w:val="32"/>
          <w:szCs w:val="32"/>
        </w:rPr>
        <w:t xml:space="preserve">, waar staat en belastingbetalers inderdaad buiten schot </w:t>
      </w:r>
      <w:r w:rsidRPr="00BC450E" w:rsidR="001375A4">
        <w:rPr>
          <w:rFonts w:asciiTheme="majorHAnsi" w:hAnsiTheme="majorHAnsi"/>
          <w:sz w:val="32"/>
          <w:szCs w:val="32"/>
        </w:rPr>
        <w:t>zijn ge</w:t>
      </w:r>
      <w:r w:rsidRPr="00BC450E" w:rsidR="00D0036B">
        <w:rPr>
          <w:rFonts w:asciiTheme="majorHAnsi" w:hAnsiTheme="majorHAnsi"/>
          <w:sz w:val="32"/>
          <w:szCs w:val="32"/>
        </w:rPr>
        <w:t xml:space="preserve">bleven en de eigenaren van </w:t>
      </w:r>
      <w:r w:rsidR="00C139BE">
        <w:rPr>
          <w:rFonts w:asciiTheme="majorHAnsi" w:hAnsiTheme="majorHAnsi"/>
          <w:sz w:val="32"/>
          <w:szCs w:val="32"/>
        </w:rPr>
        <w:t>achtergestelde leningen</w:t>
      </w:r>
      <w:r w:rsidRPr="00BC450E" w:rsidR="002D12F9">
        <w:rPr>
          <w:rFonts w:asciiTheme="majorHAnsi" w:hAnsiTheme="majorHAnsi"/>
          <w:sz w:val="32"/>
          <w:szCs w:val="32"/>
        </w:rPr>
        <w:t xml:space="preserve"> de klappen </w:t>
      </w:r>
      <w:r w:rsidRPr="00BC450E" w:rsidR="001375A4">
        <w:rPr>
          <w:rFonts w:asciiTheme="majorHAnsi" w:hAnsiTheme="majorHAnsi"/>
          <w:sz w:val="32"/>
          <w:szCs w:val="32"/>
        </w:rPr>
        <w:t>hebben opgevangen</w:t>
      </w:r>
      <w:r w:rsidRPr="00BC450E" w:rsidR="002D12F9">
        <w:rPr>
          <w:rFonts w:asciiTheme="majorHAnsi" w:hAnsiTheme="majorHAnsi"/>
          <w:sz w:val="32"/>
          <w:szCs w:val="32"/>
        </w:rPr>
        <w:t>. Tegenstanders wijzen op wat er gebeurde met d</w:t>
      </w:r>
      <w:r w:rsidRPr="00BC450E" w:rsidR="007806E3">
        <w:rPr>
          <w:rFonts w:asciiTheme="majorHAnsi" w:hAnsiTheme="majorHAnsi"/>
          <w:sz w:val="32"/>
          <w:szCs w:val="32"/>
        </w:rPr>
        <w:t>e Italiaanse bank Monte dei Pas</w:t>
      </w:r>
      <w:r w:rsidRPr="00BC450E" w:rsidR="002D12F9">
        <w:rPr>
          <w:rFonts w:asciiTheme="majorHAnsi" w:hAnsiTheme="majorHAnsi"/>
          <w:sz w:val="32"/>
          <w:szCs w:val="32"/>
        </w:rPr>
        <w:t xml:space="preserve">chi waar de staat (en dus de belastingbetaler) wel degelijk garant stond. In beide gevallen gaat </w:t>
      </w:r>
      <w:r w:rsidRPr="00BC450E" w:rsidR="001375A4">
        <w:rPr>
          <w:rFonts w:asciiTheme="majorHAnsi" w:hAnsiTheme="majorHAnsi"/>
          <w:sz w:val="32"/>
          <w:szCs w:val="32"/>
        </w:rPr>
        <w:t xml:space="preserve">het echter </w:t>
      </w:r>
      <w:r w:rsidRPr="00BC450E" w:rsidR="002D12F9">
        <w:rPr>
          <w:rFonts w:asciiTheme="majorHAnsi" w:hAnsiTheme="majorHAnsi"/>
          <w:sz w:val="32"/>
          <w:szCs w:val="32"/>
        </w:rPr>
        <w:t xml:space="preserve">om geïsoleerde </w:t>
      </w:r>
      <w:r w:rsidRPr="00BC450E" w:rsidR="001375A4">
        <w:rPr>
          <w:rFonts w:asciiTheme="majorHAnsi" w:hAnsiTheme="majorHAnsi"/>
          <w:sz w:val="32"/>
          <w:szCs w:val="32"/>
        </w:rPr>
        <w:t>gevallen</w:t>
      </w:r>
      <w:r w:rsidRPr="00BC450E" w:rsidR="002D12F9">
        <w:rPr>
          <w:rFonts w:asciiTheme="majorHAnsi" w:hAnsiTheme="majorHAnsi"/>
          <w:sz w:val="32"/>
          <w:szCs w:val="32"/>
        </w:rPr>
        <w:t xml:space="preserve">, niet om grensoverschrijdende crises die de hele sector dreigen </w:t>
      </w:r>
      <w:r w:rsidRPr="00BC450E" w:rsidR="001375A4">
        <w:rPr>
          <w:rFonts w:asciiTheme="majorHAnsi" w:hAnsiTheme="majorHAnsi"/>
          <w:sz w:val="32"/>
          <w:szCs w:val="32"/>
        </w:rPr>
        <w:t xml:space="preserve">om </w:t>
      </w:r>
      <w:r w:rsidRPr="00BC450E" w:rsidR="002D12F9">
        <w:rPr>
          <w:rFonts w:asciiTheme="majorHAnsi" w:hAnsiTheme="majorHAnsi"/>
          <w:sz w:val="32"/>
          <w:szCs w:val="32"/>
        </w:rPr>
        <w:t>te trekken</w:t>
      </w:r>
      <w:r w:rsidR="00C139BE">
        <w:rPr>
          <w:rFonts w:asciiTheme="majorHAnsi" w:hAnsiTheme="majorHAnsi"/>
          <w:sz w:val="32"/>
          <w:szCs w:val="32"/>
        </w:rPr>
        <w:t xml:space="preserve"> – en daarmee de economie dreigen te beschadigen. L</w:t>
      </w:r>
      <w:r w:rsidRPr="00BC450E" w:rsidR="002D12F9">
        <w:rPr>
          <w:rFonts w:asciiTheme="majorHAnsi" w:hAnsiTheme="majorHAnsi"/>
          <w:sz w:val="32"/>
          <w:szCs w:val="32"/>
        </w:rPr>
        <w:t>aat dat nou net de aanleiding voor de vers</w:t>
      </w:r>
      <w:r w:rsidRPr="00BC450E" w:rsidR="001D18C7">
        <w:rPr>
          <w:rFonts w:asciiTheme="majorHAnsi" w:hAnsiTheme="majorHAnsi"/>
          <w:sz w:val="32"/>
          <w:szCs w:val="32"/>
        </w:rPr>
        <w:t>cherping van de kapitaaldekking</w:t>
      </w:r>
      <w:r w:rsidRPr="00BC450E" w:rsidR="002D12F9">
        <w:rPr>
          <w:rFonts w:asciiTheme="majorHAnsi" w:hAnsiTheme="majorHAnsi"/>
          <w:sz w:val="32"/>
          <w:szCs w:val="32"/>
        </w:rPr>
        <w:t>eisen zijn geweest. Het is dan ook zeer de vraag of de argumenten van de voorstanders van dit compromis stand houden</w:t>
      </w:r>
      <w:r w:rsidRPr="00BC450E" w:rsidR="001D18C7">
        <w:rPr>
          <w:rFonts w:asciiTheme="majorHAnsi" w:hAnsiTheme="majorHAnsi"/>
          <w:sz w:val="32"/>
          <w:szCs w:val="32"/>
        </w:rPr>
        <w:t xml:space="preserve"> onder crisisomstandigheden</w:t>
      </w:r>
      <w:r w:rsidRPr="00BC450E" w:rsidR="002D12F9">
        <w:rPr>
          <w:rFonts w:asciiTheme="majorHAnsi" w:hAnsiTheme="majorHAnsi"/>
          <w:sz w:val="32"/>
          <w:szCs w:val="32"/>
        </w:rPr>
        <w:t xml:space="preserve">. </w:t>
      </w:r>
      <w:r w:rsidRPr="00BC450E" w:rsidR="007806E3">
        <w:rPr>
          <w:rFonts w:asciiTheme="majorHAnsi" w:hAnsiTheme="majorHAnsi"/>
          <w:sz w:val="32"/>
          <w:szCs w:val="32"/>
        </w:rPr>
        <w:t xml:space="preserve">En of het doel van </w:t>
      </w:r>
      <w:r w:rsidRPr="00BC450E" w:rsidR="00DA07F5">
        <w:rPr>
          <w:rFonts w:asciiTheme="majorHAnsi" w:hAnsiTheme="majorHAnsi"/>
          <w:sz w:val="32"/>
          <w:szCs w:val="32"/>
        </w:rPr>
        <w:t xml:space="preserve">economiebrede </w:t>
      </w:r>
      <w:r w:rsidRPr="00BC450E" w:rsidR="007806E3">
        <w:rPr>
          <w:rFonts w:asciiTheme="majorHAnsi" w:hAnsiTheme="majorHAnsi"/>
          <w:sz w:val="32"/>
          <w:szCs w:val="32"/>
        </w:rPr>
        <w:t xml:space="preserve">financiële stabiliteit niet veel beter </w:t>
      </w:r>
      <w:r w:rsidRPr="00BC450E" w:rsidR="00DA07F5">
        <w:rPr>
          <w:rFonts w:asciiTheme="majorHAnsi" w:hAnsiTheme="majorHAnsi"/>
          <w:sz w:val="32"/>
          <w:szCs w:val="32"/>
        </w:rPr>
        <w:t>gediend</w:t>
      </w:r>
      <w:r w:rsidRPr="00BC450E" w:rsidR="007806E3">
        <w:rPr>
          <w:rFonts w:asciiTheme="majorHAnsi" w:hAnsiTheme="majorHAnsi"/>
          <w:sz w:val="32"/>
          <w:szCs w:val="32"/>
        </w:rPr>
        <w:t xml:space="preserve"> is met het simpele </w:t>
      </w:r>
      <w:r w:rsidRPr="00BC450E" w:rsidR="00DA07F5">
        <w:rPr>
          <w:rFonts w:asciiTheme="majorHAnsi" w:hAnsiTheme="majorHAnsi"/>
          <w:sz w:val="32"/>
          <w:szCs w:val="32"/>
        </w:rPr>
        <w:t xml:space="preserve">instrument </w:t>
      </w:r>
      <w:r w:rsidRPr="00BC450E" w:rsidR="007806E3">
        <w:rPr>
          <w:rFonts w:asciiTheme="majorHAnsi" w:hAnsiTheme="majorHAnsi"/>
          <w:sz w:val="32"/>
          <w:szCs w:val="32"/>
        </w:rPr>
        <w:t>van een geleidelijke verhoging van de ongewogen buffereisen</w:t>
      </w:r>
      <w:r w:rsidRPr="00BC450E" w:rsidR="00DA07F5">
        <w:rPr>
          <w:rFonts w:asciiTheme="majorHAnsi" w:hAnsiTheme="majorHAnsi"/>
          <w:sz w:val="32"/>
          <w:szCs w:val="32"/>
        </w:rPr>
        <w:t>, precies zoals minister Dijsselbloem in het voorjaar van 2014 voor ogen stond</w:t>
      </w:r>
      <w:r w:rsidR="00C139BE">
        <w:rPr>
          <w:rFonts w:asciiTheme="majorHAnsi" w:hAnsiTheme="majorHAnsi"/>
          <w:sz w:val="32"/>
          <w:szCs w:val="32"/>
        </w:rPr>
        <w:t xml:space="preserve">. </w:t>
      </w:r>
      <w:r w:rsidRPr="00BC450E" w:rsidR="00DA07F5">
        <w:rPr>
          <w:rFonts w:asciiTheme="majorHAnsi" w:hAnsiTheme="majorHAnsi"/>
          <w:sz w:val="32"/>
          <w:szCs w:val="32"/>
        </w:rPr>
        <w:t xml:space="preserve"> </w:t>
      </w:r>
    </w:p>
    <w:p w:rsidRPr="00BC450E" w:rsidR="00BC4D8C" w:rsidRDefault="00BC4D8C" w14:paraId="050E73C8" w14:textId="77777777">
      <w:pPr>
        <w:rPr>
          <w:rFonts w:asciiTheme="majorHAnsi" w:hAnsiTheme="majorHAnsi"/>
          <w:sz w:val="32"/>
          <w:szCs w:val="32"/>
        </w:rPr>
      </w:pPr>
    </w:p>
    <w:p w:rsidRPr="00BC450E" w:rsidR="00043060" w:rsidRDefault="00DA07F5" w14:paraId="062137F6" w14:textId="57E30760">
      <w:pPr>
        <w:rPr>
          <w:rFonts w:asciiTheme="majorHAnsi" w:hAnsiTheme="majorHAnsi"/>
          <w:sz w:val="32"/>
          <w:szCs w:val="32"/>
        </w:rPr>
      </w:pPr>
      <w:r w:rsidRPr="00BC450E">
        <w:rPr>
          <w:rFonts w:asciiTheme="majorHAnsi" w:hAnsiTheme="majorHAnsi"/>
          <w:sz w:val="32"/>
          <w:szCs w:val="32"/>
        </w:rPr>
        <w:t xml:space="preserve">En laat de discussie dan niet gaan over hoe hoog die eis precies moet zijn maar over hoe we er wettelijk voor kunnen zorgen dat de ingehouden winst niet wordt uitgekeerd </w:t>
      </w:r>
      <w:r w:rsidRPr="00BC450E" w:rsidR="001375A4">
        <w:rPr>
          <w:rFonts w:asciiTheme="majorHAnsi" w:hAnsiTheme="majorHAnsi"/>
          <w:sz w:val="32"/>
          <w:szCs w:val="32"/>
        </w:rPr>
        <w:t>aan handelaren</w:t>
      </w:r>
      <w:r w:rsidRPr="00BC450E">
        <w:rPr>
          <w:rFonts w:asciiTheme="majorHAnsi" w:hAnsiTheme="majorHAnsi"/>
          <w:sz w:val="32"/>
          <w:szCs w:val="32"/>
        </w:rPr>
        <w:t xml:space="preserve"> en aandeelhouders maar </w:t>
      </w:r>
      <w:r w:rsidRPr="00BC450E" w:rsidR="00BC4D8C">
        <w:rPr>
          <w:rFonts w:asciiTheme="majorHAnsi" w:hAnsiTheme="majorHAnsi"/>
          <w:sz w:val="32"/>
          <w:szCs w:val="32"/>
        </w:rPr>
        <w:t xml:space="preserve">incrementeel </w:t>
      </w:r>
      <w:r w:rsidRPr="00BC450E">
        <w:rPr>
          <w:rFonts w:asciiTheme="majorHAnsi" w:hAnsiTheme="majorHAnsi"/>
          <w:sz w:val="32"/>
          <w:szCs w:val="32"/>
        </w:rPr>
        <w:t xml:space="preserve">toevalt aan de buffers. </w:t>
      </w:r>
      <w:r w:rsidRPr="00BC450E" w:rsidR="00BC4D8C">
        <w:rPr>
          <w:rFonts w:asciiTheme="majorHAnsi" w:hAnsiTheme="majorHAnsi"/>
          <w:sz w:val="32"/>
          <w:szCs w:val="32"/>
        </w:rPr>
        <w:t xml:space="preserve">Zodat de Nederlandse </w:t>
      </w:r>
      <w:r w:rsidRPr="00BC450E" w:rsidR="001375A4">
        <w:rPr>
          <w:rFonts w:asciiTheme="majorHAnsi" w:hAnsiTheme="majorHAnsi"/>
          <w:sz w:val="32"/>
          <w:szCs w:val="32"/>
        </w:rPr>
        <w:t>belastingbetaler</w:t>
      </w:r>
      <w:r w:rsidRPr="00BC450E" w:rsidR="00BC4D8C">
        <w:rPr>
          <w:rFonts w:asciiTheme="majorHAnsi" w:hAnsiTheme="majorHAnsi"/>
          <w:sz w:val="32"/>
          <w:szCs w:val="32"/>
        </w:rPr>
        <w:t xml:space="preserve"> </w:t>
      </w:r>
      <w:r w:rsidR="00C139BE">
        <w:rPr>
          <w:rFonts w:asciiTheme="majorHAnsi" w:hAnsiTheme="majorHAnsi"/>
          <w:sz w:val="32"/>
          <w:szCs w:val="32"/>
        </w:rPr>
        <w:t>nooit</w:t>
      </w:r>
      <w:r w:rsidRPr="00BC450E" w:rsidR="00BC4D8C">
        <w:rPr>
          <w:rFonts w:asciiTheme="majorHAnsi" w:hAnsiTheme="majorHAnsi"/>
          <w:sz w:val="32"/>
          <w:szCs w:val="32"/>
        </w:rPr>
        <w:t xml:space="preserve"> meer een trauma als dat van 2008 hoeft op te lopen. </w:t>
      </w:r>
      <w:r w:rsidRPr="00BC450E">
        <w:rPr>
          <w:rFonts w:asciiTheme="majorHAnsi" w:hAnsiTheme="majorHAnsi"/>
          <w:sz w:val="32"/>
          <w:szCs w:val="32"/>
        </w:rPr>
        <w:t xml:space="preserve">De universele megabanken die </w:t>
      </w:r>
      <w:r w:rsidRPr="00BC450E" w:rsidR="006C41D1">
        <w:rPr>
          <w:rFonts w:asciiTheme="majorHAnsi" w:hAnsiTheme="majorHAnsi"/>
          <w:sz w:val="32"/>
          <w:szCs w:val="32"/>
        </w:rPr>
        <w:t xml:space="preserve">de afgelopen decennia </w:t>
      </w:r>
      <w:r w:rsidRPr="00BC450E">
        <w:rPr>
          <w:rFonts w:asciiTheme="majorHAnsi" w:hAnsiTheme="majorHAnsi"/>
          <w:sz w:val="32"/>
          <w:szCs w:val="32"/>
        </w:rPr>
        <w:t xml:space="preserve">op het Europese continent zijn ontstaan, zijn namelijk </w:t>
      </w:r>
      <w:r w:rsidRPr="00BC450E" w:rsidR="00BC4D8C">
        <w:rPr>
          <w:rFonts w:asciiTheme="majorHAnsi" w:hAnsiTheme="majorHAnsi"/>
          <w:sz w:val="32"/>
          <w:szCs w:val="32"/>
        </w:rPr>
        <w:t>niet</w:t>
      </w:r>
      <w:r w:rsidRPr="00BC450E">
        <w:rPr>
          <w:rFonts w:asciiTheme="majorHAnsi" w:hAnsiTheme="majorHAnsi"/>
          <w:sz w:val="32"/>
          <w:szCs w:val="32"/>
        </w:rPr>
        <w:t xml:space="preserve"> exclusief particulier en privaat maar vervullen een combinatie van private en publieke functies en </w:t>
      </w:r>
      <w:r w:rsidR="00C139BE">
        <w:rPr>
          <w:rFonts w:asciiTheme="majorHAnsi" w:hAnsiTheme="majorHAnsi"/>
          <w:sz w:val="32"/>
          <w:szCs w:val="32"/>
        </w:rPr>
        <w:t>zouden</w:t>
      </w:r>
      <w:r w:rsidRPr="00BC450E">
        <w:rPr>
          <w:rFonts w:asciiTheme="majorHAnsi" w:hAnsiTheme="majorHAnsi"/>
          <w:sz w:val="32"/>
          <w:szCs w:val="32"/>
        </w:rPr>
        <w:t xml:space="preserve"> uit hoofde daarvan nimmer exclusief </w:t>
      </w:r>
      <w:r w:rsidR="00C139BE">
        <w:rPr>
          <w:rFonts w:asciiTheme="majorHAnsi" w:hAnsiTheme="majorHAnsi"/>
          <w:sz w:val="32"/>
          <w:szCs w:val="32"/>
        </w:rPr>
        <w:t xml:space="preserve">mogen kunnen </w:t>
      </w:r>
      <w:r w:rsidRPr="00BC450E">
        <w:rPr>
          <w:rFonts w:asciiTheme="majorHAnsi" w:hAnsiTheme="majorHAnsi"/>
          <w:sz w:val="32"/>
          <w:szCs w:val="32"/>
        </w:rPr>
        <w:t xml:space="preserve">beslissen over de allocatie van de winsten. </w:t>
      </w:r>
      <w:r w:rsidRPr="00BC450E" w:rsidR="006C41D1">
        <w:rPr>
          <w:rFonts w:asciiTheme="majorHAnsi" w:hAnsiTheme="majorHAnsi"/>
          <w:sz w:val="32"/>
          <w:szCs w:val="32"/>
        </w:rPr>
        <w:t xml:space="preserve">Systeembanken zijn per definitie te groot, te belangrijk, te verweven met de rest van de economie en de gemeenschap om </w:t>
      </w:r>
      <w:r w:rsidR="00C139BE">
        <w:rPr>
          <w:rFonts w:asciiTheme="majorHAnsi" w:hAnsiTheme="majorHAnsi"/>
          <w:sz w:val="32"/>
          <w:szCs w:val="32"/>
        </w:rPr>
        <w:t>failliet</w:t>
      </w:r>
      <w:r w:rsidRPr="00BC450E" w:rsidR="006C41D1">
        <w:rPr>
          <w:rFonts w:asciiTheme="majorHAnsi" w:hAnsiTheme="majorHAnsi"/>
          <w:sz w:val="32"/>
          <w:szCs w:val="32"/>
        </w:rPr>
        <w:t xml:space="preserve"> te kunnen</w:t>
      </w:r>
      <w:r w:rsidR="00C139BE">
        <w:rPr>
          <w:rFonts w:asciiTheme="majorHAnsi" w:hAnsiTheme="majorHAnsi"/>
          <w:sz w:val="32"/>
          <w:szCs w:val="32"/>
        </w:rPr>
        <w:t xml:space="preserve"> gaan</w:t>
      </w:r>
      <w:r w:rsidRPr="00BC450E" w:rsidR="006C41D1">
        <w:rPr>
          <w:rFonts w:asciiTheme="majorHAnsi" w:hAnsiTheme="majorHAnsi"/>
          <w:sz w:val="32"/>
          <w:szCs w:val="32"/>
        </w:rPr>
        <w:t xml:space="preserve">. </w:t>
      </w:r>
    </w:p>
    <w:p w:rsidRPr="00BC450E" w:rsidR="00043060" w:rsidRDefault="00043060" w14:paraId="349FC1C4" w14:textId="77777777">
      <w:pPr>
        <w:rPr>
          <w:rFonts w:asciiTheme="majorHAnsi" w:hAnsiTheme="majorHAnsi"/>
          <w:sz w:val="32"/>
          <w:szCs w:val="32"/>
        </w:rPr>
      </w:pPr>
    </w:p>
    <w:p w:rsidRPr="00BC450E" w:rsidR="004E0B01" w:rsidRDefault="00BC4D8C" w14:paraId="5BC0BF02" w14:textId="585D2CFD">
      <w:pPr>
        <w:rPr>
          <w:rFonts w:asciiTheme="majorHAnsi" w:hAnsiTheme="majorHAnsi"/>
          <w:sz w:val="32"/>
          <w:szCs w:val="32"/>
        </w:rPr>
      </w:pPr>
      <w:r w:rsidRPr="00BC450E">
        <w:rPr>
          <w:rFonts w:asciiTheme="majorHAnsi" w:hAnsiTheme="majorHAnsi"/>
          <w:sz w:val="32"/>
          <w:szCs w:val="32"/>
        </w:rPr>
        <w:t xml:space="preserve">Dat betekent dat hun winsten </w:t>
      </w:r>
      <w:r w:rsidRPr="00BC450E" w:rsidR="001375A4">
        <w:rPr>
          <w:rFonts w:asciiTheme="majorHAnsi" w:hAnsiTheme="majorHAnsi"/>
          <w:sz w:val="32"/>
          <w:szCs w:val="32"/>
        </w:rPr>
        <w:t xml:space="preserve">ook </w:t>
      </w:r>
      <w:r w:rsidRPr="00BC450E">
        <w:rPr>
          <w:rFonts w:asciiTheme="majorHAnsi" w:hAnsiTheme="majorHAnsi"/>
          <w:sz w:val="32"/>
          <w:szCs w:val="32"/>
        </w:rPr>
        <w:t xml:space="preserve">nooit alleen maar het produkt zijn </w:t>
      </w:r>
      <w:r w:rsidRPr="00BC450E" w:rsidR="00C3395C">
        <w:rPr>
          <w:rFonts w:asciiTheme="majorHAnsi" w:hAnsiTheme="majorHAnsi"/>
          <w:sz w:val="32"/>
          <w:szCs w:val="32"/>
        </w:rPr>
        <w:t xml:space="preserve">van superieur management of risicobeheersing of </w:t>
      </w:r>
      <w:r w:rsidRPr="00BC450E" w:rsidR="00043060">
        <w:rPr>
          <w:rFonts w:asciiTheme="majorHAnsi" w:hAnsiTheme="majorHAnsi"/>
          <w:sz w:val="32"/>
          <w:szCs w:val="32"/>
        </w:rPr>
        <w:t>de</w:t>
      </w:r>
      <w:r w:rsidRPr="00BC450E" w:rsidR="00C3395C">
        <w:rPr>
          <w:rFonts w:asciiTheme="majorHAnsi" w:hAnsiTheme="majorHAnsi"/>
          <w:sz w:val="32"/>
          <w:szCs w:val="32"/>
        </w:rPr>
        <w:t xml:space="preserve"> nous</w:t>
      </w:r>
      <w:r w:rsidRPr="00BC450E" w:rsidR="00043060">
        <w:rPr>
          <w:rFonts w:asciiTheme="majorHAnsi" w:hAnsiTheme="majorHAnsi"/>
          <w:sz w:val="32"/>
          <w:szCs w:val="32"/>
        </w:rPr>
        <w:t xml:space="preserve"> van de belegger</w:t>
      </w:r>
      <w:r w:rsidRPr="00BC450E" w:rsidR="00C3395C">
        <w:rPr>
          <w:rFonts w:asciiTheme="majorHAnsi" w:hAnsiTheme="majorHAnsi"/>
          <w:sz w:val="32"/>
          <w:szCs w:val="32"/>
        </w:rPr>
        <w:t xml:space="preserve"> maar ook van schaalomvang, politieke coöptatie, lobbyen, maatschappelijke onmisbaarheid en dus chantagemacht. </w:t>
      </w:r>
      <w:r w:rsidRPr="00BC450E" w:rsidR="00043060">
        <w:rPr>
          <w:rFonts w:asciiTheme="majorHAnsi" w:hAnsiTheme="majorHAnsi"/>
          <w:sz w:val="32"/>
          <w:szCs w:val="32"/>
        </w:rPr>
        <w:t xml:space="preserve">Zoals Anat Admati heeft betoogd, is er een dorp nodig om een gevaarlijk bancair stelsel </w:t>
      </w:r>
      <w:r w:rsidR="00C139BE">
        <w:rPr>
          <w:rFonts w:asciiTheme="majorHAnsi" w:hAnsiTheme="majorHAnsi"/>
          <w:sz w:val="32"/>
          <w:szCs w:val="32"/>
        </w:rPr>
        <w:t>in stand</w:t>
      </w:r>
      <w:r w:rsidRPr="00BC450E" w:rsidR="00043060">
        <w:rPr>
          <w:rFonts w:asciiTheme="majorHAnsi" w:hAnsiTheme="majorHAnsi"/>
          <w:sz w:val="32"/>
          <w:szCs w:val="32"/>
        </w:rPr>
        <w:t xml:space="preserve"> te houden.</w:t>
      </w:r>
      <w:r w:rsidRPr="00BC450E" w:rsidR="00043060">
        <w:rPr>
          <w:rStyle w:val="Voetnootmarkering"/>
          <w:rFonts w:asciiTheme="majorHAnsi" w:hAnsiTheme="majorHAnsi"/>
          <w:sz w:val="32"/>
          <w:szCs w:val="32"/>
        </w:rPr>
        <w:footnoteReference w:id="18"/>
      </w:r>
      <w:r w:rsidRPr="00BC450E" w:rsidR="00043060">
        <w:rPr>
          <w:rFonts w:asciiTheme="majorHAnsi" w:hAnsiTheme="majorHAnsi"/>
          <w:sz w:val="32"/>
          <w:szCs w:val="32"/>
        </w:rPr>
        <w:t xml:space="preserve"> </w:t>
      </w:r>
      <w:r w:rsidRPr="00BC450E" w:rsidR="00C3395C">
        <w:rPr>
          <w:rFonts w:asciiTheme="majorHAnsi" w:hAnsiTheme="majorHAnsi"/>
          <w:sz w:val="32"/>
          <w:szCs w:val="32"/>
        </w:rPr>
        <w:t xml:space="preserve">De impliciete staatssubsidie van systeembanken in de vorm van lagere rentelasten door staatsgaranties is </w:t>
      </w:r>
      <w:r w:rsidRPr="00BC450E" w:rsidR="00043060">
        <w:rPr>
          <w:rFonts w:asciiTheme="majorHAnsi" w:hAnsiTheme="majorHAnsi"/>
          <w:sz w:val="32"/>
          <w:szCs w:val="32"/>
        </w:rPr>
        <w:t xml:space="preserve">(nog steeds) </w:t>
      </w:r>
      <w:r w:rsidRPr="00BC450E" w:rsidR="00C3395C">
        <w:rPr>
          <w:rFonts w:asciiTheme="majorHAnsi" w:hAnsiTheme="majorHAnsi"/>
          <w:sz w:val="32"/>
          <w:szCs w:val="32"/>
        </w:rPr>
        <w:t>fors. Het IMF raamt die voor de elf grootste mondiale systeembanken op zo'n zestig miljard dollar</w:t>
      </w:r>
      <w:r w:rsidRPr="00BC450E" w:rsidR="00043060">
        <w:rPr>
          <w:rFonts w:asciiTheme="majorHAnsi" w:hAnsiTheme="majorHAnsi"/>
          <w:sz w:val="32"/>
          <w:szCs w:val="32"/>
        </w:rPr>
        <w:t xml:space="preserve"> per jaar</w:t>
      </w:r>
      <w:r w:rsidRPr="00BC450E" w:rsidR="00C3395C">
        <w:rPr>
          <w:rFonts w:asciiTheme="majorHAnsi" w:hAnsiTheme="majorHAnsi"/>
          <w:sz w:val="32"/>
          <w:szCs w:val="32"/>
        </w:rPr>
        <w:t xml:space="preserve">, met een piek </w:t>
      </w:r>
      <w:r w:rsidRPr="00BC450E" w:rsidR="00043060">
        <w:rPr>
          <w:rFonts w:asciiTheme="majorHAnsi" w:hAnsiTheme="majorHAnsi"/>
          <w:sz w:val="32"/>
          <w:szCs w:val="32"/>
        </w:rPr>
        <w:t>van 140 miljard dollar in 2008.</w:t>
      </w:r>
      <w:r w:rsidRPr="00BC450E" w:rsidR="00043060">
        <w:rPr>
          <w:rStyle w:val="Voetnootmarkering"/>
          <w:rFonts w:asciiTheme="majorHAnsi" w:hAnsiTheme="majorHAnsi"/>
          <w:sz w:val="32"/>
          <w:szCs w:val="32"/>
        </w:rPr>
        <w:footnoteReference w:id="19"/>
      </w:r>
      <w:r w:rsidRPr="00BC450E" w:rsidR="00043060">
        <w:rPr>
          <w:rFonts w:asciiTheme="majorHAnsi" w:hAnsiTheme="majorHAnsi"/>
          <w:sz w:val="32"/>
          <w:szCs w:val="32"/>
        </w:rPr>
        <w:t xml:space="preserve"> </w:t>
      </w:r>
      <w:r w:rsidR="00C139BE">
        <w:rPr>
          <w:rFonts w:asciiTheme="majorHAnsi" w:hAnsiTheme="majorHAnsi"/>
          <w:sz w:val="32"/>
          <w:szCs w:val="32"/>
        </w:rPr>
        <w:t>Daaruit volgt wat mij betreft</w:t>
      </w:r>
      <w:r w:rsidRPr="00BC450E" w:rsidR="00043060">
        <w:rPr>
          <w:rFonts w:asciiTheme="majorHAnsi" w:hAnsiTheme="majorHAnsi"/>
          <w:sz w:val="32"/>
          <w:szCs w:val="32"/>
        </w:rPr>
        <w:t xml:space="preserve"> dat diezelfde </w:t>
      </w:r>
      <w:r w:rsidRPr="00BC450E">
        <w:rPr>
          <w:rFonts w:asciiTheme="majorHAnsi" w:hAnsiTheme="majorHAnsi"/>
          <w:sz w:val="32"/>
          <w:szCs w:val="32"/>
        </w:rPr>
        <w:t>gemeenschap wettelijk verankerde medezeggenschap</w:t>
      </w:r>
      <w:r w:rsidRPr="00BC450E" w:rsidR="00E75327">
        <w:rPr>
          <w:rFonts w:asciiTheme="majorHAnsi" w:hAnsiTheme="majorHAnsi"/>
          <w:sz w:val="32"/>
          <w:szCs w:val="32"/>
        </w:rPr>
        <w:t>srechten</w:t>
      </w:r>
      <w:r w:rsidRPr="00BC450E">
        <w:rPr>
          <w:rFonts w:asciiTheme="majorHAnsi" w:hAnsiTheme="majorHAnsi"/>
          <w:sz w:val="32"/>
          <w:szCs w:val="32"/>
        </w:rPr>
        <w:t xml:space="preserve"> zou moeten krijgen over de besteding van </w:t>
      </w:r>
      <w:r w:rsidRPr="00BC450E" w:rsidR="00E75327">
        <w:rPr>
          <w:rFonts w:asciiTheme="majorHAnsi" w:hAnsiTheme="majorHAnsi"/>
          <w:sz w:val="32"/>
          <w:szCs w:val="32"/>
        </w:rPr>
        <w:t>bancaire</w:t>
      </w:r>
      <w:r w:rsidRPr="00BC450E">
        <w:rPr>
          <w:rFonts w:asciiTheme="majorHAnsi" w:hAnsiTheme="majorHAnsi"/>
          <w:sz w:val="32"/>
          <w:szCs w:val="32"/>
        </w:rPr>
        <w:t xml:space="preserve"> winst</w:t>
      </w:r>
      <w:r w:rsidRPr="00BC450E" w:rsidR="00E75327">
        <w:rPr>
          <w:rFonts w:asciiTheme="majorHAnsi" w:hAnsiTheme="majorHAnsi"/>
          <w:sz w:val="32"/>
          <w:szCs w:val="32"/>
        </w:rPr>
        <w:t>en</w:t>
      </w:r>
      <w:r w:rsidRPr="00BC450E" w:rsidR="003F5E58">
        <w:rPr>
          <w:rFonts w:asciiTheme="majorHAnsi" w:hAnsiTheme="majorHAnsi"/>
          <w:sz w:val="32"/>
          <w:szCs w:val="32"/>
        </w:rPr>
        <w:t>. E</w:t>
      </w:r>
      <w:r w:rsidRPr="00BC450E" w:rsidR="00043060">
        <w:rPr>
          <w:rFonts w:asciiTheme="majorHAnsi" w:hAnsiTheme="majorHAnsi"/>
          <w:sz w:val="32"/>
          <w:szCs w:val="32"/>
        </w:rPr>
        <w:t xml:space="preserve">n </w:t>
      </w:r>
      <w:r w:rsidRPr="00BC450E" w:rsidR="00E75327">
        <w:rPr>
          <w:rFonts w:asciiTheme="majorHAnsi" w:hAnsiTheme="majorHAnsi"/>
          <w:sz w:val="32"/>
          <w:szCs w:val="32"/>
        </w:rPr>
        <w:t>dat het debat dus over zou moeten gaan</w:t>
      </w:r>
      <w:r w:rsidRPr="00BC450E" w:rsidR="00043060">
        <w:rPr>
          <w:rFonts w:asciiTheme="majorHAnsi" w:hAnsiTheme="majorHAnsi"/>
          <w:sz w:val="32"/>
          <w:szCs w:val="32"/>
        </w:rPr>
        <w:t xml:space="preserve"> </w:t>
      </w:r>
      <w:r w:rsidR="009B15D0">
        <w:rPr>
          <w:rFonts w:asciiTheme="majorHAnsi" w:hAnsiTheme="majorHAnsi"/>
          <w:sz w:val="32"/>
          <w:szCs w:val="32"/>
        </w:rPr>
        <w:t xml:space="preserve">over </w:t>
      </w:r>
      <w:r w:rsidRPr="00BC450E" w:rsidR="00043060">
        <w:rPr>
          <w:rFonts w:asciiTheme="majorHAnsi" w:hAnsiTheme="majorHAnsi"/>
          <w:sz w:val="32"/>
          <w:szCs w:val="32"/>
        </w:rPr>
        <w:t>het afwijkende corporate governance regime waar systeembanken onder zouden moeten vallen.</w:t>
      </w:r>
      <w:r w:rsidRPr="00BC450E" w:rsidR="001375A4">
        <w:rPr>
          <w:rStyle w:val="Voetnootmarkering"/>
          <w:rFonts w:asciiTheme="majorHAnsi" w:hAnsiTheme="majorHAnsi"/>
          <w:sz w:val="32"/>
          <w:szCs w:val="32"/>
        </w:rPr>
        <w:footnoteReference w:id="20"/>
      </w:r>
      <w:r w:rsidRPr="00BC450E" w:rsidR="00E75327">
        <w:rPr>
          <w:rFonts w:asciiTheme="majorHAnsi" w:hAnsiTheme="majorHAnsi"/>
          <w:sz w:val="32"/>
          <w:szCs w:val="32"/>
        </w:rPr>
        <w:t xml:space="preserve"> </w:t>
      </w:r>
    </w:p>
    <w:p w:rsidRPr="00BC450E" w:rsidR="007806E3" w:rsidRDefault="007806E3" w14:paraId="0B285E5F" w14:textId="77777777">
      <w:pPr>
        <w:rPr>
          <w:rFonts w:asciiTheme="majorHAnsi" w:hAnsiTheme="majorHAnsi"/>
          <w:sz w:val="32"/>
          <w:szCs w:val="32"/>
        </w:rPr>
      </w:pPr>
    </w:p>
    <w:p w:rsidR="009B15D0" w:rsidRDefault="00DA07F5" w14:paraId="0993D4A8" w14:textId="77777777">
      <w:pPr>
        <w:rPr>
          <w:rFonts w:asciiTheme="majorHAnsi" w:hAnsiTheme="majorHAnsi"/>
          <w:sz w:val="32"/>
          <w:szCs w:val="32"/>
        </w:rPr>
      </w:pPr>
      <w:r w:rsidRPr="00BC450E">
        <w:rPr>
          <w:rFonts w:asciiTheme="majorHAnsi" w:hAnsiTheme="majorHAnsi"/>
          <w:sz w:val="32"/>
          <w:szCs w:val="32"/>
        </w:rPr>
        <w:t>Dit is temeer urgent</w:t>
      </w:r>
      <w:r w:rsidRPr="00BC450E" w:rsidR="007806E3">
        <w:rPr>
          <w:rFonts w:asciiTheme="majorHAnsi" w:hAnsiTheme="majorHAnsi"/>
          <w:sz w:val="32"/>
          <w:szCs w:val="32"/>
        </w:rPr>
        <w:t xml:space="preserve"> </w:t>
      </w:r>
      <w:r w:rsidRPr="00BC450E" w:rsidR="003F5E58">
        <w:rPr>
          <w:rFonts w:asciiTheme="majorHAnsi" w:hAnsiTheme="majorHAnsi"/>
          <w:sz w:val="32"/>
          <w:szCs w:val="32"/>
        </w:rPr>
        <w:t>omdat</w:t>
      </w:r>
      <w:r w:rsidRPr="00BC450E" w:rsidR="007806E3">
        <w:rPr>
          <w:rFonts w:asciiTheme="majorHAnsi" w:hAnsiTheme="majorHAnsi"/>
          <w:sz w:val="32"/>
          <w:szCs w:val="32"/>
        </w:rPr>
        <w:t xml:space="preserve"> de weg die we nu dreigen in te slaan, namelijk de weg van lagere in plaats van hogere kapitaaleisen, ook de zo vurig gewenste transitie naar een duurzame economie in de weg staat. </w:t>
      </w:r>
      <w:r w:rsidRPr="00BC450E" w:rsidR="000F1FE9">
        <w:rPr>
          <w:rFonts w:asciiTheme="majorHAnsi" w:hAnsiTheme="majorHAnsi"/>
          <w:sz w:val="32"/>
          <w:szCs w:val="32"/>
        </w:rPr>
        <w:t xml:space="preserve">Er is wereldwijd zo'n 81.000 miljard dollar aan spaargeld beschikbaar dat beheerd wordt door </w:t>
      </w:r>
      <w:r w:rsidRPr="00BC450E" w:rsidR="006A77A9">
        <w:rPr>
          <w:rFonts w:asciiTheme="majorHAnsi" w:hAnsiTheme="majorHAnsi"/>
          <w:sz w:val="32"/>
          <w:szCs w:val="32"/>
        </w:rPr>
        <w:t>vermogensbeheerders als Blackrock, State Street en anderen.</w:t>
      </w:r>
      <w:r w:rsidRPr="00BC450E" w:rsidR="006A77A9">
        <w:rPr>
          <w:rStyle w:val="Voetnootmarkering"/>
          <w:rFonts w:asciiTheme="majorHAnsi" w:hAnsiTheme="majorHAnsi"/>
          <w:sz w:val="32"/>
          <w:szCs w:val="32"/>
        </w:rPr>
        <w:footnoteReference w:id="21"/>
      </w:r>
      <w:r w:rsidRPr="00BC450E" w:rsidR="006A77A9">
        <w:rPr>
          <w:rFonts w:asciiTheme="majorHAnsi" w:hAnsiTheme="majorHAnsi"/>
          <w:sz w:val="32"/>
          <w:szCs w:val="32"/>
        </w:rPr>
        <w:t xml:space="preserve"> Dit geld is op zoek naar beleggingsinstrumenten die drie dingen tegelijk beloven: transparantie, verhandelbaarheid en </w:t>
      </w:r>
      <w:r w:rsidRPr="00BC450E" w:rsidR="003F5E58">
        <w:rPr>
          <w:rFonts w:asciiTheme="majorHAnsi" w:hAnsiTheme="majorHAnsi"/>
          <w:sz w:val="32"/>
          <w:szCs w:val="32"/>
        </w:rPr>
        <w:t>rendement</w:t>
      </w:r>
      <w:r w:rsidRPr="00BC450E" w:rsidR="006A77A9">
        <w:rPr>
          <w:rFonts w:asciiTheme="majorHAnsi" w:hAnsiTheme="majorHAnsi"/>
          <w:sz w:val="32"/>
          <w:szCs w:val="32"/>
        </w:rPr>
        <w:t xml:space="preserve">. Hoe transparenter het risico, hoe verhandelbaarder het instrument. En als het dan ook nog een hoog rendement belooft, is de vermogensbeheerder </w:t>
      </w:r>
      <w:r w:rsidRPr="00BC450E" w:rsidR="003F5E58">
        <w:rPr>
          <w:rFonts w:asciiTheme="majorHAnsi" w:hAnsiTheme="majorHAnsi"/>
          <w:sz w:val="32"/>
          <w:szCs w:val="32"/>
        </w:rPr>
        <w:t>om</w:t>
      </w:r>
      <w:r w:rsidRPr="00BC450E" w:rsidR="006A77A9">
        <w:rPr>
          <w:rFonts w:asciiTheme="majorHAnsi" w:hAnsiTheme="majorHAnsi"/>
          <w:sz w:val="32"/>
          <w:szCs w:val="32"/>
        </w:rPr>
        <w:t xml:space="preserve">. De eerste twee criteria verklaren waarom </w:t>
      </w:r>
      <w:r w:rsidRPr="00BC450E" w:rsidR="00E75327">
        <w:rPr>
          <w:rFonts w:asciiTheme="majorHAnsi" w:hAnsiTheme="majorHAnsi"/>
          <w:sz w:val="32"/>
          <w:szCs w:val="32"/>
        </w:rPr>
        <w:t xml:space="preserve">meer dan </w:t>
      </w:r>
      <w:r w:rsidRPr="00BC450E" w:rsidR="00323129">
        <w:rPr>
          <w:rFonts w:asciiTheme="majorHAnsi" w:hAnsiTheme="majorHAnsi"/>
          <w:sz w:val="32"/>
          <w:szCs w:val="32"/>
        </w:rPr>
        <w:t>tweederde</w:t>
      </w:r>
      <w:r w:rsidRPr="00BC450E" w:rsidR="006A77A9">
        <w:rPr>
          <w:rFonts w:asciiTheme="majorHAnsi" w:hAnsiTheme="majorHAnsi"/>
          <w:sz w:val="32"/>
          <w:szCs w:val="32"/>
        </w:rPr>
        <w:t xml:space="preserve"> van die 81.000 miljard dollar </w:t>
      </w:r>
      <w:r w:rsidRPr="00BC450E" w:rsidR="00323129">
        <w:rPr>
          <w:rFonts w:asciiTheme="majorHAnsi" w:hAnsiTheme="majorHAnsi"/>
          <w:sz w:val="32"/>
          <w:szCs w:val="32"/>
        </w:rPr>
        <w:t>naar</w:t>
      </w:r>
      <w:r w:rsidRPr="00BC450E" w:rsidR="006A77A9">
        <w:rPr>
          <w:rFonts w:asciiTheme="majorHAnsi" w:hAnsiTheme="majorHAnsi"/>
          <w:sz w:val="32"/>
          <w:szCs w:val="32"/>
        </w:rPr>
        <w:t xml:space="preserve"> </w:t>
      </w:r>
      <w:r w:rsidRPr="00BC450E" w:rsidR="00E75327">
        <w:rPr>
          <w:rFonts w:asciiTheme="majorHAnsi" w:hAnsiTheme="majorHAnsi"/>
          <w:sz w:val="32"/>
          <w:szCs w:val="32"/>
        </w:rPr>
        <w:t>conventionele</w:t>
      </w:r>
      <w:r w:rsidRPr="00BC450E" w:rsidR="00A47248">
        <w:rPr>
          <w:rFonts w:asciiTheme="majorHAnsi" w:hAnsiTheme="majorHAnsi"/>
          <w:sz w:val="32"/>
          <w:szCs w:val="32"/>
        </w:rPr>
        <w:t xml:space="preserve"> beleggingsinstrumenten </w:t>
      </w:r>
      <w:r w:rsidRPr="00BC450E" w:rsidR="00E75327">
        <w:rPr>
          <w:rFonts w:asciiTheme="majorHAnsi" w:hAnsiTheme="majorHAnsi"/>
          <w:sz w:val="32"/>
          <w:szCs w:val="32"/>
        </w:rPr>
        <w:t>stroomt</w:t>
      </w:r>
      <w:r w:rsidRPr="00BC450E" w:rsidR="00470FD2">
        <w:rPr>
          <w:rFonts w:asciiTheme="majorHAnsi" w:hAnsiTheme="majorHAnsi"/>
          <w:sz w:val="32"/>
          <w:szCs w:val="32"/>
        </w:rPr>
        <w:t>.</w:t>
      </w:r>
      <w:r w:rsidRPr="00BC450E" w:rsidR="00470FD2">
        <w:rPr>
          <w:rStyle w:val="Voetnootmarkering"/>
          <w:rFonts w:asciiTheme="majorHAnsi" w:hAnsiTheme="majorHAnsi"/>
          <w:sz w:val="32"/>
          <w:szCs w:val="32"/>
        </w:rPr>
        <w:footnoteReference w:id="22"/>
      </w:r>
      <w:r w:rsidRPr="00BC450E" w:rsidR="00470FD2">
        <w:rPr>
          <w:rFonts w:asciiTheme="majorHAnsi" w:hAnsiTheme="majorHAnsi"/>
          <w:sz w:val="32"/>
          <w:szCs w:val="32"/>
        </w:rPr>
        <w:t xml:space="preserve"> </w:t>
      </w:r>
    </w:p>
    <w:p w:rsidR="009B15D0" w:rsidRDefault="009B15D0" w14:paraId="6E64421E" w14:textId="77777777">
      <w:pPr>
        <w:rPr>
          <w:rFonts w:asciiTheme="majorHAnsi" w:hAnsiTheme="majorHAnsi"/>
          <w:sz w:val="32"/>
          <w:szCs w:val="32"/>
        </w:rPr>
      </w:pPr>
    </w:p>
    <w:p w:rsidRPr="00BC450E" w:rsidR="00BC4D8C" w:rsidRDefault="00323129" w14:paraId="7AC1C8E2" w14:textId="16E5DFC2">
      <w:pPr>
        <w:rPr>
          <w:rFonts w:asciiTheme="majorHAnsi" w:hAnsiTheme="majorHAnsi"/>
          <w:sz w:val="32"/>
          <w:szCs w:val="32"/>
        </w:rPr>
      </w:pPr>
      <w:r w:rsidRPr="00BC450E">
        <w:rPr>
          <w:rFonts w:asciiTheme="majorHAnsi" w:hAnsiTheme="majorHAnsi"/>
          <w:sz w:val="32"/>
          <w:szCs w:val="32"/>
        </w:rPr>
        <w:t xml:space="preserve">De hefboom-effecten van de financiële sector (hoge rendementen door </w:t>
      </w:r>
      <w:r w:rsidR="009B15D0">
        <w:rPr>
          <w:rFonts w:asciiTheme="majorHAnsi" w:hAnsiTheme="majorHAnsi"/>
          <w:sz w:val="32"/>
          <w:szCs w:val="32"/>
        </w:rPr>
        <w:t xml:space="preserve">de verhouding tussen </w:t>
      </w:r>
      <w:r w:rsidRPr="00BC450E">
        <w:rPr>
          <w:rFonts w:asciiTheme="majorHAnsi" w:hAnsiTheme="majorHAnsi"/>
          <w:sz w:val="32"/>
          <w:szCs w:val="32"/>
        </w:rPr>
        <w:t>vreemd en eigen vermogen</w:t>
      </w:r>
      <w:r w:rsidR="009B15D0">
        <w:rPr>
          <w:rFonts w:asciiTheme="majorHAnsi" w:hAnsiTheme="majorHAnsi"/>
          <w:sz w:val="32"/>
          <w:szCs w:val="32"/>
        </w:rPr>
        <w:t xml:space="preserve"> te bespelen</w:t>
      </w:r>
      <w:r w:rsidRPr="00BC450E">
        <w:rPr>
          <w:rFonts w:asciiTheme="majorHAnsi" w:hAnsiTheme="majorHAnsi"/>
          <w:sz w:val="32"/>
          <w:szCs w:val="32"/>
        </w:rPr>
        <w:t xml:space="preserve">) </w:t>
      </w:r>
      <w:r w:rsidR="009B15D0">
        <w:rPr>
          <w:rFonts w:asciiTheme="majorHAnsi" w:hAnsiTheme="majorHAnsi"/>
          <w:sz w:val="32"/>
          <w:szCs w:val="32"/>
        </w:rPr>
        <w:t>die doors</w:t>
      </w:r>
      <w:r w:rsidRPr="00BC450E" w:rsidR="00470FD2">
        <w:rPr>
          <w:rFonts w:asciiTheme="majorHAnsi" w:hAnsiTheme="majorHAnsi"/>
          <w:sz w:val="32"/>
          <w:szCs w:val="32"/>
        </w:rPr>
        <w:t>ijpelen in andere sectoren waar in toenemende mate hetzelfde spel wordt gespeeld</w:t>
      </w:r>
      <w:r w:rsidRPr="00BC450E" w:rsidR="00A47248">
        <w:rPr>
          <w:rFonts w:asciiTheme="majorHAnsi" w:hAnsiTheme="majorHAnsi"/>
          <w:sz w:val="32"/>
          <w:szCs w:val="32"/>
        </w:rPr>
        <w:t>,</w:t>
      </w:r>
      <w:r w:rsidRPr="00BC450E" w:rsidR="001D18C7">
        <w:rPr>
          <w:rStyle w:val="Voetnootmarkering"/>
          <w:rFonts w:asciiTheme="majorHAnsi" w:hAnsiTheme="majorHAnsi"/>
          <w:sz w:val="32"/>
          <w:szCs w:val="32"/>
        </w:rPr>
        <w:footnoteReference w:id="23"/>
      </w:r>
      <w:r w:rsidRPr="00BC450E" w:rsidR="00470FD2">
        <w:rPr>
          <w:rFonts w:asciiTheme="majorHAnsi" w:hAnsiTheme="majorHAnsi"/>
          <w:sz w:val="32"/>
          <w:szCs w:val="32"/>
        </w:rPr>
        <w:t xml:space="preserve"> verklaren waarom </w:t>
      </w:r>
      <w:r w:rsidRPr="00BC450E" w:rsidR="001D18C7">
        <w:rPr>
          <w:rFonts w:asciiTheme="majorHAnsi" w:hAnsiTheme="majorHAnsi"/>
          <w:sz w:val="32"/>
          <w:szCs w:val="32"/>
        </w:rPr>
        <w:t>binnen het conventionele beleggingsuniversum</w:t>
      </w:r>
      <w:r w:rsidRPr="00BC450E" w:rsidR="00A47248">
        <w:rPr>
          <w:rFonts w:asciiTheme="majorHAnsi" w:hAnsiTheme="majorHAnsi"/>
          <w:sz w:val="32"/>
          <w:szCs w:val="32"/>
        </w:rPr>
        <w:t xml:space="preserve"> de rendementsnorm</w:t>
      </w:r>
      <w:r w:rsidRPr="00BC450E" w:rsidR="001D18C7">
        <w:rPr>
          <w:rFonts w:asciiTheme="majorHAnsi" w:hAnsiTheme="majorHAnsi"/>
          <w:sz w:val="32"/>
          <w:szCs w:val="32"/>
        </w:rPr>
        <w:t>en</w:t>
      </w:r>
      <w:r w:rsidRPr="00BC450E" w:rsidR="00A47248">
        <w:rPr>
          <w:rFonts w:asciiTheme="majorHAnsi" w:hAnsiTheme="majorHAnsi"/>
          <w:sz w:val="32"/>
          <w:szCs w:val="32"/>
        </w:rPr>
        <w:t xml:space="preserve"> zo hoog </w:t>
      </w:r>
      <w:r w:rsidRPr="00BC450E" w:rsidR="001D18C7">
        <w:rPr>
          <w:rFonts w:asciiTheme="majorHAnsi" w:hAnsiTheme="majorHAnsi"/>
          <w:sz w:val="32"/>
          <w:szCs w:val="32"/>
        </w:rPr>
        <w:t>zijn</w:t>
      </w:r>
      <w:r w:rsidRPr="00BC450E" w:rsidR="00A47248">
        <w:rPr>
          <w:rFonts w:asciiTheme="majorHAnsi" w:hAnsiTheme="majorHAnsi"/>
          <w:sz w:val="32"/>
          <w:szCs w:val="32"/>
        </w:rPr>
        <w:t xml:space="preserve"> opgeschroefd dat intransparante</w:t>
      </w:r>
      <w:r w:rsidRPr="00BC450E" w:rsidR="001D18C7">
        <w:rPr>
          <w:rFonts w:asciiTheme="majorHAnsi" w:hAnsiTheme="majorHAnsi"/>
          <w:sz w:val="32"/>
          <w:szCs w:val="32"/>
        </w:rPr>
        <w:t>, lastig verhandelbare instrumenten – en dat geldt per definitie voor investeringen in disruptieve groene technologieën – maar lastig aan kapitaal en krediet kunnen komen.</w:t>
      </w:r>
      <w:r w:rsidRPr="00BC450E" w:rsidR="00BC4D8C">
        <w:rPr>
          <w:rFonts w:asciiTheme="majorHAnsi" w:hAnsiTheme="majorHAnsi"/>
          <w:sz w:val="32"/>
          <w:szCs w:val="32"/>
        </w:rPr>
        <w:t xml:space="preserve"> </w:t>
      </w:r>
      <w:r w:rsidRPr="00BC450E" w:rsidR="00E75327">
        <w:rPr>
          <w:rFonts w:asciiTheme="majorHAnsi" w:hAnsiTheme="majorHAnsi"/>
          <w:sz w:val="32"/>
          <w:szCs w:val="32"/>
        </w:rPr>
        <w:t xml:space="preserve">Het is een bijkomende maar steeds belangrijker wordende reden waarom hogere vermogenseisen voor banken </w:t>
      </w:r>
      <w:r w:rsidRPr="00BC450E" w:rsidR="00BC4779">
        <w:rPr>
          <w:rFonts w:asciiTheme="majorHAnsi" w:hAnsiTheme="majorHAnsi"/>
          <w:sz w:val="32"/>
          <w:szCs w:val="32"/>
        </w:rPr>
        <w:t>gewenst</w:t>
      </w:r>
      <w:r w:rsidRPr="00BC450E" w:rsidR="00E75327">
        <w:rPr>
          <w:rFonts w:asciiTheme="majorHAnsi" w:hAnsiTheme="majorHAnsi"/>
          <w:sz w:val="32"/>
          <w:szCs w:val="32"/>
        </w:rPr>
        <w:t xml:space="preserve"> zijn. Financiële en ecologische duurzaamheid vallen </w:t>
      </w:r>
      <w:r w:rsidR="009B15D0">
        <w:rPr>
          <w:rFonts w:asciiTheme="majorHAnsi" w:hAnsiTheme="majorHAnsi"/>
          <w:sz w:val="32"/>
          <w:szCs w:val="32"/>
        </w:rPr>
        <w:t xml:space="preserve">wat mij bertreft </w:t>
      </w:r>
      <w:r w:rsidRPr="00BC450E" w:rsidR="00E75327">
        <w:rPr>
          <w:rFonts w:asciiTheme="majorHAnsi" w:hAnsiTheme="majorHAnsi"/>
          <w:sz w:val="32"/>
          <w:szCs w:val="32"/>
        </w:rPr>
        <w:t>samen.</w:t>
      </w:r>
      <w:r w:rsidR="009B15D0">
        <w:rPr>
          <w:rFonts w:asciiTheme="majorHAnsi" w:hAnsiTheme="majorHAnsi"/>
          <w:sz w:val="32"/>
          <w:szCs w:val="32"/>
        </w:rPr>
        <w:t xml:space="preserve"> </w:t>
      </w:r>
    </w:p>
    <w:p w:rsidRPr="00BC450E" w:rsidR="00E75327" w:rsidRDefault="00E75327" w14:paraId="662F0B4F" w14:textId="77777777">
      <w:pPr>
        <w:rPr>
          <w:rFonts w:asciiTheme="majorHAnsi" w:hAnsiTheme="majorHAnsi"/>
          <w:sz w:val="32"/>
          <w:szCs w:val="32"/>
        </w:rPr>
      </w:pPr>
    </w:p>
    <w:p w:rsidRPr="00BC450E" w:rsidR="003F5E58" w:rsidRDefault="00E75327" w14:paraId="7FC16E68" w14:textId="30188A60">
      <w:pPr>
        <w:rPr>
          <w:rFonts w:asciiTheme="majorHAnsi" w:hAnsiTheme="majorHAnsi"/>
          <w:sz w:val="32"/>
          <w:szCs w:val="32"/>
        </w:rPr>
      </w:pPr>
      <w:r w:rsidRPr="00BC450E">
        <w:rPr>
          <w:rFonts w:asciiTheme="majorHAnsi" w:hAnsiTheme="majorHAnsi"/>
          <w:sz w:val="32"/>
          <w:szCs w:val="32"/>
        </w:rPr>
        <w:t xml:space="preserve">Helaas neigt het politieke debat in Nederland </w:t>
      </w:r>
      <w:r w:rsidR="009B15D0">
        <w:rPr>
          <w:rFonts w:asciiTheme="majorHAnsi" w:hAnsiTheme="majorHAnsi"/>
          <w:sz w:val="32"/>
          <w:szCs w:val="32"/>
        </w:rPr>
        <w:t>(en elders: zie de Kapitaalmarktenunie van de EU) de andere kant op te gaan: l</w:t>
      </w:r>
      <w:r w:rsidRPr="00BC450E">
        <w:rPr>
          <w:rFonts w:asciiTheme="majorHAnsi" w:hAnsiTheme="majorHAnsi"/>
          <w:sz w:val="32"/>
          <w:szCs w:val="32"/>
        </w:rPr>
        <w:t>agere buffers, minder regels, meer zelfregulering</w:t>
      </w:r>
      <w:r w:rsidRPr="00BC450E" w:rsidR="00BC4779">
        <w:rPr>
          <w:rFonts w:asciiTheme="majorHAnsi" w:hAnsiTheme="majorHAnsi"/>
          <w:sz w:val="32"/>
          <w:szCs w:val="32"/>
        </w:rPr>
        <w:t xml:space="preserve">. Het is netzomin als bij de afschaffing van de dividendbelasting gebaseerd op argumenten en louter een uitdrukking van machtspolitiek: we doen het omdat het kan en omdat ons netwerk er om vraagt, niet omdat het goed is voor burgers, kiezers en/of planeet. Hier staan cynische bankiers tegenover geschrokken academici. Waarbij de eersten vooral redeneren vanuit hun eigen organisatie of Nederland als een eiland beschouwen, terwijl de laatsten een systeemperspectief hanteren. Microprudentie botst hier met macroprudentie. </w:t>
      </w:r>
    </w:p>
    <w:p w:rsidRPr="00BC450E" w:rsidR="003F5E58" w:rsidRDefault="003F5E58" w14:paraId="5FDC8A55" w14:textId="77777777">
      <w:pPr>
        <w:rPr>
          <w:rFonts w:asciiTheme="majorHAnsi" w:hAnsiTheme="majorHAnsi"/>
          <w:sz w:val="32"/>
          <w:szCs w:val="32"/>
        </w:rPr>
      </w:pPr>
    </w:p>
    <w:p w:rsidRPr="00BC450E" w:rsidR="003F5E58" w:rsidRDefault="00BC4779" w14:paraId="49EE1F55" w14:textId="0BA6D205">
      <w:pPr>
        <w:rPr>
          <w:rFonts w:asciiTheme="majorHAnsi" w:hAnsiTheme="majorHAnsi"/>
          <w:sz w:val="32"/>
          <w:szCs w:val="32"/>
        </w:rPr>
      </w:pPr>
      <w:r w:rsidRPr="00BC450E">
        <w:rPr>
          <w:rFonts w:asciiTheme="majorHAnsi" w:hAnsiTheme="majorHAnsi"/>
          <w:sz w:val="32"/>
          <w:szCs w:val="32"/>
        </w:rPr>
        <w:t xml:space="preserve">Wie de boog van de crisis een beetje heeft gevolgd weet dat </w:t>
      </w:r>
      <w:r w:rsidRPr="00BC450E" w:rsidR="003F5E58">
        <w:rPr>
          <w:rFonts w:asciiTheme="majorHAnsi" w:hAnsiTheme="majorHAnsi"/>
          <w:sz w:val="32"/>
          <w:szCs w:val="32"/>
        </w:rPr>
        <w:t xml:space="preserve">de risico's zich </w:t>
      </w:r>
      <w:r w:rsidR="00FD03D5">
        <w:rPr>
          <w:rFonts w:asciiTheme="majorHAnsi" w:hAnsiTheme="majorHAnsi"/>
          <w:sz w:val="32"/>
          <w:szCs w:val="32"/>
        </w:rPr>
        <w:t xml:space="preserve">juist </w:t>
      </w:r>
      <w:r w:rsidRPr="00BC450E" w:rsidR="003F5E58">
        <w:rPr>
          <w:rFonts w:asciiTheme="majorHAnsi" w:hAnsiTheme="majorHAnsi"/>
          <w:sz w:val="32"/>
          <w:szCs w:val="32"/>
        </w:rPr>
        <w:t xml:space="preserve">tussen de </w:t>
      </w:r>
      <w:r w:rsidR="00FD03D5">
        <w:rPr>
          <w:rFonts w:asciiTheme="majorHAnsi" w:hAnsiTheme="majorHAnsi"/>
          <w:sz w:val="32"/>
          <w:szCs w:val="32"/>
        </w:rPr>
        <w:t>organisaties</w:t>
      </w:r>
      <w:r w:rsidRPr="00BC450E" w:rsidR="003F5E58">
        <w:rPr>
          <w:rFonts w:asciiTheme="majorHAnsi" w:hAnsiTheme="majorHAnsi"/>
          <w:sz w:val="32"/>
          <w:szCs w:val="32"/>
        </w:rPr>
        <w:t xml:space="preserve"> bevinden. De rationaliteit van de organisatie resulteert in een irratione</w:t>
      </w:r>
      <w:r w:rsidR="00FD03D5">
        <w:rPr>
          <w:rFonts w:asciiTheme="majorHAnsi" w:hAnsiTheme="majorHAnsi"/>
          <w:sz w:val="32"/>
          <w:szCs w:val="32"/>
        </w:rPr>
        <w:t>el systeem. Het is de tekstboek</w:t>
      </w:r>
      <w:r w:rsidRPr="00BC450E" w:rsidR="003F5E58">
        <w:rPr>
          <w:rFonts w:asciiTheme="majorHAnsi" w:hAnsiTheme="majorHAnsi"/>
          <w:sz w:val="32"/>
          <w:szCs w:val="32"/>
        </w:rPr>
        <w:t xml:space="preserve">definitie van </w:t>
      </w:r>
      <w:r w:rsidR="00FD03D5">
        <w:rPr>
          <w:rFonts w:asciiTheme="majorHAnsi" w:hAnsiTheme="majorHAnsi"/>
          <w:sz w:val="32"/>
          <w:szCs w:val="32"/>
        </w:rPr>
        <w:t>"</w:t>
      </w:r>
      <w:r w:rsidRPr="00BC450E" w:rsidR="003F5E58">
        <w:rPr>
          <w:rFonts w:asciiTheme="majorHAnsi" w:hAnsiTheme="majorHAnsi"/>
          <w:sz w:val="32"/>
          <w:szCs w:val="32"/>
        </w:rPr>
        <w:t>publieke kwaden</w:t>
      </w:r>
      <w:r w:rsidR="00FD03D5">
        <w:rPr>
          <w:rFonts w:asciiTheme="majorHAnsi" w:hAnsiTheme="majorHAnsi"/>
          <w:sz w:val="32"/>
          <w:szCs w:val="32"/>
        </w:rPr>
        <w:t>"</w:t>
      </w:r>
      <w:r w:rsidRPr="00BC450E" w:rsidR="003F5E58">
        <w:rPr>
          <w:rFonts w:asciiTheme="majorHAnsi" w:hAnsiTheme="majorHAnsi"/>
          <w:sz w:val="32"/>
          <w:szCs w:val="32"/>
        </w:rPr>
        <w:t xml:space="preserve"> die alleen kunnen worden weggenomen met staatsingrijpen. Verwerp daarom deze Europese afspraak en behoudt het recht voor om in Nederland een afwijkend beleid te voeren – langs de lijnen die minister Dijsselbloem in 2014 voorstelde. Wat mij betreft lang niet radicaal genoeg, maar vergeleken met wat nu ter tafel ligt een goede tweede beste. </w:t>
      </w:r>
    </w:p>
    <w:p w:rsidRPr="00BC450E" w:rsidR="003F5E58" w:rsidRDefault="003F5E58" w14:paraId="3C5A1971" w14:textId="77777777">
      <w:pPr>
        <w:rPr>
          <w:rFonts w:asciiTheme="majorHAnsi" w:hAnsiTheme="majorHAnsi"/>
          <w:sz w:val="32"/>
          <w:szCs w:val="32"/>
        </w:rPr>
      </w:pPr>
    </w:p>
    <w:p w:rsidRPr="00BC450E" w:rsidR="00E75327" w:rsidRDefault="00FD03D5" w14:paraId="745FA854" w14:textId="0B9EC2CE">
      <w:pPr>
        <w:rPr>
          <w:rFonts w:asciiTheme="majorHAnsi" w:hAnsiTheme="majorHAnsi"/>
          <w:sz w:val="32"/>
          <w:szCs w:val="32"/>
        </w:rPr>
      </w:pPr>
      <w:r>
        <w:rPr>
          <w:rFonts w:asciiTheme="majorHAnsi" w:hAnsiTheme="majorHAnsi"/>
          <w:sz w:val="32"/>
          <w:szCs w:val="32"/>
        </w:rPr>
        <w:t>B</w:t>
      </w:r>
      <w:r w:rsidRPr="00BC450E" w:rsidR="003F5E58">
        <w:rPr>
          <w:rFonts w:asciiTheme="majorHAnsi" w:hAnsiTheme="majorHAnsi"/>
          <w:sz w:val="32"/>
          <w:szCs w:val="32"/>
        </w:rPr>
        <w:t xml:space="preserve">urger en planeet zal </w:t>
      </w:r>
      <w:r>
        <w:rPr>
          <w:rFonts w:asciiTheme="majorHAnsi" w:hAnsiTheme="majorHAnsi"/>
          <w:sz w:val="32"/>
          <w:szCs w:val="32"/>
        </w:rPr>
        <w:t>u</w:t>
      </w:r>
      <w:r w:rsidRPr="00BC450E" w:rsidR="003F5E58">
        <w:rPr>
          <w:rFonts w:asciiTheme="majorHAnsi" w:hAnsiTheme="majorHAnsi"/>
          <w:sz w:val="32"/>
          <w:szCs w:val="32"/>
        </w:rPr>
        <w:t xml:space="preserve"> er </w:t>
      </w:r>
      <w:r>
        <w:rPr>
          <w:rFonts w:asciiTheme="majorHAnsi" w:hAnsiTheme="majorHAnsi"/>
          <w:sz w:val="32"/>
          <w:szCs w:val="32"/>
        </w:rPr>
        <w:t xml:space="preserve">op termijn </w:t>
      </w:r>
      <w:r w:rsidRPr="00BC450E" w:rsidR="003F5E58">
        <w:rPr>
          <w:rFonts w:asciiTheme="majorHAnsi" w:hAnsiTheme="majorHAnsi"/>
          <w:sz w:val="32"/>
          <w:szCs w:val="32"/>
        </w:rPr>
        <w:t>dankbaar voor zijn.</w:t>
      </w:r>
    </w:p>
    <w:p w:rsidRPr="00BC450E" w:rsidR="00BC4D8C" w:rsidRDefault="00BC4D8C" w14:paraId="18E8B6BF" w14:textId="77777777">
      <w:pPr>
        <w:rPr>
          <w:rFonts w:asciiTheme="majorHAnsi" w:hAnsiTheme="majorHAnsi"/>
          <w:sz w:val="32"/>
          <w:szCs w:val="32"/>
        </w:rPr>
      </w:pPr>
    </w:p>
    <w:p w:rsidRPr="00BC450E" w:rsidR="0005394A" w:rsidRDefault="0005394A" w14:paraId="3C0E6407" w14:textId="77777777">
      <w:pPr>
        <w:rPr>
          <w:rFonts w:asciiTheme="majorHAnsi" w:hAnsiTheme="majorHAnsi"/>
          <w:sz w:val="32"/>
          <w:szCs w:val="32"/>
        </w:rPr>
      </w:pPr>
    </w:p>
    <w:sectPr w:rsidRPr="00BC450E" w:rsidR="0005394A" w:rsidSect="009338B9">
      <w:pgSz w:w="12240" w:h="15840"/>
      <w:pgMar w:top="1440" w:right="1800" w:bottom="1440" w:left="1800" w:header="706" w:footer="706" w:gutter="0"/>
      <w:cols w:space="708"/>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E09751" w14:textId="77777777" w:rsidR="009B15D0" w:rsidRDefault="009B15D0" w:rsidP="0005394A">
      <w:r>
        <w:separator/>
      </w:r>
    </w:p>
  </w:endnote>
  <w:endnote w:type="continuationSeparator" w:id="0">
    <w:p w14:paraId="022915CC" w14:textId="77777777" w:rsidR="009B15D0" w:rsidRDefault="009B15D0" w:rsidP="00053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203777" w14:textId="77777777" w:rsidR="009B15D0" w:rsidRDefault="009B15D0" w:rsidP="0005394A">
      <w:r>
        <w:separator/>
      </w:r>
    </w:p>
  </w:footnote>
  <w:footnote w:type="continuationSeparator" w:id="0">
    <w:p w14:paraId="2DA09C16" w14:textId="77777777" w:rsidR="009B15D0" w:rsidRDefault="009B15D0" w:rsidP="0005394A">
      <w:r>
        <w:continuationSeparator/>
      </w:r>
    </w:p>
  </w:footnote>
  <w:footnote w:id="1">
    <w:p w14:paraId="5ABEF710" w14:textId="77777777"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https://fd.nl/economie-politiek/1255403/eu-akkoord-over-harde-bankenregels-in-de-maak#</w:t>
      </w:r>
    </w:p>
  </w:footnote>
  <w:footnote w:id="2">
    <w:p w14:paraId="6B190BF5" w14:textId="77777777" w:rsidR="009B15D0" w:rsidRPr="00BC450E" w:rsidRDefault="009B15D0">
      <w:pPr>
        <w:pStyle w:val="Voetnoottekst"/>
        <w:rPr>
          <w:rFonts w:asciiTheme="majorHAnsi" w:hAnsiTheme="majorHAnsi"/>
        </w:rPr>
      </w:pPr>
      <w:r w:rsidRPr="00BC450E">
        <w:rPr>
          <w:rStyle w:val="Voetnootmarkering"/>
          <w:rFonts w:asciiTheme="majorHAnsi" w:hAnsiTheme="majorHAnsi"/>
        </w:rPr>
        <w:footnoteRef/>
      </w:r>
      <w:r w:rsidRPr="00BC450E">
        <w:rPr>
          <w:rFonts w:asciiTheme="majorHAnsi" w:hAnsiTheme="majorHAnsi"/>
        </w:rPr>
        <w:t xml:space="preserve"> zie https://www.volkskrant.nl/columns-opinie/banken-moeten-hun-buffers-sterk-vergroten-~b3a923fd/</w:t>
      </w:r>
    </w:p>
    <w:p w14:paraId="3AECAC77" w14:textId="77777777" w:rsidR="009B15D0" w:rsidRPr="00BC450E" w:rsidRDefault="009B15D0">
      <w:pPr>
        <w:pStyle w:val="Voetnoottekst"/>
        <w:rPr>
          <w:rFonts w:asciiTheme="majorHAnsi" w:hAnsiTheme="majorHAnsi"/>
          <w:lang w:val="nl-NL"/>
        </w:rPr>
      </w:pPr>
      <w:r w:rsidRPr="00BC450E">
        <w:rPr>
          <w:rFonts w:asciiTheme="majorHAnsi" w:hAnsiTheme="majorHAnsi"/>
          <w:lang w:val="nl-NL"/>
        </w:rPr>
        <w:t>https://www.telegraaf.nl/financieel/2079395/eu-deal-buffers-voor-banken</w:t>
      </w:r>
    </w:p>
  </w:footnote>
  <w:footnote w:id="3">
    <w:p w14:paraId="24A131D1" w14:textId="77777777"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http://sustainablefinancelab.nl/wp-content/uploads/sites/232/2011/09/Benink-and-Benston.pdf</w:t>
      </w:r>
    </w:p>
  </w:footnote>
  <w:footnote w:id="4">
    <w:p w14:paraId="5700D792" w14:textId="5236B36E"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Pr>
          <w:rFonts w:asciiTheme="majorHAnsi" w:hAnsiTheme="majorHAnsi"/>
        </w:rPr>
        <w:t xml:space="preserve"> </w:t>
      </w:r>
      <w:r w:rsidRPr="00BC450E">
        <w:rPr>
          <w:rFonts w:asciiTheme="majorHAnsi" w:hAnsiTheme="majorHAnsi"/>
        </w:rPr>
        <w:t>https://www.researchgate.net/publication/227468219_After_the_Great_Complacence_Financial_Crisis_and_the_Politics_of_Reform</w:t>
      </w:r>
    </w:p>
  </w:footnote>
  <w:footnote w:id="5">
    <w:p w14:paraId="565AE22A" w14:textId="77777777"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https://www.dnb.nl/en/binaries/DNB-study%20Perspective%20on%20the%20structure%20of%20the%20Dutch%20banking%20sector_tcm47-323322_tcm47-334492.pdf</w:t>
      </w:r>
    </w:p>
  </w:footnote>
  <w:footnote w:id="6">
    <w:p w14:paraId="77A35533" w14:textId="77777777"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https://yalebooks.yale.edu/book/9780300225631/unfinished-business</w:t>
      </w:r>
    </w:p>
  </w:footnote>
  <w:footnote w:id="7">
    <w:p w14:paraId="50086D9A" w14:textId="77777777"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https://www.dnb.nl/en/about-dnb/duties/financial-stability/indicators/credit-leverage/index.jsp</w:t>
      </w:r>
    </w:p>
  </w:footnote>
  <w:footnote w:id="8">
    <w:p w14:paraId="2A4B5745" w14:textId="02A93E9A" w:rsidR="009B15D0" w:rsidRPr="00302C75" w:rsidRDefault="009B15D0">
      <w:pPr>
        <w:pStyle w:val="Voetnoottekst"/>
        <w:rPr>
          <w:lang w:val="nl-NL"/>
        </w:rPr>
      </w:pPr>
      <w:r>
        <w:rPr>
          <w:rStyle w:val="Voetnootmarkering"/>
        </w:rPr>
        <w:footnoteRef/>
      </w:r>
      <w:r>
        <w:t xml:space="preserve"> </w:t>
      </w:r>
      <w:r w:rsidRPr="00BC450E">
        <w:rPr>
          <w:rFonts w:asciiTheme="majorHAnsi" w:hAnsiTheme="majorHAnsi"/>
        </w:rPr>
        <w:t>https://yalebooks.yale.edu/book/9780300225631/unfinished-business</w:t>
      </w:r>
      <w:r>
        <w:rPr>
          <w:rFonts w:asciiTheme="majorHAnsi" w:hAnsiTheme="majorHAnsi"/>
        </w:rPr>
        <w:t>, pagina 31.</w:t>
      </w:r>
    </w:p>
  </w:footnote>
  <w:footnote w:id="9">
    <w:p w14:paraId="6E619252" w14:textId="77777777"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w:t>
      </w:r>
      <w:r w:rsidRPr="00BC450E">
        <w:rPr>
          <w:rFonts w:asciiTheme="majorHAnsi" w:hAnsiTheme="majorHAnsi"/>
          <w:lang w:val="nl-NL"/>
        </w:rPr>
        <w:t>telefonisch onderhoud met auteur, 23 mei 2018.</w:t>
      </w:r>
    </w:p>
  </w:footnote>
  <w:footnote w:id="10">
    <w:p w14:paraId="30374AC7" w14:textId="77777777"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https://www.youtube.com/watch?v=2E7qz-RWsv0 (vanaf 37:40)</w:t>
      </w:r>
    </w:p>
  </w:footnote>
  <w:footnote w:id="11">
    <w:p w14:paraId="543C78DA" w14:textId="77777777"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https://www.dnb.nl/nieuws/nieuwsoverzicht-en-archief/dnbulletin-2014/dnb306787.jsp</w:t>
      </w:r>
    </w:p>
  </w:footnote>
  <w:footnote w:id="12">
    <w:p w14:paraId="2EF524C1" w14:textId="77777777"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https://piie.com/events/finding-right-balance-banking-supervision</w:t>
      </w:r>
    </w:p>
  </w:footnote>
  <w:footnote w:id="13">
    <w:p w14:paraId="2E424A26" w14:textId="4A06F78C"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https://www.kabinetsformatie2017.nl/documenten/publicaties/2017/10/10/regeerakkoord-vertrouwen-in-de-toekomst</w:t>
      </w:r>
    </w:p>
  </w:footnote>
  <w:footnote w:id="14">
    <w:p w14:paraId="502FA389" w14:textId="6227968E"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https://www.rekenkamer.nl/onderwerpen/kredietcrisisnl/ontvangsten-en-uitgaven</w:t>
      </w:r>
    </w:p>
  </w:footnote>
  <w:footnote w:id="15">
    <w:p w14:paraId="64283947" w14:textId="6925B708"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https://onlinelibrary.wiley.com/doi/pdf/10.1111/j.1468-0319.2012.00926.x</w:t>
      </w:r>
    </w:p>
  </w:footnote>
  <w:footnote w:id="16">
    <w:p w14:paraId="57BAFFE0" w14:textId="43B4391C"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https://www.dnb.nl/en/binaries/MREL_TLAC_tcm47-361556.pdf</w:t>
      </w:r>
    </w:p>
  </w:footnote>
  <w:footnote w:id="17">
    <w:p w14:paraId="0D8FC6A0" w14:textId="77777777"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https://www.nrc.nl/nieuws/2015/11/04/ing-schreef-zelf-wet-die-banken-350-mln-scheel-1554018-a559071</w:t>
      </w:r>
    </w:p>
  </w:footnote>
  <w:footnote w:id="18">
    <w:p w14:paraId="284DDAE2" w14:textId="670C3D5D"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http://bankersnewclothes.com/wp-content/uploads/2016/06/Takes-a-Village-May-2016.pdf</w:t>
      </w:r>
    </w:p>
  </w:footnote>
  <w:footnote w:id="19">
    <w:p w14:paraId="2AD66986" w14:textId="33D1F781"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https://www.imf.org/external/pubs/ft/wp/2016/wp16224.pdf</w:t>
      </w:r>
    </w:p>
  </w:footnote>
  <w:footnote w:id="20">
    <w:p w14:paraId="488AA003" w14:textId="4BE4ACC0"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w:t>
      </w:r>
      <w:r w:rsidRPr="00BC450E">
        <w:rPr>
          <w:rFonts w:asciiTheme="majorHAnsi" w:hAnsiTheme="majorHAnsi"/>
          <w:lang w:val="nl-NL"/>
        </w:rPr>
        <w:t>Een argument dat voor alle grootbedrijven met omvangrijke (positieve en negatieve) externaliteiten opgeld doet: zie https://www.jstor.org/stable/1228814?seq=1#page_scan_tab_contents</w:t>
      </w:r>
    </w:p>
  </w:footnote>
  <w:footnote w:id="21">
    <w:p w14:paraId="5D3FAEEF" w14:textId="38C09106"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https://www.willistowerswatson.com/en/insights/2017/10/The-worlds-500-largest-asset-managers-year-end-2016</w:t>
      </w:r>
    </w:p>
  </w:footnote>
  <w:footnote w:id="22">
    <w:p w14:paraId="0CA459E7" w14:textId="5659C595"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http://www.gsi-alliance.org/wp-content/uploads/2017/03/GSIR_Review2016.F.pdf</w:t>
      </w:r>
    </w:p>
  </w:footnote>
  <w:footnote w:id="23">
    <w:p w14:paraId="3829C6AE" w14:textId="1B9B9D31" w:rsidR="009B15D0" w:rsidRPr="00BC450E" w:rsidRDefault="009B15D0">
      <w:pPr>
        <w:pStyle w:val="Voetnoottekst"/>
        <w:rPr>
          <w:rFonts w:asciiTheme="majorHAnsi" w:hAnsiTheme="majorHAnsi"/>
          <w:lang w:val="nl-NL"/>
        </w:rPr>
      </w:pPr>
      <w:r w:rsidRPr="00BC450E">
        <w:rPr>
          <w:rStyle w:val="Voetnootmarkering"/>
          <w:rFonts w:asciiTheme="majorHAnsi" w:hAnsiTheme="majorHAnsi"/>
        </w:rPr>
        <w:footnoteRef/>
      </w:r>
      <w:r w:rsidRPr="00BC450E">
        <w:rPr>
          <w:rFonts w:asciiTheme="majorHAnsi" w:hAnsiTheme="majorHAnsi"/>
        </w:rPr>
        <w:t xml:space="preserve"> </w:t>
      </w:r>
      <w:r w:rsidRPr="00BC450E">
        <w:rPr>
          <w:rFonts w:asciiTheme="majorHAnsi" w:hAnsiTheme="majorHAnsi"/>
          <w:lang w:val="nl-NL"/>
        </w:rPr>
        <w:t>wordt in de sociale wetenschappen "financialisering" genoemd, zie https://www.penguin.co.uk/books/280466/the-value-of-everything/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715"/>
    <w:rsid w:val="00043060"/>
    <w:rsid w:val="00052F93"/>
    <w:rsid w:val="0005394A"/>
    <w:rsid w:val="000579B7"/>
    <w:rsid w:val="000F1FE9"/>
    <w:rsid w:val="001375A4"/>
    <w:rsid w:val="0019572F"/>
    <w:rsid w:val="001C3820"/>
    <w:rsid w:val="001D18C7"/>
    <w:rsid w:val="00276EEB"/>
    <w:rsid w:val="002D12F9"/>
    <w:rsid w:val="00302C75"/>
    <w:rsid w:val="00323129"/>
    <w:rsid w:val="00342B2A"/>
    <w:rsid w:val="00394DD5"/>
    <w:rsid w:val="003A672D"/>
    <w:rsid w:val="003C453A"/>
    <w:rsid w:val="003F5E58"/>
    <w:rsid w:val="0044414D"/>
    <w:rsid w:val="00470FD2"/>
    <w:rsid w:val="004C2EB3"/>
    <w:rsid w:val="004E0B01"/>
    <w:rsid w:val="00544B28"/>
    <w:rsid w:val="005C16ED"/>
    <w:rsid w:val="00667895"/>
    <w:rsid w:val="006A77A9"/>
    <w:rsid w:val="006C41D1"/>
    <w:rsid w:val="006F2EDE"/>
    <w:rsid w:val="006F5ABE"/>
    <w:rsid w:val="007806E3"/>
    <w:rsid w:val="00893027"/>
    <w:rsid w:val="008D7978"/>
    <w:rsid w:val="009338B9"/>
    <w:rsid w:val="009B15D0"/>
    <w:rsid w:val="009D094C"/>
    <w:rsid w:val="00A47248"/>
    <w:rsid w:val="00A8554B"/>
    <w:rsid w:val="00BB05A1"/>
    <w:rsid w:val="00BC37DA"/>
    <w:rsid w:val="00BC450E"/>
    <w:rsid w:val="00BC4779"/>
    <w:rsid w:val="00BC4D8C"/>
    <w:rsid w:val="00C139BE"/>
    <w:rsid w:val="00C3395C"/>
    <w:rsid w:val="00D0036B"/>
    <w:rsid w:val="00D25036"/>
    <w:rsid w:val="00DA07F5"/>
    <w:rsid w:val="00E121D9"/>
    <w:rsid w:val="00E3574C"/>
    <w:rsid w:val="00E75327"/>
    <w:rsid w:val="00EC748E"/>
    <w:rsid w:val="00F05715"/>
    <w:rsid w:val="00F84CE4"/>
    <w:rsid w:val="00FD03D5"/>
    <w:rsid w:val="00FD1D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7649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05394A"/>
  </w:style>
  <w:style w:type="character" w:customStyle="1" w:styleId="VoetnoottekstTeken">
    <w:name w:val="Voetnoottekst Teken"/>
    <w:basedOn w:val="Standaardalinea-lettertype"/>
    <w:link w:val="Voetnoottekst"/>
    <w:uiPriority w:val="99"/>
    <w:rsid w:val="0005394A"/>
    <w:rPr>
      <w:lang w:val="en-GB"/>
    </w:rPr>
  </w:style>
  <w:style w:type="character" w:styleId="Voetnootmarkering">
    <w:name w:val="footnote reference"/>
    <w:basedOn w:val="Standaardalinea-lettertype"/>
    <w:uiPriority w:val="99"/>
    <w:unhideWhenUsed/>
    <w:rsid w:val="0005394A"/>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Normaal"/>
    <w:link w:val="VoetnoottekstTeken"/>
    <w:uiPriority w:val="99"/>
    <w:unhideWhenUsed/>
    <w:rsid w:val="0005394A"/>
  </w:style>
  <w:style w:type="character" w:customStyle="1" w:styleId="VoetnoottekstTeken">
    <w:name w:val="Voetnoottekst Teken"/>
    <w:basedOn w:val="Standaardalinea-lettertype"/>
    <w:link w:val="Voetnoottekst"/>
    <w:uiPriority w:val="99"/>
    <w:rsid w:val="0005394A"/>
    <w:rPr>
      <w:lang w:val="en-GB"/>
    </w:rPr>
  </w:style>
  <w:style w:type="character" w:styleId="Voetnootmarkering">
    <w:name w:val="footnote reference"/>
    <w:basedOn w:val="Standaardalinea-lettertype"/>
    <w:uiPriority w:val="99"/>
    <w:unhideWhenUsed/>
    <w:rsid w:val="000539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endnotes" Target="endnotes.xml" Id="rId6" /><Relationship Type="http://schemas.openxmlformats.org/officeDocument/2006/relationships/styles" Target="styles.xml" Id="rId1"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9</ap:Pages>
  <ap:Words>2124</ap:Words>
  <ap:Characters>11685</ap:Characters>
  <ap:DocSecurity>0</ap:DocSecurity>
  <ap:Lines>97</ap:Lines>
  <ap:Paragraphs>27</ap:Paragraphs>
  <ap:ScaleCrop>false</ap:ScaleCrop>
  <ap:LinksUpToDate>false</ap:LinksUpToDate>
  <ap:CharactersWithSpaces>13782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2018-05-28T10:16:00.0000000Z</dcterms:created>
  <dcterms:modified xsi:type="dcterms:W3CDTF">2018-05-29T09:30:00.0000000Z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0x010100DA5FD9C6D6FBEC4EAEE8C28E57701EB3</vt:lpwstr>
  </property>
</Properties>
</file>