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55022" w:rsidR="00955022" w:rsidP="00955022" w:rsidRDefault="00955022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55022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955022" w:rsidR="00955022" w:rsidP="00955022" w:rsidRDefault="00955022">
      <w:pPr>
        <w:rPr>
          <w:rFonts w:ascii="Arial" w:hAnsi="Arial" w:cs="Arial"/>
          <w:sz w:val="22"/>
          <w:szCs w:val="22"/>
        </w:rPr>
      </w:pPr>
      <w:r w:rsidRPr="00955022">
        <w:rPr>
          <w:rFonts w:ascii="Arial" w:hAnsi="Arial" w:cs="Arial"/>
          <w:sz w:val="22"/>
          <w:szCs w:val="22"/>
        </w:rPr>
        <w:t>Aan de orde is de behandeling van:</w:t>
      </w:r>
    </w:p>
    <w:p w:rsidRPr="00955022" w:rsidR="00955022" w:rsidP="00955022" w:rsidRDefault="0095502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55022">
        <w:rPr>
          <w:rFonts w:ascii="Arial" w:hAnsi="Arial" w:cs="Arial"/>
          <w:b/>
          <w:bCs/>
          <w:sz w:val="22"/>
          <w:szCs w:val="22"/>
        </w:rPr>
        <w:t>het wetsvoorstel Wijziging van de Wet internationale misdrijven in verband met de strafbaarstelling van het belemmeren van humanitaire hulp in een niet-internationaal gewapend conflict (34737);</w:t>
      </w:r>
    </w:p>
    <w:p w:rsidRPr="00955022" w:rsidR="00955022" w:rsidP="00955022" w:rsidRDefault="00955022">
      <w:pPr>
        <w:spacing w:after="24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955022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96E"/>
    <w:multiLevelType w:val="multilevel"/>
    <w:tmpl w:val="262A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22"/>
    <w:rsid w:val="0043607C"/>
    <w:rsid w:val="009450A4"/>
    <w:rsid w:val="00955022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303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2018-03-16T08:20:00.0000000Z</dcterms:created>
  <dcterms:modified xsi:type="dcterms:W3CDTF">2018-03-16T08:20:00.0000000Z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0x010100CBCEC3B37EAC6C4692561F00A313A6E7</vt:lpwstr>
  </property>
</Properties>
</file>