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dgm="http://schemas.openxmlformats.org/drawingml/2006/diagram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701E7" w:rsidR="006C11B8" w:rsidRDefault="003701E7">
      <w:pPr>
        <w:rPr>
          <w:b/>
        </w:rPr>
      </w:pPr>
      <w:r w:rsidRPr="003701E7">
        <w:rPr>
          <w:b/>
        </w:rPr>
        <w:t>Schematische weergave traject voor de invoering:</w:t>
      </w:r>
      <w:bookmarkStart w:name="_GoBack" w:id="0"/>
      <w:bookmarkEnd w:id="0"/>
    </w:p>
    <w:p w:rsidR="003701E7" w:rsidRDefault="003701E7"/>
    <w:p w:rsidR="003701E7" w:rsidRDefault="003701E7">
      <w:r w:rsidRPr="00AA02AD">
        <w:rPr>
          <w:noProof/>
        </w:rPr>
        <w:drawing>
          <wp:inline distT="0" distB="0" distL="0" distR="0" wp14:anchorId="3D16C51D" wp14:editId="2D94B969">
            <wp:extent cx="5486400" cy="648269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701E7" w:rsidRDefault="003701E7"/>
    <w:sectPr w:rsidR="003701E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E7"/>
    <w:rsid w:val="003701E7"/>
    <w:rsid w:val="00433D6E"/>
    <w:rsid w:val="006C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701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70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701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70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Colors" Target="diagrams/colors1.xml" Id="rId8" /><Relationship Type="http://schemas.openxmlformats.org/officeDocument/2006/relationships/settings" Target="settings.xml" Id="rId3" /><Relationship Type="http://schemas.openxmlformats.org/officeDocument/2006/relationships/diagramQuickStyle" Target="diagrams/quickStyl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diagramLayout" Target="diagrams/layout1.xml" Id="rId6" /><Relationship Type="http://schemas.openxmlformats.org/officeDocument/2006/relationships/theme" Target="theme/theme1.xml" Id="rId11" /><Relationship Type="http://schemas.openxmlformats.org/officeDocument/2006/relationships/diagramData" Target="diagrams/data1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microsoft.com/office/2007/relationships/diagramDrawing" Target="diagrams/drawing1.xml" Id="rId9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EC2D53-5B1E-4BB9-9F69-76C3389DB45A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17710ED3-F582-4FB0-8AA4-22B85DFD7557}">
      <dgm:prSet phldrT="[Tekst]">
        <dgm:style>
          <a:lnRef idx="3">
            <a:schemeClr val="lt1"/>
          </a:lnRef>
          <a:fillRef idx="1">
            <a:schemeClr val="accent5"/>
          </a:fillRef>
          <a:effectRef idx="1">
            <a:schemeClr val="accent5"/>
          </a:effectRef>
          <a:fontRef idx="minor">
            <a:schemeClr val="lt1"/>
          </a:fontRef>
        </dgm:style>
      </dgm:prSet>
      <dgm:spPr>
        <a:xfrm>
          <a:off x="4822" y="0"/>
          <a:ext cx="1441251" cy="648269"/>
        </a:xfrm>
        <a:solidFill>
          <a:srgbClr val="4472C4"/>
        </a:solidFill>
        <a:ln w="19050" cap="flat" cmpd="sng" algn="ctr">
          <a:solidFill>
            <a:sysClr val="window" lastClr="FFFFFF"/>
          </a:solidFill>
          <a:prstDash val="solid"/>
          <a:miter lim="800000"/>
        </a:ln>
        <a:effectLst/>
      </dgm:spPr>
      <dgm:t>
        <a:bodyPr/>
        <a:lstStyle/>
        <a:p>
          <a:r>
            <a:rPr lang="nl-NL" b="1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Fase 1 (2018)</a:t>
          </a:r>
        </a:p>
        <a:p>
          <a:r>
            <a:rPr lang="nl-NL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Onderzoek effecten &amp; systeem opstellen beleidsuitgangspunten</a:t>
          </a:r>
        </a:p>
        <a:p>
          <a:r>
            <a:rPr lang="nl-NL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Vaststellen beleidskader</a:t>
          </a:r>
        </a:p>
      </dgm:t>
    </dgm:pt>
    <dgm:pt modelId="{B2B02DDB-33BB-4BA3-9EAC-EDC6FB4E9217}" type="parTrans" cxnId="{2F019720-5EF4-4AB7-91B6-1252D6879754}">
      <dgm:prSet/>
      <dgm:spPr/>
      <dgm:t>
        <a:bodyPr/>
        <a:lstStyle/>
        <a:p>
          <a:endParaRPr lang="nl-NL"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B37CB6CA-F18D-4A04-8C72-03BEC8894A2E}" type="sibTrans" cxnId="{2F019720-5EF4-4AB7-91B6-1252D6879754}">
      <dgm:prSet/>
      <dgm:spPr>
        <a:xfrm>
          <a:off x="1590198" y="145419"/>
          <a:ext cx="305545" cy="357430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nl-NL">
            <a:solidFill>
              <a:sysClr val="window" lastClr="FFFFFF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4514BC5E-5536-4E66-BE2A-8449DC4F0F8A}">
      <dgm:prSet phldrT="[Tekst]">
        <dgm:style>
          <a:lnRef idx="3">
            <a:schemeClr val="lt1"/>
          </a:lnRef>
          <a:fillRef idx="1">
            <a:schemeClr val="accent5"/>
          </a:fillRef>
          <a:effectRef idx="1">
            <a:schemeClr val="accent5"/>
          </a:effectRef>
          <a:fontRef idx="minor">
            <a:schemeClr val="lt1"/>
          </a:fontRef>
        </dgm:style>
      </dgm:prSet>
      <dgm:spPr>
        <a:xfrm>
          <a:off x="2022574" y="0"/>
          <a:ext cx="1441251" cy="648269"/>
        </a:xfrm>
        <a:solidFill>
          <a:srgbClr val="4472C4"/>
        </a:solidFill>
        <a:ln w="19050" cap="flat" cmpd="sng" algn="ctr">
          <a:solidFill>
            <a:sysClr val="window" lastClr="FFFFFF"/>
          </a:solidFill>
          <a:prstDash val="solid"/>
          <a:miter lim="800000"/>
        </a:ln>
        <a:effectLst/>
      </dgm:spPr>
      <dgm:t>
        <a:bodyPr/>
        <a:lstStyle/>
        <a:p>
          <a:r>
            <a:rPr lang="nl-NL" b="1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Fase 2 (2019-2020)</a:t>
          </a:r>
        </a:p>
        <a:p>
          <a:r>
            <a:rPr lang="nl-NL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Behandeling Wetsvoorstel</a:t>
          </a:r>
        </a:p>
        <a:p>
          <a:r>
            <a:rPr lang="nl-NL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Vaststellen Architectuur</a:t>
          </a:r>
        </a:p>
        <a:p>
          <a:r>
            <a:rPr lang="nl-NL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Voorbereiding aanbesteding</a:t>
          </a:r>
        </a:p>
      </dgm:t>
    </dgm:pt>
    <dgm:pt modelId="{D69DF947-20CB-4424-80AE-1178C541058C}" type="parTrans" cxnId="{A6552EDE-7B34-4358-8525-F542F4DB9CB0}">
      <dgm:prSet/>
      <dgm:spPr/>
      <dgm:t>
        <a:bodyPr/>
        <a:lstStyle/>
        <a:p>
          <a:endParaRPr lang="nl-NL"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6B20CFB4-BDF2-4395-81BE-BD0963767033}" type="sibTrans" cxnId="{A6552EDE-7B34-4358-8525-F542F4DB9CB0}">
      <dgm:prSet/>
      <dgm:spPr>
        <a:xfrm>
          <a:off x="3607950" y="145419"/>
          <a:ext cx="305545" cy="357430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nl-NL">
            <a:solidFill>
              <a:sysClr val="window" lastClr="FFFFFF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4CDF94-B5A5-4F6F-B1AD-B7C4EF6F0977}">
      <dgm:prSet phldrT="[Tekst]">
        <dgm:style>
          <a:lnRef idx="3">
            <a:schemeClr val="lt1"/>
          </a:lnRef>
          <a:fillRef idx="1">
            <a:schemeClr val="accent5"/>
          </a:fillRef>
          <a:effectRef idx="1">
            <a:schemeClr val="accent5"/>
          </a:effectRef>
          <a:fontRef idx="minor">
            <a:schemeClr val="lt1"/>
          </a:fontRef>
        </dgm:style>
      </dgm:prSet>
      <dgm:spPr>
        <a:xfrm>
          <a:off x="4040326" y="0"/>
          <a:ext cx="1441251" cy="648269"/>
        </a:xfrm>
        <a:solidFill>
          <a:srgbClr val="4472C4"/>
        </a:solidFill>
        <a:ln w="19050" cap="flat" cmpd="sng" algn="ctr">
          <a:solidFill>
            <a:sysClr val="window" lastClr="FFFFFF"/>
          </a:solidFill>
          <a:prstDash val="solid"/>
          <a:miter lim="800000"/>
        </a:ln>
        <a:effectLst/>
      </dgm:spPr>
      <dgm:t>
        <a:bodyPr/>
        <a:lstStyle/>
        <a:p>
          <a:r>
            <a:rPr lang="nl-NL" b="1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Fase 3 (2021-2023</a:t>
          </a:r>
          <a:r>
            <a:rPr lang="nl-NL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)</a:t>
          </a:r>
        </a:p>
        <a:p>
          <a:r>
            <a:rPr lang="nl-NL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Gunning</a:t>
          </a:r>
        </a:p>
        <a:p>
          <a:r>
            <a:rPr lang="nl-NL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Realisatie</a:t>
          </a:r>
        </a:p>
        <a:p>
          <a:r>
            <a:rPr lang="nl-NL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Test en livegang</a:t>
          </a:r>
        </a:p>
      </dgm:t>
    </dgm:pt>
    <dgm:pt modelId="{4B714F9E-01B6-4AD1-81A4-667E9B93CCBE}" type="parTrans" cxnId="{AA5FB77D-1007-423D-9D8C-191B464A9D4F}">
      <dgm:prSet/>
      <dgm:spPr/>
      <dgm:t>
        <a:bodyPr/>
        <a:lstStyle/>
        <a:p>
          <a:endParaRPr lang="nl-NL"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4D1E1A13-072A-4F30-8284-BB5B68182DF3}" type="sibTrans" cxnId="{AA5FB77D-1007-423D-9D8C-191B464A9D4F}">
      <dgm:prSet/>
      <dgm:spPr/>
      <dgm:t>
        <a:bodyPr/>
        <a:lstStyle/>
        <a:p>
          <a:endParaRPr lang="nl-NL"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266BCDF-2158-42D6-83CA-ABC865897AF0}" type="pres">
      <dgm:prSet presAssocID="{20EC2D53-5B1E-4BB9-9F69-76C3389DB45A}" presName="Name0" presStyleCnt="0">
        <dgm:presLayoutVars>
          <dgm:dir/>
          <dgm:resizeHandles val="exact"/>
        </dgm:presLayoutVars>
      </dgm:prSet>
      <dgm:spPr/>
    </dgm:pt>
    <dgm:pt modelId="{22D5DFA3-08DF-4F6D-85A9-DB3112B8240E}" type="pres">
      <dgm:prSet presAssocID="{17710ED3-F582-4FB0-8AA4-22B85DFD7557}" presName="node" presStyleLbl="node1" presStyleIdx="0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nl-NL"/>
        </a:p>
      </dgm:t>
    </dgm:pt>
    <dgm:pt modelId="{737525EB-64F9-4B9E-93B2-C0121E330F33}" type="pres">
      <dgm:prSet presAssocID="{B37CB6CA-F18D-4A04-8C72-03BEC8894A2E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nl-NL"/>
        </a:p>
      </dgm:t>
    </dgm:pt>
    <dgm:pt modelId="{E3E0902D-972D-4283-8D70-4D5A53BAE6A1}" type="pres">
      <dgm:prSet presAssocID="{B37CB6CA-F18D-4A04-8C72-03BEC8894A2E}" presName="connectorText" presStyleLbl="sibTrans2D1" presStyleIdx="0" presStyleCnt="2"/>
      <dgm:spPr/>
      <dgm:t>
        <a:bodyPr/>
        <a:lstStyle/>
        <a:p>
          <a:endParaRPr lang="nl-NL"/>
        </a:p>
      </dgm:t>
    </dgm:pt>
    <dgm:pt modelId="{15CDE9D0-9BCE-48F8-84CE-3AD50101872B}" type="pres">
      <dgm:prSet presAssocID="{4514BC5E-5536-4E66-BE2A-8449DC4F0F8A}" presName="node" presStyleLbl="node1" presStyleIdx="1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nl-NL"/>
        </a:p>
      </dgm:t>
    </dgm:pt>
    <dgm:pt modelId="{724CF2E8-D1A3-4DEC-A05F-A6E4046074F8}" type="pres">
      <dgm:prSet presAssocID="{6B20CFB4-BDF2-4395-81BE-BD0963767033}" presName="sibTrans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nl-NL"/>
        </a:p>
      </dgm:t>
    </dgm:pt>
    <dgm:pt modelId="{6F69A514-2704-4163-BA13-EF577256A4DC}" type="pres">
      <dgm:prSet presAssocID="{6B20CFB4-BDF2-4395-81BE-BD0963767033}" presName="connectorText" presStyleLbl="sibTrans2D1" presStyleIdx="1" presStyleCnt="2"/>
      <dgm:spPr/>
      <dgm:t>
        <a:bodyPr/>
        <a:lstStyle/>
        <a:p>
          <a:endParaRPr lang="nl-NL"/>
        </a:p>
      </dgm:t>
    </dgm:pt>
    <dgm:pt modelId="{1B1439A2-9F6C-40D3-848D-DC86123DEA7D}" type="pres">
      <dgm:prSet presAssocID="{774CDF94-B5A5-4F6F-B1AD-B7C4EF6F0977}" presName="node" presStyleLbl="node1" presStyleIdx="2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nl-NL"/>
        </a:p>
      </dgm:t>
    </dgm:pt>
  </dgm:ptLst>
  <dgm:cxnLst>
    <dgm:cxn modelId="{43731CDB-5620-4411-9337-A967910B9476}" type="presOf" srcId="{B37CB6CA-F18D-4A04-8C72-03BEC8894A2E}" destId="{E3E0902D-972D-4283-8D70-4D5A53BAE6A1}" srcOrd="1" destOrd="0" presId="urn:microsoft.com/office/officeart/2005/8/layout/process1"/>
    <dgm:cxn modelId="{A6552EDE-7B34-4358-8525-F542F4DB9CB0}" srcId="{20EC2D53-5B1E-4BB9-9F69-76C3389DB45A}" destId="{4514BC5E-5536-4E66-BE2A-8449DC4F0F8A}" srcOrd="1" destOrd="0" parTransId="{D69DF947-20CB-4424-80AE-1178C541058C}" sibTransId="{6B20CFB4-BDF2-4395-81BE-BD0963767033}"/>
    <dgm:cxn modelId="{5A317140-EA94-4987-B244-697646134E9E}" type="presOf" srcId="{774CDF94-B5A5-4F6F-B1AD-B7C4EF6F0977}" destId="{1B1439A2-9F6C-40D3-848D-DC86123DEA7D}" srcOrd="0" destOrd="0" presId="urn:microsoft.com/office/officeart/2005/8/layout/process1"/>
    <dgm:cxn modelId="{2F019720-5EF4-4AB7-91B6-1252D6879754}" srcId="{20EC2D53-5B1E-4BB9-9F69-76C3389DB45A}" destId="{17710ED3-F582-4FB0-8AA4-22B85DFD7557}" srcOrd="0" destOrd="0" parTransId="{B2B02DDB-33BB-4BA3-9EAC-EDC6FB4E9217}" sibTransId="{B37CB6CA-F18D-4A04-8C72-03BEC8894A2E}"/>
    <dgm:cxn modelId="{8FE74E83-9424-4F75-BAE8-E70023D59D7C}" type="presOf" srcId="{17710ED3-F582-4FB0-8AA4-22B85DFD7557}" destId="{22D5DFA3-08DF-4F6D-85A9-DB3112B8240E}" srcOrd="0" destOrd="0" presId="urn:microsoft.com/office/officeart/2005/8/layout/process1"/>
    <dgm:cxn modelId="{D8AB6DCC-06AD-4E16-A410-BE4670AE30E2}" type="presOf" srcId="{6B20CFB4-BDF2-4395-81BE-BD0963767033}" destId="{724CF2E8-D1A3-4DEC-A05F-A6E4046074F8}" srcOrd="0" destOrd="0" presId="urn:microsoft.com/office/officeart/2005/8/layout/process1"/>
    <dgm:cxn modelId="{AA5FB77D-1007-423D-9D8C-191B464A9D4F}" srcId="{20EC2D53-5B1E-4BB9-9F69-76C3389DB45A}" destId="{774CDF94-B5A5-4F6F-B1AD-B7C4EF6F0977}" srcOrd="2" destOrd="0" parTransId="{4B714F9E-01B6-4AD1-81A4-667E9B93CCBE}" sibTransId="{4D1E1A13-072A-4F30-8284-BB5B68182DF3}"/>
    <dgm:cxn modelId="{C6BD577E-C973-4753-852E-E8F64CFB3D50}" type="presOf" srcId="{B37CB6CA-F18D-4A04-8C72-03BEC8894A2E}" destId="{737525EB-64F9-4B9E-93B2-C0121E330F33}" srcOrd="0" destOrd="0" presId="urn:microsoft.com/office/officeart/2005/8/layout/process1"/>
    <dgm:cxn modelId="{180AFE82-4955-40BD-80B4-B20BD1527789}" type="presOf" srcId="{6B20CFB4-BDF2-4395-81BE-BD0963767033}" destId="{6F69A514-2704-4163-BA13-EF577256A4DC}" srcOrd="1" destOrd="0" presId="urn:microsoft.com/office/officeart/2005/8/layout/process1"/>
    <dgm:cxn modelId="{50E4B24A-6240-425F-9EE0-9CA9AD920485}" type="presOf" srcId="{4514BC5E-5536-4E66-BE2A-8449DC4F0F8A}" destId="{15CDE9D0-9BCE-48F8-84CE-3AD50101872B}" srcOrd="0" destOrd="0" presId="urn:microsoft.com/office/officeart/2005/8/layout/process1"/>
    <dgm:cxn modelId="{A49D51F0-4C22-48B0-915D-E2964C3A282A}" type="presOf" srcId="{20EC2D53-5B1E-4BB9-9F69-76C3389DB45A}" destId="{7266BCDF-2158-42D6-83CA-ABC865897AF0}" srcOrd="0" destOrd="0" presId="urn:microsoft.com/office/officeart/2005/8/layout/process1"/>
    <dgm:cxn modelId="{ACF37BD2-D3C7-4BE7-A3CB-E164E36B18DB}" type="presParOf" srcId="{7266BCDF-2158-42D6-83CA-ABC865897AF0}" destId="{22D5DFA3-08DF-4F6D-85A9-DB3112B8240E}" srcOrd="0" destOrd="0" presId="urn:microsoft.com/office/officeart/2005/8/layout/process1"/>
    <dgm:cxn modelId="{A5332D85-69B9-45AB-8F76-B786D8E14CA6}" type="presParOf" srcId="{7266BCDF-2158-42D6-83CA-ABC865897AF0}" destId="{737525EB-64F9-4B9E-93B2-C0121E330F33}" srcOrd="1" destOrd="0" presId="urn:microsoft.com/office/officeart/2005/8/layout/process1"/>
    <dgm:cxn modelId="{CAAE39AE-9280-4430-BA1B-65834621307E}" type="presParOf" srcId="{737525EB-64F9-4B9E-93B2-C0121E330F33}" destId="{E3E0902D-972D-4283-8D70-4D5A53BAE6A1}" srcOrd="0" destOrd="0" presId="urn:microsoft.com/office/officeart/2005/8/layout/process1"/>
    <dgm:cxn modelId="{231BEB6C-DE60-4170-B292-05D2C1017641}" type="presParOf" srcId="{7266BCDF-2158-42D6-83CA-ABC865897AF0}" destId="{15CDE9D0-9BCE-48F8-84CE-3AD50101872B}" srcOrd="2" destOrd="0" presId="urn:microsoft.com/office/officeart/2005/8/layout/process1"/>
    <dgm:cxn modelId="{9E6AD45A-6584-4DA8-8E99-53BED0FD4E76}" type="presParOf" srcId="{7266BCDF-2158-42D6-83CA-ABC865897AF0}" destId="{724CF2E8-D1A3-4DEC-A05F-A6E4046074F8}" srcOrd="3" destOrd="0" presId="urn:microsoft.com/office/officeart/2005/8/layout/process1"/>
    <dgm:cxn modelId="{B2759671-47D1-4B93-94D9-B63087ED069A}" type="presParOf" srcId="{724CF2E8-D1A3-4DEC-A05F-A6E4046074F8}" destId="{6F69A514-2704-4163-BA13-EF577256A4DC}" srcOrd="0" destOrd="0" presId="urn:microsoft.com/office/officeart/2005/8/layout/process1"/>
    <dgm:cxn modelId="{C9E21A32-8DC1-4AA8-88B6-464D3A6DF9DD}" type="presParOf" srcId="{7266BCDF-2158-42D6-83CA-ABC865897AF0}" destId="{1B1439A2-9F6C-40D3-848D-DC86123DEA7D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D5DFA3-08DF-4F6D-85A9-DB3112B8240E}">
      <dsp:nvSpPr>
        <dsp:cNvPr id="0" name=""/>
        <dsp:cNvSpPr/>
      </dsp:nvSpPr>
      <dsp:spPr>
        <a:xfrm>
          <a:off x="4822" y="0"/>
          <a:ext cx="1441251" cy="648269"/>
        </a:xfrm>
        <a:prstGeom prst="roundRect">
          <a:avLst>
            <a:gd name="adj" fmla="val 10000"/>
          </a:avLst>
        </a:prstGeom>
        <a:solidFill>
          <a:srgbClr val="4472C4"/>
        </a:solidFill>
        <a:ln w="19050" cap="flat" cmpd="sng" algn="ctr">
          <a:solidFill>
            <a:sysClr val="window" lastClr="FFFFFF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5"/>
        </a:fillRef>
        <a:effectRef idx="1">
          <a:schemeClr val="accent5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600" b="1" kern="1200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Fase 1 (2018)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600" kern="1200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Onderzoek effecten &amp; systeem opstellen beleidsuitgangspunten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600" kern="1200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Vaststellen beleidskader</a:t>
          </a:r>
        </a:p>
      </dsp:txBody>
      <dsp:txXfrm>
        <a:off x="23809" y="18987"/>
        <a:ext cx="1403277" cy="610295"/>
      </dsp:txXfrm>
    </dsp:sp>
    <dsp:sp modelId="{737525EB-64F9-4B9E-93B2-C0121E330F33}">
      <dsp:nvSpPr>
        <dsp:cNvPr id="0" name=""/>
        <dsp:cNvSpPr/>
      </dsp:nvSpPr>
      <dsp:spPr>
        <a:xfrm>
          <a:off x="1590198" y="145419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>
            <a:solidFill>
              <a:sysClr val="window" lastClr="FFFFFF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590198" y="216905"/>
        <a:ext cx="213882" cy="214458"/>
      </dsp:txXfrm>
    </dsp:sp>
    <dsp:sp modelId="{15CDE9D0-9BCE-48F8-84CE-3AD50101872B}">
      <dsp:nvSpPr>
        <dsp:cNvPr id="0" name=""/>
        <dsp:cNvSpPr/>
      </dsp:nvSpPr>
      <dsp:spPr>
        <a:xfrm>
          <a:off x="2022574" y="0"/>
          <a:ext cx="1441251" cy="648269"/>
        </a:xfrm>
        <a:prstGeom prst="roundRect">
          <a:avLst>
            <a:gd name="adj" fmla="val 10000"/>
          </a:avLst>
        </a:prstGeom>
        <a:solidFill>
          <a:srgbClr val="4472C4"/>
        </a:solidFill>
        <a:ln w="19050" cap="flat" cmpd="sng" algn="ctr">
          <a:solidFill>
            <a:sysClr val="window" lastClr="FFFFFF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5"/>
        </a:fillRef>
        <a:effectRef idx="1">
          <a:schemeClr val="accent5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600" b="1" kern="1200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Fase 2 (2019-2020)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600" kern="1200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Behandeling Wetsvoorstel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600" kern="1200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Vaststellen Architectuur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600" kern="1200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Voorbereiding aanbesteding</a:t>
          </a:r>
        </a:p>
      </dsp:txBody>
      <dsp:txXfrm>
        <a:off x="2041561" y="18987"/>
        <a:ext cx="1403277" cy="610295"/>
      </dsp:txXfrm>
    </dsp:sp>
    <dsp:sp modelId="{724CF2E8-D1A3-4DEC-A05F-A6E4046074F8}">
      <dsp:nvSpPr>
        <dsp:cNvPr id="0" name=""/>
        <dsp:cNvSpPr/>
      </dsp:nvSpPr>
      <dsp:spPr>
        <a:xfrm>
          <a:off x="3607950" y="145419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>
            <a:solidFill>
              <a:sysClr val="window" lastClr="FFFFFF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3607950" y="216905"/>
        <a:ext cx="213882" cy="214458"/>
      </dsp:txXfrm>
    </dsp:sp>
    <dsp:sp modelId="{1B1439A2-9F6C-40D3-848D-DC86123DEA7D}">
      <dsp:nvSpPr>
        <dsp:cNvPr id="0" name=""/>
        <dsp:cNvSpPr/>
      </dsp:nvSpPr>
      <dsp:spPr>
        <a:xfrm>
          <a:off x="4040326" y="0"/>
          <a:ext cx="1441251" cy="648269"/>
        </a:xfrm>
        <a:prstGeom prst="roundRect">
          <a:avLst>
            <a:gd name="adj" fmla="val 10000"/>
          </a:avLst>
        </a:prstGeom>
        <a:solidFill>
          <a:srgbClr val="4472C4"/>
        </a:solidFill>
        <a:ln w="19050" cap="flat" cmpd="sng" algn="ctr">
          <a:solidFill>
            <a:sysClr val="window" lastClr="FFFFFF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5"/>
        </a:fillRef>
        <a:effectRef idx="1">
          <a:schemeClr val="accent5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600" b="1" kern="1200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Fase 3 (2021-2023</a:t>
          </a:r>
          <a:r>
            <a:rPr lang="nl-NL" sz="600" kern="1200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600" kern="1200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Gunning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600" kern="1200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Realisatie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600" kern="1200">
              <a:solidFill>
                <a:sysClr val="window" lastClr="FFFFFF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Test en livegang</a:t>
          </a:r>
        </a:p>
      </dsp:txBody>
      <dsp:txXfrm>
        <a:off x="4059313" y="18987"/>
        <a:ext cx="1403277" cy="610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</ap:Words>
  <ap:Characters>45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2018-03-09T17:06:00.0000000Z</dcterms:created>
  <dcterms:modified xsi:type="dcterms:W3CDTF">2018-03-09T17:07:00.0000000Z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0x01010027C71527B1C9B648BBEBEECE8279C067</vt:lpwstr>
  </property>
</Properties>
</file>