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59" w:rsidP="00A6404A" w:rsidRDefault="00A12959">
      <w:pPr>
        <w:rPr>
          <w:b/>
        </w:rPr>
      </w:pPr>
      <w:r w:rsidRPr="00A12959">
        <w:rPr>
          <w:b/>
        </w:rPr>
        <w:t xml:space="preserve">Rondetafelgesprek verduurzaming binnenvaart en short sea shipping – position paper CLINSH </w:t>
      </w:r>
    </w:p>
    <w:p w:rsidR="00571ACE" w:rsidP="00A6404A" w:rsidRDefault="00571ACE">
      <w:pPr>
        <w:rPr>
          <w:b/>
        </w:rPr>
      </w:pPr>
    </w:p>
    <w:p w:rsidR="003F69D0" w:rsidP="00A6404A" w:rsidRDefault="00A6404A">
      <w:r w:rsidRPr="00A6404A">
        <w:t>CLEAN INLAND SHIPPING (CLINSH) is een Europees Samenwerkingsprogramma</w:t>
      </w:r>
      <w:r w:rsidR="003F69D0">
        <w:t xml:space="preserve"> en wordt ondersteund vanuit het EU LIFE FONDS. De provincie Zuid-Holland is lead partner in het project. Binnen het project werken 17 partners; overheden, bedrijfsleven en kennisinstellingen uit Duitsland, Groot-</w:t>
      </w:r>
      <w:r w:rsidR="00444757">
        <w:t>Brittannië</w:t>
      </w:r>
      <w:r w:rsidR="003F69D0">
        <w:t xml:space="preserve">, </w:t>
      </w:r>
      <w:r w:rsidR="00444757">
        <w:t>België</w:t>
      </w:r>
      <w:r w:rsidR="003F69D0">
        <w:t xml:space="preserve"> en Nederland samen aan een duurzame binnenvaart. </w:t>
      </w:r>
      <w:r w:rsidRPr="00A6404A" w:rsidR="005E498F">
        <w:t xml:space="preserve">Onder meer de havens van Antwerpen en Gent werken mee, net als </w:t>
      </w:r>
      <w:r w:rsidR="00BE58A4">
        <w:t xml:space="preserve">de deelstaat </w:t>
      </w:r>
      <w:r w:rsidR="0078393D">
        <w:t>Nordrijn</w:t>
      </w:r>
      <w:bookmarkStart w:name="_GoBack" w:id="0"/>
      <w:bookmarkEnd w:id="0"/>
      <w:r w:rsidR="00BE58A4">
        <w:t xml:space="preserve">-Westfalen, </w:t>
      </w:r>
      <w:r w:rsidRPr="00A6404A" w:rsidR="005E498F">
        <w:t>Shell, ECN en CE Delft. Totale kosten van het project zijn ruim € 8,5 mln., waarvan de provincie € 3,5 mln. voor haar rekening neemt.</w:t>
      </w:r>
    </w:p>
    <w:p w:rsidR="003F69D0" w:rsidP="00A6404A" w:rsidRDefault="003F69D0"/>
    <w:p w:rsidRPr="00A6404A" w:rsidR="00A6404A" w:rsidP="00A6404A" w:rsidRDefault="00A6404A">
      <w:r w:rsidRPr="00A6404A">
        <w:t>Het project test emissie-reducerende technologieën en alternatieve brandstoffen in de praktijk. K</w:t>
      </w:r>
      <w:r w:rsidR="00713513">
        <w:t xml:space="preserve">ern van het project is om ‘realtime’ </w:t>
      </w:r>
      <w:r w:rsidRPr="00A6404A">
        <w:t xml:space="preserve">data te genereren door het monitoren van het effect op de luchtkwaliteit. </w:t>
      </w:r>
    </w:p>
    <w:p w:rsidRPr="00A6404A" w:rsidR="00A6404A" w:rsidP="00A6404A" w:rsidRDefault="00A6404A"/>
    <w:p w:rsidRPr="00A6404A" w:rsidR="00A6404A" w:rsidP="00A6404A" w:rsidRDefault="00A6404A">
      <w:r w:rsidRPr="00A6404A">
        <w:t xml:space="preserve">In het project wordt gemonitord op 25 binnenvaartschepen, onderverdeeld in twee groepen: bestaande schepen </w:t>
      </w:r>
      <w:r w:rsidR="003F69D0">
        <w:t xml:space="preserve">die al varen met een </w:t>
      </w:r>
      <w:r w:rsidR="006C26A2">
        <w:t>emissie-reducerende</w:t>
      </w:r>
      <w:r w:rsidR="003F69D0">
        <w:t xml:space="preserve"> technologie </w:t>
      </w:r>
      <w:r w:rsidRPr="00A6404A">
        <w:t xml:space="preserve">en schepen waarop </w:t>
      </w:r>
      <w:r w:rsidRPr="00A6404A" w:rsidR="006C26A2">
        <w:t>emissie</w:t>
      </w:r>
      <w:r w:rsidR="006C26A2">
        <w:t>-</w:t>
      </w:r>
      <w:r w:rsidRPr="00A6404A" w:rsidR="006C26A2">
        <w:t>reducerende</w:t>
      </w:r>
      <w:r w:rsidRPr="00A6404A">
        <w:t xml:space="preserve"> technieken </w:t>
      </w:r>
      <w:r w:rsidR="003F69D0">
        <w:t>worden</w:t>
      </w:r>
      <w:r w:rsidRPr="00A6404A" w:rsidR="003F69D0">
        <w:t xml:space="preserve"> </w:t>
      </w:r>
      <w:r w:rsidRPr="00A6404A">
        <w:t>toegepast. Op deze schepen wordt</w:t>
      </w:r>
      <w:r w:rsidR="009734C7">
        <w:t xml:space="preserve"> twee jaar lang aan boord ‘real</w:t>
      </w:r>
      <w:r w:rsidRPr="00A6404A">
        <w:t>time’ de uitstoot van stikstofdioxiden en fijnstof gem</w:t>
      </w:r>
      <w:r w:rsidR="005E498F">
        <w:t xml:space="preserve">eten en gemonitord. Dit levert waardevolle informatie op over milieuprestaties en operationele kosten bij toepassing van verschillende </w:t>
      </w:r>
      <w:r w:rsidR="006C26A2">
        <w:t>emissie-reducerende</w:t>
      </w:r>
      <w:r w:rsidR="005E498F">
        <w:t xml:space="preserve"> technieken en alternatieve brandstoffen. </w:t>
      </w:r>
    </w:p>
    <w:p w:rsidRPr="00A6404A" w:rsidR="005E498F" w:rsidP="00A6404A" w:rsidRDefault="005E498F"/>
    <w:p w:rsidRPr="00A6404A" w:rsidR="00A6404A" w:rsidP="00A6404A" w:rsidRDefault="00A6404A">
      <w:pPr>
        <w:rPr>
          <w:b/>
        </w:rPr>
      </w:pPr>
      <w:r w:rsidRPr="00A6404A">
        <w:rPr>
          <w:b/>
        </w:rPr>
        <w:t xml:space="preserve">Het belang van CLINSH </w:t>
      </w:r>
    </w:p>
    <w:p w:rsidRPr="00A6404A" w:rsidR="00A6404A" w:rsidP="00A6404A" w:rsidRDefault="00A6404A">
      <w:r w:rsidRPr="00A6404A">
        <w:t>Ten opzichte van andere vervoersmodaliteiten is de binnenvaartsector achtergebleven bij het reduceren van uitstoot en de ontwikkeling van schone technologie. Dit komt mede doordat schepen en motoren lang mee gaan. Voor investeringen in nieuw materiaal of aanpassingen ontbreekt vaak financiële draagkracht. CLINSH benadert zowel de milieutechnische als de sociaal-economische aspecten van de binnenvaart.</w:t>
      </w:r>
    </w:p>
    <w:p w:rsidRPr="00A6404A" w:rsidR="00BF432C" w:rsidP="00A6404A" w:rsidRDefault="00BF432C"/>
    <w:p w:rsidR="005E498F" w:rsidP="005E498F" w:rsidRDefault="00F0718A">
      <w:r>
        <w:t xml:space="preserve">De realtime data die wordt verzameld op de schepen </w:t>
      </w:r>
      <w:r w:rsidRPr="00F0718A">
        <w:t>biedt een handvat voor beleidsmakers bij lokale, regionale, nationale en internationale overheden en instanties. Aan de hand van nieuwe</w:t>
      </w:r>
      <w:r>
        <w:t xml:space="preserve"> en in de </w:t>
      </w:r>
      <w:r w:rsidR="00571ACE">
        <w:t>praktijk geteste</w:t>
      </w:r>
      <w:r w:rsidRPr="00F0718A">
        <w:t xml:space="preserve"> gegevens kan beleid gemaakt worden voor emissiereductie op bestaande schepen. </w:t>
      </w:r>
      <w:r w:rsidR="005E498F">
        <w:t>Daarnaast levert het project input voor Europese (investerings)programma’s waardoor de projectresultaten verder uitgerold</w:t>
      </w:r>
      <w:r>
        <w:t xml:space="preserve"> kunnen worden</w:t>
      </w:r>
      <w:r w:rsidR="005E498F">
        <w:t xml:space="preserve">. Voor </w:t>
      </w:r>
      <w:r w:rsidR="00931464">
        <w:t>schippers</w:t>
      </w:r>
      <w:r w:rsidR="005E498F">
        <w:t xml:space="preserve"> biedt realtime </w:t>
      </w:r>
      <w:r w:rsidR="005E498F">
        <w:lastRenderedPageBreak/>
        <w:t xml:space="preserve">data de mogelijkheid om </w:t>
      </w:r>
      <w:r w:rsidR="00931464">
        <w:t xml:space="preserve">met </w:t>
      </w:r>
      <w:r w:rsidR="005E498F">
        <w:t>een combinatie van technieken zelf tot een passende en verbeterde milieuprestatie van het schip te komen.</w:t>
      </w:r>
    </w:p>
    <w:p w:rsidRPr="00A6404A" w:rsidR="000F74E6" w:rsidP="00A6404A" w:rsidRDefault="000F74E6"/>
    <w:p w:rsidRPr="00A6404A" w:rsidR="00A6404A" w:rsidP="00A6404A" w:rsidRDefault="00A6404A">
      <w:pPr>
        <w:rPr>
          <w:b/>
        </w:rPr>
      </w:pPr>
      <w:r w:rsidRPr="00A6404A">
        <w:rPr>
          <w:b/>
        </w:rPr>
        <w:t xml:space="preserve">Wat doet de provincie nog meer? </w:t>
      </w:r>
    </w:p>
    <w:p w:rsidRPr="00A6404A" w:rsidR="00A6404A" w:rsidP="009734C7" w:rsidRDefault="00A6404A">
      <w:pPr>
        <w:numPr>
          <w:ilvl w:val="0"/>
          <w:numId w:val="7"/>
        </w:numPr>
        <w:ind w:left="360"/>
      </w:pPr>
      <w:r w:rsidRPr="00A6404A">
        <w:rPr>
          <w:b/>
        </w:rPr>
        <w:t>Vaarwegbeheer en bediening.</w:t>
      </w:r>
      <w:r w:rsidRPr="00A6404A">
        <w:t xml:space="preserve"> Dit is een kerntaak van de provincie. Zuid-Holland loopt voorop als het gaat om schoner en slimmer bedienen. </w:t>
      </w:r>
      <w:r w:rsidR="004A730C">
        <w:t>We passen dynamisch verkeersmanagement toe om wegen en vaarwegen optimaal te benutten</w:t>
      </w:r>
      <w:r w:rsidR="006D5042">
        <w:t xml:space="preserve">. </w:t>
      </w:r>
      <w:r w:rsidR="000A4F8C">
        <w:t>D</w:t>
      </w:r>
      <w:r w:rsidR="006D5042">
        <w:t xml:space="preserve">oor bruggen op één centrale plek te bedienen, </w:t>
      </w:r>
      <w:r w:rsidR="003B47D9">
        <w:t>kunnen we</w:t>
      </w:r>
      <w:r w:rsidR="006D5042">
        <w:t xml:space="preserve"> </w:t>
      </w:r>
      <w:r w:rsidR="00571ACE">
        <w:t>een brug</w:t>
      </w:r>
      <w:r w:rsidR="006D5042">
        <w:t xml:space="preserve"> openen op moment</w:t>
      </w:r>
      <w:r w:rsidR="000A4F8C">
        <w:t>en</w:t>
      </w:r>
      <w:r w:rsidR="006D5042">
        <w:t xml:space="preserve"> dat de weggebr</w:t>
      </w:r>
      <w:r w:rsidR="003B47D9">
        <w:t xml:space="preserve">uiker er minder last van heeft en </w:t>
      </w:r>
      <w:r w:rsidR="00571ACE">
        <w:t xml:space="preserve">daarnaast </w:t>
      </w:r>
      <w:r w:rsidR="003B47D9">
        <w:t xml:space="preserve">weggebruikers informeren over aanstaande brugopeningen zodat zij hun route daarop kunnen aanpassen. Schippers hechten aan een betrouwbare reistijd en vlotte afhandeling in de terminal. Daarom focussen we op </w:t>
      </w:r>
      <w:r w:rsidR="00DA6239">
        <w:t xml:space="preserve">stiptheid van de </w:t>
      </w:r>
      <w:r w:rsidR="00931464">
        <w:t>aankomsttijd</w:t>
      </w:r>
      <w:r w:rsidR="003B47D9">
        <w:t xml:space="preserve"> en het informeren over geplande brugopeningen zodat </w:t>
      </w:r>
      <w:r w:rsidR="00571ACE">
        <w:t>schippers hun</w:t>
      </w:r>
      <w:r w:rsidR="003B47D9">
        <w:t xml:space="preserve"> vaarsnelheid daarop aanpassen. Schippers die minder brandstof gebruiken en minder wachtende auto’s voor de brug betekent minder CO2-uitstoot. </w:t>
      </w:r>
    </w:p>
    <w:p w:rsidRPr="00A6404A" w:rsidR="00A6404A" w:rsidP="009734C7" w:rsidRDefault="009734C7">
      <w:pPr>
        <w:numPr>
          <w:ilvl w:val="0"/>
          <w:numId w:val="7"/>
        </w:numPr>
        <w:ind w:left="360"/>
      </w:pPr>
      <w:r>
        <w:rPr>
          <w:b/>
        </w:rPr>
        <w:t>Subsidieregelingen emissie</w:t>
      </w:r>
      <w:r w:rsidR="00931464">
        <w:rPr>
          <w:b/>
        </w:rPr>
        <w:t>-</w:t>
      </w:r>
      <w:r>
        <w:rPr>
          <w:b/>
        </w:rPr>
        <w:t xml:space="preserve">reducerende maatregelen binnenvaart. </w:t>
      </w:r>
      <w:r>
        <w:t xml:space="preserve">In 2013 en 2014 </w:t>
      </w:r>
      <w:r w:rsidR="006D5042">
        <w:t>hebben we</w:t>
      </w:r>
      <w:r>
        <w:t xml:space="preserve"> een subsidieprogramma opgezet om schippers te stimuleren om emissie</w:t>
      </w:r>
      <w:r w:rsidR="00931464">
        <w:t>-</w:t>
      </w:r>
      <w:r>
        <w:t xml:space="preserve">reducerende </w:t>
      </w:r>
      <w:r w:rsidR="00BF51A1">
        <w:t>maatregelen</w:t>
      </w:r>
      <w:r>
        <w:t xml:space="preserve"> te treffen op het schip. In de praktijk betekende dit met name een investering in SCR Katalysatoren. Van de regeling hebben 67 schepen gebruik gemaakt. </w:t>
      </w:r>
      <w:r w:rsidR="00313C7E">
        <w:t xml:space="preserve">In totaal is hiervoor, samen met de gemeente Rotterdam en Europese EFRO-gelden </w:t>
      </w:r>
      <w:r w:rsidR="00BE58A4">
        <w:t xml:space="preserve">ongeveer </w:t>
      </w:r>
      <w:r w:rsidR="00313C7E">
        <w:t>€ 11 mln. beschikbaar gesteld.</w:t>
      </w:r>
    </w:p>
    <w:p w:rsidRPr="00A6404A" w:rsidR="00A6404A" w:rsidP="009734C7" w:rsidRDefault="00A6404A">
      <w:pPr>
        <w:numPr>
          <w:ilvl w:val="0"/>
          <w:numId w:val="6"/>
        </w:numPr>
        <w:ind w:left="360"/>
      </w:pPr>
      <w:r w:rsidRPr="00A6404A">
        <w:rPr>
          <w:b/>
        </w:rPr>
        <w:t>De Groene Corridor.</w:t>
      </w:r>
      <w:r w:rsidRPr="00A6404A">
        <w:t xml:space="preserve"> </w:t>
      </w:r>
      <w:r w:rsidR="00931464">
        <w:t xml:space="preserve">Wij hebben </w:t>
      </w:r>
      <w:r w:rsidRPr="00A6404A">
        <w:t xml:space="preserve">in juni 2017 samen met 19 partijen de intentieovereenkomst Groene Corridor ondertekend. De ambitie is om de goederenstroom van het Transferium in Alphen aan den Rijn tot aan de Rotterdamse haven te verduurzamen. </w:t>
      </w:r>
      <w:r w:rsidR="00931464">
        <w:t>Wij hebben</w:t>
      </w:r>
      <w:r w:rsidRPr="00A6404A">
        <w:t xml:space="preserve"> toegezegd onderzoek te doen naar de toekomstbestendigheid van </w:t>
      </w:r>
      <w:r w:rsidR="00931464">
        <w:t xml:space="preserve">onze </w:t>
      </w:r>
      <w:r w:rsidRPr="00A6404A">
        <w:t xml:space="preserve">vaarweg de Gouwe. Komend jaar boeken de gezamenlijk partners van de Groene Corridor concrete resultaten, bijvoorbeeld de realisatie van </w:t>
      </w:r>
      <w:r w:rsidR="009734C7">
        <w:t xml:space="preserve">de Gouwenaar 2.0, een schip met een </w:t>
      </w:r>
      <w:r w:rsidR="004A730C">
        <w:t>elektrische motor. Weliswaar nu nog aangedreven door dieselgeneratoren, maar direct om te zetten op batterij of waterstof zodra die techniek beschikbaar is</w:t>
      </w:r>
      <w:r w:rsidR="009734C7">
        <w:t xml:space="preserve">. </w:t>
      </w:r>
    </w:p>
    <w:p w:rsidRPr="00A6404A" w:rsidR="00A6404A" w:rsidP="00A6404A" w:rsidRDefault="00A6404A"/>
    <w:p w:rsidRPr="00A6404A" w:rsidR="00A6404A" w:rsidP="00A6404A" w:rsidRDefault="00A6404A">
      <w:pPr>
        <w:rPr>
          <w:b/>
        </w:rPr>
      </w:pPr>
      <w:r w:rsidRPr="00A6404A">
        <w:rPr>
          <w:b/>
        </w:rPr>
        <w:t xml:space="preserve">Vraag aan de Kamer </w:t>
      </w:r>
    </w:p>
    <w:p w:rsidRPr="00A6404A" w:rsidR="00A6404A" w:rsidP="00A6404A" w:rsidRDefault="00A6404A">
      <w:r w:rsidRPr="00A6404A">
        <w:t xml:space="preserve">Het Regeerakkoord spreekt over een </w:t>
      </w:r>
      <w:r w:rsidR="00DA6239">
        <w:t>te sluiten</w:t>
      </w:r>
      <w:r w:rsidRPr="00A6404A">
        <w:t xml:space="preserve"> Green Deal</w:t>
      </w:r>
      <w:r w:rsidR="00DA6239">
        <w:t xml:space="preserve"> met de sector voor verduurzaming van de zeevaart, binnenvaart en havens</w:t>
      </w:r>
      <w:r w:rsidRPr="00A6404A">
        <w:t xml:space="preserve">. </w:t>
      </w:r>
      <w:r w:rsidR="00365D86">
        <w:t xml:space="preserve">De minister </w:t>
      </w:r>
      <w:r w:rsidR="00795250">
        <w:t xml:space="preserve">heeft </w:t>
      </w:r>
      <w:r w:rsidR="00365D86">
        <w:t xml:space="preserve"> aan</w:t>
      </w:r>
      <w:r w:rsidR="00795250">
        <w:t>gegeven</w:t>
      </w:r>
      <w:r w:rsidR="00365D86">
        <w:t xml:space="preserve"> </w:t>
      </w:r>
      <w:r w:rsidR="00795250">
        <w:t>de G</w:t>
      </w:r>
      <w:r w:rsidR="00365D86">
        <w:t xml:space="preserve">reen </w:t>
      </w:r>
      <w:r w:rsidR="00795250">
        <w:t>D</w:t>
      </w:r>
      <w:r w:rsidR="00365D86">
        <w:t xml:space="preserve">eal </w:t>
      </w:r>
      <w:r w:rsidR="00795250">
        <w:t xml:space="preserve">uit te voeren in het kader van het werkprogramma Maritieme Strategie. Is daarbij ook ruimte om de ervaringen van betrokken regionale overheden te betrekken? </w:t>
      </w:r>
      <w:r w:rsidRPr="00A6404A">
        <w:t xml:space="preserve">Benut de kennis die wij hebben opgedaan met CLINSH als het gaat om: </w:t>
      </w:r>
    </w:p>
    <w:p w:rsidRPr="00A6404A" w:rsidR="00A6404A" w:rsidP="009734C7" w:rsidRDefault="00A6404A">
      <w:pPr>
        <w:pStyle w:val="Lijstalinea"/>
        <w:numPr>
          <w:ilvl w:val="0"/>
          <w:numId w:val="8"/>
        </w:numPr>
      </w:pPr>
      <w:r w:rsidRPr="00A6404A">
        <w:t xml:space="preserve">De samenwerking tussen overheden, bedrijfsleven en kennisinstellingen om verduurzamingsmaatregelen in de praktijk te testen. </w:t>
      </w:r>
    </w:p>
    <w:p w:rsidRPr="00834B92" w:rsidR="00246421" w:rsidP="00BF432C" w:rsidRDefault="00A6404A">
      <w:pPr>
        <w:pStyle w:val="Lijstalinea"/>
        <w:numPr>
          <w:ilvl w:val="0"/>
          <w:numId w:val="8"/>
        </w:numPr>
      </w:pPr>
      <w:r w:rsidRPr="00A6404A">
        <w:t>De data die wordt gegenereerd door middel van de ‘real</w:t>
      </w:r>
      <w:r w:rsidR="00313C7E">
        <w:t xml:space="preserve">time’ </w:t>
      </w:r>
      <w:r w:rsidRPr="00A6404A">
        <w:t xml:space="preserve">monitoring. </w:t>
      </w:r>
    </w:p>
    <w:sectPr w:rsidRPr="00834B92" w:rsidR="00246421" w:rsidSect="00DA2CF5">
      <w:headerReference w:type="default" r:id="rId8"/>
      <w:footerReference w:type="default" r:id="rId9"/>
      <w:headerReference w:type="first" r:id="rId10"/>
      <w:footerReference w:type="first" r:id="rId11"/>
      <w:pgSz w:w="11906" w:h="16838" w:code="9"/>
      <w:pgMar w:top="2410" w:right="1418" w:bottom="1418" w:left="226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AD" w:rsidRDefault="00B05DAD">
      <w:r>
        <w:separator/>
      </w:r>
    </w:p>
  </w:endnote>
  <w:endnote w:type="continuationSeparator" w:id="0">
    <w:p w:rsidR="00B05DAD" w:rsidRDefault="00B0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D9" w:rsidRPr="005B6D38" w:rsidRDefault="002645D9" w:rsidP="00DA2CF5">
    <w:pPr>
      <w:framePr w:w="567" w:h="567" w:hRule="exact" w:wrap="around" w:vAnchor="page" w:hAnchor="page" w:x="1419" w:y="16104" w:anchorLock="1"/>
      <w:shd w:val="clear" w:color="FFFFFF" w:fill="FFFFFF"/>
      <w:jc w:val="right"/>
      <w:rPr>
        <w:sz w:val="14"/>
        <w:szCs w:val="14"/>
      </w:rPr>
    </w:pPr>
    <w:r w:rsidRPr="005B6D38">
      <w:rPr>
        <w:rStyle w:val="Paginanummer"/>
      </w:rPr>
      <w:fldChar w:fldCharType="begin"/>
    </w:r>
    <w:r w:rsidRPr="005B6D38">
      <w:rPr>
        <w:rStyle w:val="Paginanummer"/>
      </w:rPr>
      <w:instrText xml:space="preserve"> PAGE </w:instrText>
    </w:r>
    <w:r w:rsidRPr="005B6D38">
      <w:rPr>
        <w:rStyle w:val="Paginanummer"/>
      </w:rPr>
      <w:fldChar w:fldCharType="separate"/>
    </w:r>
    <w:r w:rsidR="00D86258">
      <w:rPr>
        <w:rStyle w:val="Paginanummer"/>
        <w:noProof/>
      </w:rPr>
      <w:t>2</w:t>
    </w:r>
    <w:r w:rsidRPr="005B6D38">
      <w:rPr>
        <w:rStyle w:val="Paginanummer"/>
      </w:rPr>
      <w:fldChar w:fldCharType="end"/>
    </w:r>
    <w:r w:rsidRPr="005B6D38">
      <w:rPr>
        <w:rStyle w:val="Paginanummer"/>
      </w:rPr>
      <w:t>/</w:t>
    </w:r>
    <w:r w:rsidRPr="005B6D38">
      <w:rPr>
        <w:rStyle w:val="Paginanummer"/>
      </w:rPr>
      <w:fldChar w:fldCharType="begin"/>
    </w:r>
    <w:r w:rsidRPr="005B6D38">
      <w:rPr>
        <w:rStyle w:val="Paginanummer"/>
      </w:rPr>
      <w:instrText xml:space="preserve"> NUMPAGES </w:instrText>
    </w:r>
    <w:r w:rsidRPr="005B6D38">
      <w:rPr>
        <w:rStyle w:val="Paginanummer"/>
      </w:rPr>
      <w:fldChar w:fldCharType="separate"/>
    </w:r>
    <w:r w:rsidR="00D86258">
      <w:rPr>
        <w:rStyle w:val="Paginanummer"/>
        <w:noProof/>
      </w:rPr>
      <w:t>2</w:t>
    </w:r>
    <w:r w:rsidRPr="005B6D38">
      <w:rPr>
        <w:rStyle w:val="Paginanummer"/>
      </w:rPr>
      <w:fldChar w:fldCharType="end"/>
    </w:r>
  </w:p>
  <w:p w:rsidR="002645D9" w:rsidRDefault="002645D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2269" w:tblpY="11341"/>
      <w:tblOverlap w:val="never"/>
      <w:tblW w:w="227" w:type="dxa"/>
      <w:tblInd w:w="-900" w:type="dxa"/>
      <w:tblCellMar>
        <w:left w:w="0" w:type="dxa"/>
        <w:right w:w="0" w:type="dxa"/>
      </w:tblCellMar>
      <w:tblLook w:val="01E0" w:firstRow="1" w:lastRow="1" w:firstColumn="1" w:lastColumn="1" w:noHBand="0" w:noVBand="0"/>
    </w:tblPr>
    <w:tblGrid>
      <w:gridCol w:w="227"/>
    </w:tblGrid>
    <w:tr w:rsidR="002645D9" w:rsidRPr="000F2E25" w:rsidTr="00B0335C">
      <w:trPr>
        <w:trHeight w:hRule="exact" w:val="284"/>
      </w:trPr>
      <w:tc>
        <w:tcPr>
          <w:tcW w:w="227" w:type="dxa"/>
          <w:shd w:val="clear" w:color="auto" w:fill="auto"/>
          <w:vAlign w:val="bottom"/>
        </w:tcPr>
        <w:p w:rsidR="002645D9" w:rsidRPr="00B0335C" w:rsidRDefault="002645D9" w:rsidP="00B0335C">
          <w:pPr>
            <w:shd w:val="clear" w:color="FFFFFF" w:fill="FFFFFF"/>
            <w:jc w:val="right"/>
            <w:rPr>
              <w:sz w:val="14"/>
              <w:szCs w:val="14"/>
            </w:rPr>
          </w:pPr>
          <w:r w:rsidRPr="00B0335C">
            <w:rPr>
              <w:sz w:val="14"/>
              <w:szCs w:val="14"/>
            </w:rPr>
            <w:fldChar w:fldCharType="begin"/>
          </w:r>
          <w:r w:rsidRPr="00B0335C">
            <w:rPr>
              <w:sz w:val="14"/>
              <w:szCs w:val="14"/>
            </w:rPr>
            <w:instrText xml:space="preserve"> PAGE   \* MERGEFORMAT </w:instrText>
          </w:r>
          <w:r w:rsidRPr="00B0335C">
            <w:rPr>
              <w:sz w:val="14"/>
              <w:szCs w:val="14"/>
            </w:rPr>
            <w:fldChar w:fldCharType="separate"/>
          </w:r>
          <w:r w:rsidR="00D86258">
            <w:rPr>
              <w:noProof/>
              <w:sz w:val="14"/>
              <w:szCs w:val="14"/>
            </w:rPr>
            <w:t>1</w:t>
          </w:r>
          <w:r w:rsidRPr="00B0335C">
            <w:rPr>
              <w:sz w:val="14"/>
              <w:szCs w:val="14"/>
            </w:rPr>
            <w:fldChar w:fldCharType="end"/>
          </w:r>
          <w:r w:rsidRPr="00B0335C">
            <w:rPr>
              <w:sz w:val="14"/>
              <w:szCs w:val="14"/>
            </w:rPr>
            <w:t>/</w:t>
          </w:r>
          <w:r w:rsidRPr="00B0335C">
            <w:rPr>
              <w:sz w:val="14"/>
              <w:szCs w:val="14"/>
            </w:rPr>
            <w:fldChar w:fldCharType="begin"/>
          </w:r>
          <w:r w:rsidRPr="00B0335C">
            <w:rPr>
              <w:sz w:val="14"/>
              <w:szCs w:val="14"/>
            </w:rPr>
            <w:instrText xml:space="preserve"> NUMPAGES  \* Arabic  \* MERGEFORMAT </w:instrText>
          </w:r>
          <w:r w:rsidRPr="00B0335C">
            <w:rPr>
              <w:sz w:val="14"/>
              <w:szCs w:val="14"/>
            </w:rPr>
            <w:fldChar w:fldCharType="separate"/>
          </w:r>
          <w:r w:rsidR="00D86258">
            <w:rPr>
              <w:noProof/>
              <w:sz w:val="14"/>
              <w:szCs w:val="14"/>
            </w:rPr>
            <w:t>2</w:t>
          </w:r>
          <w:r w:rsidRPr="00B0335C">
            <w:rPr>
              <w:sz w:val="14"/>
              <w:szCs w:val="14"/>
            </w:rPr>
            <w:fldChar w:fldCharType="end"/>
          </w:r>
        </w:p>
      </w:tc>
    </w:tr>
  </w:tbl>
  <w:p w:rsidR="00B0335C" w:rsidRPr="00B0335C" w:rsidRDefault="00B0335C" w:rsidP="00B0335C">
    <w:pPr>
      <w:rPr>
        <w:vanish/>
      </w:rPr>
    </w:pPr>
  </w:p>
  <w:tbl>
    <w:tblPr>
      <w:tblpPr w:vertAnchor="page" w:horzAnchor="page" w:tblpX="568" w:tblpY="15452"/>
      <w:tblOverlap w:val="never"/>
      <w:tblW w:w="1418" w:type="dxa"/>
      <w:tblLayout w:type="fixed"/>
      <w:tblCellMar>
        <w:left w:w="0" w:type="dxa"/>
        <w:right w:w="0" w:type="dxa"/>
      </w:tblCellMar>
      <w:tblLook w:val="01E0" w:firstRow="1" w:lastRow="1" w:firstColumn="1" w:lastColumn="1" w:noHBand="0" w:noVBand="0"/>
    </w:tblPr>
    <w:tblGrid>
      <w:gridCol w:w="1418"/>
    </w:tblGrid>
    <w:tr w:rsidR="002645D9" w:rsidTr="00B0335C">
      <w:tc>
        <w:tcPr>
          <w:tcW w:w="1418" w:type="dxa"/>
          <w:shd w:val="clear" w:color="auto" w:fill="auto"/>
        </w:tcPr>
        <w:p w:rsidR="002645D9" w:rsidRDefault="002645D9" w:rsidP="00B0335C">
          <w:pPr>
            <w:pStyle w:val="GTVCcode"/>
            <w:jc w:val="right"/>
          </w:pPr>
        </w:p>
      </w:tc>
    </w:tr>
    <w:tr w:rsidR="002645D9" w:rsidTr="00B0335C">
      <w:tc>
        <w:tcPr>
          <w:tcW w:w="1418" w:type="dxa"/>
          <w:shd w:val="clear" w:color="auto" w:fill="auto"/>
        </w:tcPr>
        <w:p w:rsidR="002645D9" w:rsidRDefault="002645D9" w:rsidP="00B0335C">
          <w:pPr>
            <w:pStyle w:val="GTVCcode"/>
            <w:jc w:val="right"/>
          </w:pPr>
        </w:p>
      </w:tc>
    </w:tr>
    <w:tr w:rsidR="002645D9" w:rsidTr="00B0335C">
      <w:tc>
        <w:tcPr>
          <w:tcW w:w="1418" w:type="dxa"/>
          <w:shd w:val="clear" w:color="auto" w:fill="auto"/>
        </w:tcPr>
        <w:p w:rsidR="002645D9" w:rsidRDefault="002645D9" w:rsidP="00B0335C">
          <w:pPr>
            <w:jc w:val="right"/>
          </w:pPr>
          <w:r>
            <w:rPr>
              <w:rStyle w:val="Paginanummer"/>
            </w:rPr>
            <w:fldChar w:fldCharType="begin"/>
          </w:r>
          <w:r>
            <w:rPr>
              <w:rStyle w:val="Paginanummer"/>
            </w:rPr>
            <w:instrText xml:space="preserve"> PAGE </w:instrText>
          </w:r>
          <w:r>
            <w:rPr>
              <w:rStyle w:val="Paginanummer"/>
            </w:rPr>
            <w:fldChar w:fldCharType="separate"/>
          </w:r>
          <w:r w:rsidR="00D86258">
            <w:rPr>
              <w:rStyle w:val="Paginanummer"/>
              <w:noProof/>
            </w:rPr>
            <w:t>1</w:t>
          </w:r>
          <w:r>
            <w:rPr>
              <w:rStyle w:val="Paginanummer"/>
            </w:rPr>
            <w:fldChar w:fldCharType="end"/>
          </w:r>
          <w:r>
            <w:rPr>
              <w:rStyle w:val="Paginanummer"/>
            </w:rPr>
            <w:t xml:space="preserve"> / </w:t>
          </w:r>
          <w:r>
            <w:rPr>
              <w:rStyle w:val="Paginanummer"/>
            </w:rPr>
            <w:fldChar w:fldCharType="begin"/>
          </w:r>
          <w:r>
            <w:rPr>
              <w:rStyle w:val="Paginanummer"/>
            </w:rPr>
            <w:instrText xml:space="preserve"> NUMPAGES </w:instrText>
          </w:r>
          <w:r>
            <w:rPr>
              <w:rStyle w:val="Paginanummer"/>
            </w:rPr>
            <w:fldChar w:fldCharType="separate"/>
          </w:r>
          <w:r w:rsidR="00D86258">
            <w:rPr>
              <w:rStyle w:val="Paginanummer"/>
              <w:noProof/>
            </w:rPr>
            <w:t>2</w:t>
          </w:r>
          <w:r>
            <w:rPr>
              <w:rStyle w:val="Paginanummer"/>
            </w:rPr>
            <w:fldChar w:fldCharType="end"/>
          </w:r>
        </w:p>
      </w:tc>
    </w:tr>
  </w:tbl>
  <w:p w:rsidR="002645D9" w:rsidRDefault="00264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AD" w:rsidRDefault="00B05DAD">
      <w:r>
        <w:separator/>
      </w:r>
    </w:p>
  </w:footnote>
  <w:footnote w:type="continuationSeparator" w:id="0">
    <w:p w:rsidR="00B05DAD" w:rsidRDefault="00B0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223" w:tblpY="710"/>
      <w:tblOverlap w:val="never"/>
      <w:tblW w:w="0" w:type="auto"/>
      <w:tblCellMar>
        <w:left w:w="0" w:type="dxa"/>
        <w:right w:w="0" w:type="dxa"/>
      </w:tblCellMar>
      <w:tblLook w:val="01E0" w:firstRow="1" w:lastRow="1" w:firstColumn="1" w:lastColumn="1" w:noHBand="0" w:noVBand="0"/>
    </w:tblPr>
    <w:tblGrid>
      <w:gridCol w:w="2088"/>
    </w:tblGrid>
    <w:tr w:rsidR="002645D9" w:rsidTr="00B0335C">
      <w:trPr>
        <w:trHeight w:val="450"/>
      </w:trPr>
      <w:tc>
        <w:tcPr>
          <w:tcW w:w="2088" w:type="dxa"/>
          <w:shd w:val="clear" w:color="auto" w:fill="auto"/>
        </w:tcPr>
        <w:p w:rsidR="002645D9" w:rsidRPr="007D417C" w:rsidRDefault="002645D9" w:rsidP="00E92D95">
          <w:pPr>
            <w:pStyle w:val="BReferentietussenkopjes"/>
          </w:pPr>
          <w:r w:rsidRPr="007D417C">
            <w:t>Datum</w:t>
          </w:r>
        </w:p>
        <w:p w:rsidR="002645D9" w:rsidRPr="007D417C" w:rsidRDefault="00A6404A" w:rsidP="00FD74EF">
          <w:pPr>
            <w:pStyle w:val="CReferentiegegevens"/>
          </w:pPr>
          <w:r>
            <w:rPr>
              <w:szCs w:val="17"/>
            </w:rPr>
            <w:t>2</w:t>
          </w:r>
          <w:r w:rsidR="00FD74EF">
            <w:rPr>
              <w:szCs w:val="17"/>
            </w:rPr>
            <w:t>9</w:t>
          </w:r>
          <w:r>
            <w:rPr>
              <w:szCs w:val="17"/>
            </w:rPr>
            <w:t xml:space="preserve"> november 2017</w:t>
          </w:r>
        </w:p>
      </w:tc>
    </w:tr>
  </w:tbl>
  <w:p w:rsidR="002645D9" w:rsidRDefault="00A6404A" w:rsidP="00A6404A">
    <w:r>
      <w:rPr>
        <w:noProof/>
      </w:rPr>
      <w:drawing>
        <wp:anchor distT="0" distB="0" distL="114300" distR="114300" simplePos="0" relativeHeight="251659264" behindDoc="0" locked="1" layoutInCell="0" allowOverlap="1" wp14:anchorId="0F02430D" wp14:editId="64D2FA80">
          <wp:simplePos x="0" y="0"/>
          <wp:positionH relativeFrom="page">
            <wp:posOffset>791845</wp:posOffset>
          </wp:positionH>
          <wp:positionV relativeFrom="page">
            <wp:posOffset>180340</wp:posOffset>
          </wp:positionV>
          <wp:extent cx="1353820" cy="1084580"/>
          <wp:effectExtent l="0" t="0" r="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269" w:tblpY="3460"/>
      <w:tblW w:w="8280" w:type="dxa"/>
      <w:tblLayout w:type="fixed"/>
      <w:tblCellMar>
        <w:left w:w="0" w:type="dxa"/>
        <w:right w:w="0" w:type="dxa"/>
      </w:tblCellMar>
      <w:tblLook w:val="01E0" w:firstRow="1" w:lastRow="1" w:firstColumn="1" w:lastColumn="1" w:noHBand="0" w:noVBand="0"/>
    </w:tblPr>
    <w:tblGrid>
      <w:gridCol w:w="4820"/>
      <w:gridCol w:w="3460"/>
    </w:tblGrid>
    <w:tr w:rsidR="002645D9" w:rsidTr="00B0335C">
      <w:trPr>
        <w:gridAfter w:val="1"/>
        <w:wAfter w:w="3460" w:type="dxa"/>
        <w:trHeight w:val="284"/>
      </w:trPr>
      <w:tc>
        <w:tcPr>
          <w:tcW w:w="4820" w:type="dxa"/>
          <w:shd w:val="clear" w:color="auto" w:fill="auto"/>
          <w:vAlign w:val="bottom"/>
        </w:tcPr>
        <w:p w:rsidR="002645D9" w:rsidRPr="000F2E25" w:rsidRDefault="002645D9" w:rsidP="00B0335C">
          <w:pPr>
            <w:pStyle w:val="EKenmerkenkopjes"/>
          </w:pPr>
        </w:p>
      </w:tc>
    </w:tr>
    <w:tr w:rsidR="002645D9" w:rsidTr="00B0335C">
      <w:trPr>
        <w:gridAfter w:val="1"/>
        <w:wAfter w:w="3460" w:type="dxa"/>
        <w:trHeight w:val="284"/>
      </w:trPr>
      <w:tc>
        <w:tcPr>
          <w:tcW w:w="4820" w:type="dxa"/>
          <w:shd w:val="clear" w:color="auto" w:fill="auto"/>
          <w:vAlign w:val="bottom"/>
        </w:tcPr>
        <w:p w:rsidR="002645D9" w:rsidRPr="00B0335C" w:rsidRDefault="002645D9" w:rsidP="00A6404A">
          <w:pPr>
            <w:rPr>
              <w:rFonts w:cs="Arial"/>
            </w:rPr>
          </w:pPr>
        </w:p>
      </w:tc>
    </w:tr>
    <w:tr w:rsidR="002645D9" w:rsidTr="00B0335C">
      <w:trPr>
        <w:gridAfter w:val="1"/>
        <w:wAfter w:w="3460" w:type="dxa"/>
        <w:trHeight w:val="284"/>
      </w:trPr>
      <w:tc>
        <w:tcPr>
          <w:tcW w:w="4820" w:type="dxa"/>
          <w:shd w:val="clear" w:color="auto" w:fill="auto"/>
          <w:vAlign w:val="bottom"/>
        </w:tcPr>
        <w:p w:rsidR="002645D9" w:rsidRDefault="002645D9" w:rsidP="00B0335C"/>
      </w:tc>
    </w:tr>
    <w:tr w:rsidR="002645D9" w:rsidTr="00B0335C">
      <w:trPr>
        <w:gridAfter w:val="1"/>
        <w:wAfter w:w="3460" w:type="dxa"/>
        <w:trHeight w:val="284"/>
      </w:trPr>
      <w:tc>
        <w:tcPr>
          <w:tcW w:w="4820" w:type="dxa"/>
          <w:shd w:val="clear" w:color="auto" w:fill="auto"/>
          <w:vAlign w:val="bottom"/>
        </w:tcPr>
        <w:p w:rsidR="002645D9" w:rsidRDefault="002645D9" w:rsidP="00B0335C">
          <w:pPr>
            <w:pStyle w:val="EKenmerkenkopjes"/>
          </w:pPr>
        </w:p>
      </w:tc>
    </w:tr>
    <w:tr w:rsidR="002645D9" w:rsidTr="00B0335C">
      <w:trPr>
        <w:gridAfter w:val="1"/>
        <w:wAfter w:w="3460" w:type="dxa"/>
        <w:trHeight w:val="284"/>
      </w:trPr>
      <w:tc>
        <w:tcPr>
          <w:tcW w:w="4820" w:type="dxa"/>
          <w:shd w:val="clear" w:color="auto" w:fill="auto"/>
          <w:vAlign w:val="bottom"/>
        </w:tcPr>
        <w:p w:rsidR="002645D9" w:rsidRDefault="002645D9" w:rsidP="00A6404A"/>
      </w:tc>
    </w:tr>
    <w:tr w:rsidR="002645D9" w:rsidTr="00B0335C">
      <w:trPr>
        <w:gridAfter w:val="1"/>
        <w:wAfter w:w="3460" w:type="dxa"/>
        <w:trHeight w:val="284"/>
      </w:trPr>
      <w:tc>
        <w:tcPr>
          <w:tcW w:w="4820" w:type="dxa"/>
          <w:shd w:val="clear" w:color="auto" w:fill="auto"/>
          <w:vAlign w:val="bottom"/>
        </w:tcPr>
        <w:p w:rsidR="002645D9" w:rsidRDefault="002645D9" w:rsidP="00B0335C"/>
      </w:tc>
    </w:tr>
    <w:tr w:rsidR="002645D9" w:rsidTr="00B0335C">
      <w:trPr>
        <w:gridAfter w:val="1"/>
        <w:wAfter w:w="3460" w:type="dxa"/>
        <w:trHeight w:val="284"/>
      </w:trPr>
      <w:tc>
        <w:tcPr>
          <w:tcW w:w="4820" w:type="dxa"/>
          <w:shd w:val="clear" w:color="auto" w:fill="auto"/>
          <w:vAlign w:val="bottom"/>
        </w:tcPr>
        <w:p w:rsidR="002645D9" w:rsidRDefault="002645D9" w:rsidP="00A6404A"/>
      </w:tc>
    </w:tr>
    <w:tr w:rsidR="002645D9" w:rsidTr="00B0335C">
      <w:trPr>
        <w:trHeight w:val="284"/>
      </w:trPr>
      <w:tc>
        <w:tcPr>
          <w:tcW w:w="8280" w:type="dxa"/>
          <w:gridSpan w:val="2"/>
          <w:shd w:val="clear" w:color="auto" w:fill="auto"/>
          <w:vAlign w:val="bottom"/>
        </w:tcPr>
        <w:p w:rsidR="002645D9" w:rsidRDefault="002645D9" w:rsidP="00B0335C"/>
      </w:tc>
    </w:tr>
  </w:tbl>
  <w:p w:rsidR="00B0335C" w:rsidRPr="00B0335C" w:rsidRDefault="00B0335C" w:rsidP="00B0335C">
    <w:pPr>
      <w:rPr>
        <w:vanish/>
      </w:rPr>
    </w:pPr>
  </w:p>
  <w:tbl>
    <w:tblPr>
      <w:tblpPr w:leftFromText="142" w:rightFromText="142" w:vertAnchor="page" w:horzAnchor="page" w:tblpX="8223" w:tblpY="426"/>
      <w:tblW w:w="2835" w:type="dxa"/>
      <w:shd w:val="clear" w:color="FFFFFF" w:fill="FFFFFF"/>
      <w:tblLayout w:type="fixed"/>
      <w:tblCellMar>
        <w:left w:w="0" w:type="dxa"/>
        <w:right w:w="0" w:type="dxa"/>
      </w:tblCellMar>
      <w:tblLook w:val="01E0" w:firstRow="1" w:lastRow="1" w:firstColumn="1" w:lastColumn="1" w:noHBand="0" w:noVBand="0"/>
    </w:tblPr>
    <w:tblGrid>
      <w:gridCol w:w="2835"/>
    </w:tblGrid>
    <w:tr w:rsidR="002645D9" w:rsidRPr="002A577A" w:rsidTr="00B0335C">
      <w:trPr>
        <w:trHeight w:hRule="exact" w:val="284"/>
      </w:trPr>
      <w:tc>
        <w:tcPr>
          <w:tcW w:w="2835" w:type="dxa"/>
          <w:shd w:val="clear" w:color="FFFFFF" w:fill="FFFFFF"/>
        </w:tcPr>
        <w:p w:rsidR="002645D9" w:rsidRPr="00815342" w:rsidRDefault="00A6404A" w:rsidP="00B0335C">
          <w:pPr>
            <w:pStyle w:val="AReferentieKop"/>
          </w:pPr>
          <w:r>
            <w:t xml:space="preserve">Position paper </w:t>
          </w:r>
        </w:p>
      </w:tc>
    </w:tr>
    <w:tr w:rsidR="002645D9" w:rsidRPr="002A577A" w:rsidTr="00B0335C">
      <w:trPr>
        <w:trHeight w:hRule="exact" w:val="170"/>
      </w:trPr>
      <w:tc>
        <w:tcPr>
          <w:tcW w:w="2835" w:type="dxa"/>
          <w:shd w:val="clear" w:color="FFFFFF" w:fill="FFFFFF"/>
          <w:vAlign w:val="bottom"/>
        </w:tcPr>
        <w:p w:rsidR="002645D9" w:rsidRDefault="002645D9" w:rsidP="00B0335C">
          <w:pPr>
            <w:pStyle w:val="BReferentietussenkopjes"/>
          </w:pPr>
        </w:p>
      </w:tc>
    </w:tr>
    <w:tr w:rsidR="002645D9" w:rsidRPr="002A577A" w:rsidTr="00B0335C">
      <w:trPr>
        <w:trHeight w:val="227"/>
      </w:trPr>
      <w:tc>
        <w:tcPr>
          <w:tcW w:w="2835" w:type="dxa"/>
          <w:shd w:val="clear" w:color="FFFFFF" w:fill="FFFFFF"/>
          <w:vAlign w:val="bottom"/>
        </w:tcPr>
        <w:p w:rsidR="002645D9" w:rsidRPr="00054DE6" w:rsidRDefault="009C729F" w:rsidP="00B0335C">
          <w:pPr>
            <w:pStyle w:val="CReferentiegegevens"/>
          </w:pPr>
          <w:r w:rsidRPr="00054DE6">
            <w:t xml:space="preserve"> </w:t>
          </w:r>
        </w:p>
      </w:tc>
    </w:tr>
    <w:tr w:rsidR="002645D9" w:rsidRPr="002A577A" w:rsidTr="00B0335C">
      <w:trPr>
        <w:trHeight w:val="227"/>
      </w:trPr>
      <w:tc>
        <w:tcPr>
          <w:tcW w:w="2835" w:type="dxa"/>
          <w:shd w:val="clear" w:color="FFFFFF" w:fill="FFFFFF"/>
          <w:vAlign w:val="bottom"/>
        </w:tcPr>
        <w:p w:rsidR="002645D9" w:rsidRPr="00054DE6" w:rsidRDefault="009C729F" w:rsidP="00B0335C">
          <w:pPr>
            <w:pStyle w:val="CReferentiegegevens"/>
          </w:pPr>
          <w:r w:rsidRPr="00054DE6">
            <w:t xml:space="preserve"> </w:t>
          </w:r>
        </w:p>
      </w:tc>
    </w:tr>
    <w:tr w:rsidR="002645D9" w:rsidRPr="002A577A" w:rsidTr="00B0335C">
      <w:tc>
        <w:tcPr>
          <w:tcW w:w="2835" w:type="dxa"/>
          <w:shd w:val="clear" w:color="FFFFFF" w:fill="FFFFFF"/>
          <w:vAlign w:val="bottom"/>
        </w:tcPr>
        <w:p w:rsidR="002645D9" w:rsidRPr="002A577A" w:rsidRDefault="002645D9" w:rsidP="00B0335C">
          <w:pPr>
            <w:pStyle w:val="BReferentietussenkopjes"/>
          </w:pPr>
          <w:r>
            <w:t>C</w:t>
          </w:r>
          <w:r w:rsidRPr="00054DE6">
            <w:t>ontact</w:t>
          </w:r>
        </w:p>
        <w:p w:rsidR="00A6404A" w:rsidRDefault="00A6404A" w:rsidP="00A6404A">
          <w:pPr>
            <w:pStyle w:val="CReferentiegegevens"/>
          </w:pPr>
          <w:r>
            <w:t xml:space="preserve">RA Janssen </w:t>
          </w:r>
        </w:p>
        <w:p w:rsidR="00A6404A" w:rsidRPr="002A577A" w:rsidRDefault="00D86258" w:rsidP="00A6404A">
          <w:pPr>
            <w:pStyle w:val="CReferentiegegevens"/>
          </w:pPr>
          <w:hyperlink r:id="rId1" w:history="1">
            <w:r w:rsidR="00A6404A" w:rsidRPr="004C417D">
              <w:rPr>
                <w:rStyle w:val="Hyperlink"/>
              </w:rPr>
              <w:t>Ra.janssen@pzh.nl</w:t>
            </w:r>
          </w:hyperlink>
          <w:r w:rsidR="00A6404A">
            <w:t xml:space="preserve"> </w:t>
          </w:r>
        </w:p>
      </w:tc>
    </w:tr>
    <w:tr w:rsidR="002645D9" w:rsidRPr="00491E47" w:rsidTr="00B0335C">
      <w:trPr>
        <w:trHeight w:val="227"/>
      </w:trPr>
      <w:tc>
        <w:tcPr>
          <w:tcW w:w="2835" w:type="dxa"/>
          <w:shd w:val="clear" w:color="FFFFFF" w:fill="FFFFFF"/>
          <w:vAlign w:val="bottom"/>
        </w:tcPr>
        <w:p w:rsidR="002645D9" w:rsidRPr="00491E47" w:rsidRDefault="002645D9" w:rsidP="00B0335C">
          <w:pPr>
            <w:pStyle w:val="CReferentiegegevens"/>
          </w:pPr>
        </w:p>
      </w:tc>
    </w:tr>
    <w:tr w:rsidR="002645D9" w:rsidRPr="002A577A" w:rsidTr="00B0335C">
      <w:trPr>
        <w:trHeight w:val="227"/>
      </w:trPr>
      <w:tc>
        <w:tcPr>
          <w:tcW w:w="2835" w:type="dxa"/>
          <w:shd w:val="clear" w:color="FFFFFF" w:fill="FFFFFF"/>
          <w:vAlign w:val="bottom"/>
        </w:tcPr>
        <w:p w:rsidR="002645D9" w:rsidRPr="000F2E25" w:rsidRDefault="002645D9" w:rsidP="00B0335C">
          <w:pPr>
            <w:pStyle w:val="BReferentietussenkopjes"/>
          </w:pPr>
          <w:r w:rsidRPr="000F2E25">
            <w:t>Datum</w:t>
          </w:r>
        </w:p>
      </w:tc>
    </w:tr>
    <w:tr w:rsidR="002645D9" w:rsidRPr="002A577A" w:rsidTr="00B0335C">
      <w:trPr>
        <w:trHeight w:val="227"/>
      </w:trPr>
      <w:tc>
        <w:tcPr>
          <w:tcW w:w="2835" w:type="dxa"/>
          <w:shd w:val="clear" w:color="FFFFFF" w:fill="FFFFFF"/>
          <w:vAlign w:val="bottom"/>
        </w:tcPr>
        <w:p w:rsidR="002645D9" w:rsidRPr="00B0335C" w:rsidRDefault="007C28E0" w:rsidP="00B0335C">
          <w:pPr>
            <w:pStyle w:val="CReferentiegegevens"/>
            <w:rPr>
              <w:szCs w:val="17"/>
            </w:rPr>
          </w:pPr>
          <w:r>
            <w:rPr>
              <w:szCs w:val="17"/>
            </w:rPr>
            <w:t>29</w:t>
          </w:r>
          <w:r w:rsidR="00A6404A">
            <w:rPr>
              <w:szCs w:val="17"/>
            </w:rPr>
            <w:t xml:space="preserve"> november 2017</w:t>
          </w:r>
        </w:p>
      </w:tc>
    </w:tr>
  </w:tbl>
  <w:p w:rsidR="002645D9" w:rsidRDefault="00A6404A" w:rsidP="00A6404A">
    <w:r>
      <w:rPr>
        <w:noProof/>
      </w:rPr>
      <w:drawing>
        <wp:anchor distT="0" distB="0" distL="114300" distR="114300" simplePos="0" relativeHeight="251661312" behindDoc="0" locked="1" layoutInCell="1" allowOverlap="1" wp14:anchorId="20D8A3F2" wp14:editId="3216377F">
          <wp:simplePos x="0" y="0"/>
          <wp:positionH relativeFrom="page">
            <wp:posOffset>107950</wp:posOffset>
          </wp:positionH>
          <wp:positionV relativeFrom="page">
            <wp:posOffset>36195</wp:posOffset>
          </wp:positionV>
          <wp:extent cx="2678430" cy="2146300"/>
          <wp:effectExtent l="0" t="0" r="762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843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42314D">
    <w:pPr>
      <w:pStyle w:val="Koptekst"/>
      <w:shd w:val="solid" w:color="FFFFFF" w:fill="auto"/>
      <w:tabs>
        <w:tab w:val="clear" w:pos="4536"/>
        <w:tab w:val="clear" w:pos="9072"/>
        <w:tab w:val="left" w:pos="2130"/>
      </w:tabs>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pPr>
  </w:p>
  <w:p w:rsidR="002645D9" w:rsidRDefault="002645D9" w:rsidP="00AB3586">
    <w:pPr>
      <w:pStyle w:val="Koptekst"/>
      <w:shd w:val="solid" w:color="FFFFFF" w:fill="auto"/>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96C9258"/>
    <w:lvl w:ilvl="0">
      <w:start w:val="1"/>
      <w:numFmt w:val="decimal"/>
      <w:lvlText w:val="%1."/>
      <w:lvlJc w:val="left"/>
      <w:pPr>
        <w:tabs>
          <w:tab w:val="num" w:pos="360"/>
        </w:tabs>
        <w:ind w:left="360" w:hanging="360"/>
      </w:pPr>
    </w:lvl>
  </w:abstractNum>
  <w:abstractNum w:abstractNumId="1">
    <w:nsid w:val="08217DF9"/>
    <w:multiLevelType w:val="hybridMultilevel"/>
    <w:tmpl w:val="F7CCFF0C"/>
    <w:lvl w:ilvl="0" w:tplc="4D74C966">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C446597"/>
    <w:multiLevelType w:val="hybridMultilevel"/>
    <w:tmpl w:val="2A2AEBDC"/>
    <w:lvl w:ilvl="0" w:tplc="CE0645AC">
      <w:start w:val="1"/>
      <w:numFmt w:val="decimal"/>
      <w:pStyle w:val="HTussenkopjes"/>
      <w:lvlText w:val="%1"/>
      <w:lvlJc w:val="left"/>
      <w:pPr>
        <w:tabs>
          <w:tab w:val="num" w:pos="0"/>
        </w:tabs>
        <w:ind w:left="0"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5A41021"/>
    <w:multiLevelType w:val="multilevel"/>
    <w:tmpl w:val="FE6AF032"/>
    <w:styleLink w:val="1ai"/>
    <w:lvl w:ilvl="0">
      <w:start w:val="1"/>
      <w:numFmt w:val="decimal"/>
      <w:lvlText w:val="%1"/>
      <w:lvlJc w:val="left"/>
      <w:pPr>
        <w:tabs>
          <w:tab w:val="num" w:pos="360"/>
        </w:tabs>
        <w:ind w:left="360" w:hanging="360"/>
      </w:pPr>
      <w:rPr>
        <w:rFonts w:ascii="Arial" w:hAnsi="Arial"/>
        <w:dstrike w:val="0"/>
        <w:sz w:val="19"/>
        <w:szCs w:val="19"/>
        <w:vertAlign w:val="baseline"/>
      </w:rPr>
    </w:lvl>
    <w:lvl w:ilvl="1">
      <w:start w:val="1"/>
      <w:numFmt w:val="lowerLetter"/>
      <w:lvlText w:val="%2"/>
      <w:lvlJc w:val="left"/>
      <w:pPr>
        <w:tabs>
          <w:tab w:val="num" w:pos="720"/>
        </w:tabs>
        <w:ind w:left="720" w:hanging="360"/>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AAB4A86"/>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E611A88"/>
    <w:multiLevelType w:val="hybridMultilevel"/>
    <w:tmpl w:val="3A96ED9A"/>
    <w:lvl w:ilvl="0" w:tplc="CE5AD33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2A69F9"/>
    <w:multiLevelType w:val="hybridMultilevel"/>
    <w:tmpl w:val="63B0D096"/>
    <w:lvl w:ilvl="0" w:tplc="CE5AD33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5F38A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7"/>
  </w:num>
  <w:num w:numId="3">
    <w:abstractNumId w:val="3"/>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MARTDOCUMENTSID" w:val="+Root"/>
  </w:docVars>
  <w:rsids>
    <w:rsidRoot w:val="00A6404A"/>
    <w:rsid w:val="000022E5"/>
    <w:rsid w:val="00020DBC"/>
    <w:rsid w:val="00054DE6"/>
    <w:rsid w:val="0005621E"/>
    <w:rsid w:val="000A4F8C"/>
    <w:rsid w:val="000B23DA"/>
    <w:rsid w:val="000B398D"/>
    <w:rsid w:val="000B76BC"/>
    <w:rsid w:val="000F2E25"/>
    <w:rsid w:val="000F74E6"/>
    <w:rsid w:val="00163BAA"/>
    <w:rsid w:val="00172C4E"/>
    <w:rsid w:val="0019052B"/>
    <w:rsid w:val="001A3BD0"/>
    <w:rsid w:val="001E310B"/>
    <w:rsid w:val="001E5FC4"/>
    <w:rsid w:val="001E7B9B"/>
    <w:rsid w:val="001F67FC"/>
    <w:rsid w:val="00224EB4"/>
    <w:rsid w:val="00242BAB"/>
    <w:rsid w:val="00246421"/>
    <w:rsid w:val="002645D9"/>
    <w:rsid w:val="0027288B"/>
    <w:rsid w:val="002C50AB"/>
    <w:rsid w:val="00305C6E"/>
    <w:rsid w:val="00313C7E"/>
    <w:rsid w:val="003153A9"/>
    <w:rsid w:val="00333122"/>
    <w:rsid w:val="00365D86"/>
    <w:rsid w:val="00376E90"/>
    <w:rsid w:val="003906CF"/>
    <w:rsid w:val="003B47D9"/>
    <w:rsid w:val="003E6BC6"/>
    <w:rsid w:val="003F69D0"/>
    <w:rsid w:val="0042314D"/>
    <w:rsid w:val="004371FA"/>
    <w:rsid w:val="00437F4C"/>
    <w:rsid w:val="00444757"/>
    <w:rsid w:val="0049054E"/>
    <w:rsid w:val="00491E47"/>
    <w:rsid w:val="004A730C"/>
    <w:rsid w:val="005541AE"/>
    <w:rsid w:val="00556F00"/>
    <w:rsid w:val="005673AB"/>
    <w:rsid w:val="00571ACE"/>
    <w:rsid w:val="00577C07"/>
    <w:rsid w:val="005B6D38"/>
    <w:rsid w:val="005E498F"/>
    <w:rsid w:val="005F2164"/>
    <w:rsid w:val="006010BA"/>
    <w:rsid w:val="00604768"/>
    <w:rsid w:val="00610303"/>
    <w:rsid w:val="00610FC8"/>
    <w:rsid w:val="00623F03"/>
    <w:rsid w:val="00631A52"/>
    <w:rsid w:val="00635D21"/>
    <w:rsid w:val="00665F0A"/>
    <w:rsid w:val="006C26A2"/>
    <w:rsid w:val="006D5042"/>
    <w:rsid w:val="006D56B8"/>
    <w:rsid w:val="006F107B"/>
    <w:rsid w:val="00710559"/>
    <w:rsid w:val="00713513"/>
    <w:rsid w:val="007246C2"/>
    <w:rsid w:val="00726368"/>
    <w:rsid w:val="007403E4"/>
    <w:rsid w:val="007460D7"/>
    <w:rsid w:val="007530EA"/>
    <w:rsid w:val="00760D10"/>
    <w:rsid w:val="0078393D"/>
    <w:rsid w:val="00795250"/>
    <w:rsid w:val="007B7501"/>
    <w:rsid w:val="007C28E0"/>
    <w:rsid w:val="007C3A63"/>
    <w:rsid w:val="007D417C"/>
    <w:rsid w:val="00815342"/>
    <w:rsid w:val="00834B92"/>
    <w:rsid w:val="00844F7F"/>
    <w:rsid w:val="008620FC"/>
    <w:rsid w:val="0086535D"/>
    <w:rsid w:val="008769D6"/>
    <w:rsid w:val="0088084A"/>
    <w:rsid w:val="00892457"/>
    <w:rsid w:val="008C1375"/>
    <w:rsid w:val="008C1E14"/>
    <w:rsid w:val="008E41AF"/>
    <w:rsid w:val="008E51B7"/>
    <w:rsid w:val="00931464"/>
    <w:rsid w:val="0094101B"/>
    <w:rsid w:val="009734C7"/>
    <w:rsid w:val="009911D0"/>
    <w:rsid w:val="009C729F"/>
    <w:rsid w:val="009E27E5"/>
    <w:rsid w:val="00A021EF"/>
    <w:rsid w:val="00A12959"/>
    <w:rsid w:val="00A26B14"/>
    <w:rsid w:val="00A27DE6"/>
    <w:rsid w:val="00A44962"/>
    <w:rsid w:val="00A6404A"/>
    <w:rsid w:val="00A740E9"/>
    <w:rsid w:val="00A97ECD"/>
    <w:rsid w:val="00AB3586"/>
    <w:rsid w:val="00AD1ABA"/>
    <w:rsid w:val="00AE1CA1"/>
    <w:rsid w:val="00AE2A19"/>
    <w:rsid w:val="00B0335C"/>
    <w:rsid w:val="00B05DAD"/>
    <w:rsid w:val="00B13F8B"/>
    <w:rsid w:val="00B42DB5"/>
    <w:rsid w:val="00B700E1"/>
    <w:rsid w:val="00B91CD6"/>
    <w:rsid w:val="00BB21CE"/>
    <w:rsid w:val="00BC57C6"/>
    <w:rsid w:val="00BD0784"/>
    <w:rsid w:val="00BD5D9F"/>
    <w:rsid w:val="00BE58A4"/>
    <w:rsid w:val="00BF432C"/>
    <w:rsid w:val="00BF51A1"/>
    <w:rsid w:val="00C0085B"/>
    <w:rsid w:val="00C64557"/>
    <w:rsid w:val="00C7089C"/>
    <w:rsid w:val="00C86490"/>
    <w:rsid w:val="00D76A54"/>
    <w:rsid w:val="00D830E1"/>
    <w:rsid w:val="00D86258"/>
    <w:rsid w:val="00DA061F"/>
    <w:rsid w:val="00DA2CF5"/>
    <w:rsid w:val="00DA6239"/>
    <w:rsid w:val="00DB1DC2"/>
    <w:rsid w:val="00DD18F4"/>
    <w:rsid w:val="00DF5010"/>
    <w:rsid w:val="00E12E06"/>
    <w:rsid w:val="00E404BE"/>
    <w:rsid w:val="00E53C1C"/>
    <w:rsid w:val="00E8551A"/>
    <w:rsid w:val="00E92D95"/>
    <w:rsid w:val="00EA7F3D"/>
    <w:rsid w:val="00F0718A"/>
    <w:rsid w:val="00F14613"/>
    <w:rsid w:val="00F176BE"/>
    <w:rsid w:val="00F75E68"/>
    <w:rsid w:val="00FD3BDD"/>
    <w:rsid w:val="00FD7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E92D95"/>
    <w:pPr>
      <w:spacing w:line="284" w:lineRule="exact"/>
    </w:pPr>
    <w:rPr>
      <w:rFonts w:ascii="Arial" w:hAnsi="Arial"/>
      <w:sz w:val="19"/>
      <w:szCs w:val="19"/>
    </w:rPr>
  </w:style>
  <w:style w:type="paragraph" w:styleId="Kop1">
    <w:name w:val="heading 1"/>
    <w:aliases w:val="[K]"/>
    <w:basedOn w:val="Standaard"/>
    <w:next w:val="Standaard"/>
    <w:qFormat/>
    <w:rsid w:val="00E92D95"/>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qFormat/>
    <w:rsid w:val="00E92D95"/>
    <w:pPr>
      <w:keepNext/>
      <w:spacing w:line="240" w:lineRule="auto"/>
      <w:outlineLvl w:val="1"/>
    </w:pPr>
    <w:rPr>
      <w:rFonts w:cs="Arial"/>
      <w:b/>
      <w:bCs/>
      <w:iCs/>
      <w:sz w:val="24"/>
      <w:szCs w:val="28"/>
    </w:rPr>
  </w:style>
  <w:style w:type="paragraph" w:styleId="Kop3">
    <w:name w:val="heading 3"/>
    <w:aliases w:val="[H]"/>
    <w:basedOn w:val="Standaard"/>
    <w:next w:val="Standaard"/>
    <w:qFormat/>
    <w:rsid w:val="00E92D95"/>
    <w:pPr>
      <w:keepNext/>
      <w:spacing w:line="240" w:lineRule="auto"/>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92D95"/>
    <w:pPr>
      <w:spacing w:line="284" w:lineRule="exact"/>
    </w:pPr>
    <w:rPr>
      <w:rFonts w:ascii="Arial" w:hAnsi="Arial"/>
      <w:szCs w:val="18"/>
    </w:rPr>
    <w:tblPr>
      <w:tblCellMar>
        <w:left w:w="0" w:type="dxa"/>
        <w:right w:w="0" w:type="dxa"/>
      </w:tblCellMar>
    </w:tblPr>
  </w:style>
  <w:style w:type="paragraph" w:styleId="Koptekst">
    <w:name w:val="header"/>
    <w:basedOn w:val="Standaard"/>
    <w:rsid w:val="00A27DE6"/>
    <w:pPr>
      <w:tabs>
        <w:tab w:val="center" w:pos="4536"/>
        <w:tab w:val="right" w:pos="9072"/>
      </w:tabs>
    </w:pPr>
  </w:style>
  <w:style w:type="paragraph" w:styleId="Voettekst">
    <w:name w:val="footer"/>
    <w:basedOn w:val="Standaard"/>
    <w:rsid w:val="00A27DE6"/>
    <w:pPr>
      <w:tabs>
        <w:tab w:val="center" w:pos="4536"/>
        <w:tab w:val="right" w:pos="9072"/>
      </w:tabs>
    </w:pPr>
  </w:style>
  <w:style w:type="character" w:styleId="Hyperlink">
    <w:name w:val="Hyperlink"/>
    <w:rsid w:val="00E92D95"/>
    <w:rPr>
      <w:rFonts w:ascii="Arial" w:hAnsi="Arial"/>
      <w:color w:val="0000FF"/>
      <w:u w:val="single"/>
    </w:rPr>
  </w:style>
  <w:style w:type="character" w:styleId="Paginanummer">
    <w:name w:val="page number"/>
    <w:aliases w:val="[E]"/>
    <w:rsid w:val="00E92D95"/>
    <w:rPr>
      <w:rFonts w:ascii="Arial" w:hAnsi="Arial"/>
      <w:sz w:val="14"/>
      <w:szCs w:val="14"/>
      <w:lang w:val="nl-NL"/>
    </w:rPr>
  </w:style>
  <w:style w:type="paragraph" w:customStyle="1" w:styleId="AReferentieKop">
    <w:name w:val="[A] Referentie Kop"/>
    <w:basedOn w:val="Standaard"/>
    <w:rsid w:val="00E92D95"/>
    <w:rPr>
      <w:b/>
      <w:sz w:val="22"/>
    </w:rPr>
  </w:style>
  <w:style w:type="paragraph" w:customStyle="1" w:styleId="BReferentietussenkopjes">
    <w:name w:val="[B] Referentie tussenkopjes"/>
    <w:basedOn w:val="Standaard"/>
    <w:rsid w:val="00E92D95"/>
    <w:pPr>
      <w:spacing w:line="227" w:lineRule="exact"/>
    </w:pPr>
    <w:rPr>
      <w:sz w:val="14"/>
    </w:rPr>
  </w:style>
  <w:style w:type="paragraph" w:customStyle="1" w:styleId="CReferentiegegevens">
    <w:name w:val="[C] Referentiegegevens"/>
    <w:basedOn w:val="Standaard"/>
    <w:rsid w:val="00E92D95"/>
    <w:pPr>
      <w:spacing w:line="227" w:lineRule="exact"/>
    </w:pPr>
    <w:rPr>
      <w:sz w:val="17"/>
    </w:rPr>
  </w:style>
  <w:style w:type="paragraph" w:customStyle="1" w:styleId="EKenmerkenkopjes">
    <w:name w:val="[E] Kenmerken kopjes"/>
    <w:basedOn w:val="Standaard"/>
    <w:rsid w:val="00E92D95"/>
    <w:rPr>
      <w:sz w:val="14"/>
      <w:szCs w:val="14"/>
    </w:rPr>
  </w:style>
  <w:style w:type="paragraph" w:customStyle="1" w:styleId="FKantlijn">
    <w:name w:val="[F] Kantlijn"/>
    <w:basedOn w:val="Standaard"/>
    <w:rsid w:val="00E92D95"/>
    <w:pPr>
      <w:spacing w:line="227" w:lineRule="exact"/>
    </w:pPr>
    <w:rPr>
      <w:sz w:val="14"/>
      <w:szCs w:val="14"/>
    </w:rPr>
  </w:style>
  <w:style w:type="paragraph" w:customStyle="1" w:styleId="GTVCcode">
    <w:name w:val="[G] TVCcode"/>
    <w:basedOn w:val="Standaard"/>
    <w:rsid w:val="00E92D95"/>
    <w:rPr>
      <w:sz w:val="12"/>
      <w:szCs w:val="12"/>
    </w:rPr>
  </w:style>
  <w:style w:type="paragraph" w:customStyle="1" w:styleId="HTussenkopjes">
    <w:name w:val="[H] Tussenkopjes"/>
    <w:basedOn w:val="Kop3"/>
    <w:next w:val="Standaard"/>
    <w:rsid w:val="00E92D95"/>
    <w:pPr>
      <w:numPr>
        <w:numId w:val="1"/>
      </w:numPr>
      <w:tabs>
        <w:tab w:val="clear" w:pos="0"/>
        <w:tab w:val="num" w:pos="360"/>
      </w:tabs>
      <w:ind w:left="360" w:hanging="360"/>
    </w:pPr>
  </w:style>
  <w:style w:type="paragraph" w:customStyle="1" w:styleId="MKantlijnkopje">
    <w:name w:val="[M] Kantlijn kopje"/>
    <w:basedOn w:val="Standaard"/>
    <w:rsid w:val="00E92D95"/>
    <w:pPr>
      <w:spacing w:line="227" w:lineRule="exact"/>
    </w:pPr>
    <w:rPr>
      <w:b/>
      <w:sz w:val="14"/>
      <w:szCs w:val="14"/>
    </w:rPr>
  </w:style>
  <w:style w:type="numbering" w:styleId="1ai">
    <w:name w:val="Outline List 1"/>
    <w:basedOn w:val="Geenlijst"/>
    <w:rsid w:val="00E92D95"/>
    <w:pPr>
      <w:numPr>
        <w:numId w:val="3"/>
      </w:numPr>
    </w:pPr>
  </w:style>
  <w:style w:type="character" w:styleId="GevolgdeHyperlink">
    <w:name w:val="FollowedHyperlink"/>
    <w:rsid w:val="00E92D95"/>
    <w:rPr>
      <w:rFonts w:ascii="Arial" w:hAnsi="Arial"/>
      <w:color w:val="800080"/>
      <w:u w:val="single"/>
    </w:rPr>
  </w:style>
  <w:style w:type="paragraph" w:styleId="Lijstnummering">
    <w:name w:val="List Number"/>
    <w:basedOn w:val="Standaard"/>
    <w:rsid w:val="00E92D95"/>
  </w:style>
  <w:style w:type="numbering" w:customStyle="1" w:styleId="OpmaakprofielMeerdereniveaus">
    <w:name w:val="Opmaakprofiel Meerdere niveaus"/>
    <w:basedOn w:val="Geenlijst"/>
    <w:rsid w:val="00E92D95"/>
    <w:pPr>
      <w:numPr>
        <w:numId w:val="5"/>
      </w:numPr>
    </w:pPr>
  </w:style>
  <w:style w:type="table" w:customStyle="1" w:styleId="TabelrasteropmaakD">
    <w:name w:val="Tabelraster opmaak [D]"/>
    <w:basedOn w:val="Standaardtabel"/>
    <w:rsid w:val="00E92D95"/>
    <w:pPr>
      <w:spacing w:line="284" w:lineRule="exact"/>
    </w:pPr>
    <w:rPr>
      <w:rFonts w:ascii="Arial" w:hAnsi="Arial"/>
    </w:rPr>
    <w:tblPr>
      <w:tblCellMar>
        <w:left w:w="0" w:type="dxa"/>
        <w:right w:w="0" w:type="dxa"/>
      </w:tblCellMar>
    </w:tblPr>
  </w:style>
  <w:style w:type="table" w:customStyle="1" w:styleId="TabelrasteropmaakC">
    <w:name w:val="Tabelraster opmaak [C]"/>
    <w:basedOn w:val="TabelrasteropmaakD"/>
    <w:rsid w:val="00E92D95"/>
    <w:pPr>
      <w:spacing w:line="227" w:lineRule="exact"/>
    </w:pPr>
    <w:rPr>
      <w:sz w:val="17"/>
      <w:szCs w:val="17"/>
    </w:rPr>
    <w:tblPr/>
  </w:style>
  <w:style w:type="character" w:styleId="Verwijzingopmerking">
    <w:name w:val="annotation reference"/>
    <w:uiPriority w:val="99"/>
    <w:unhideWhenUsed/>
    <w:rsid w:val="00A6404A"/>
    <w:rPr>
      <w:sz w:val="16"/>
      <w:szCs w:val="16"/>
    </w:rPr>
  </w:style>
  <w:style w:type="paragraph" w:styleId="Tekstopmerking">
    <w:name w:val="annotation text"/>
    <w:basedOn w:val="Standaard"/>
    <w:link w:val="TekstopmerkingChar"/>
    <w:uiPriority w:val="99"/>
    <w:unhideWhenUsed/>
    <w:rsid w:val="00A6404A"/>
    <w:pPr>
      <w:spacing w:line="240" w:lineRule="auto"/>
    </w:pPr>
    <w:rPr>
      <w:rFonts w:eastAsia="Calibri" w:cs="Arial"/>
      <w:sz w:val="20"/>
      <w:szCs w:val="20"/>
      <w:lang w:eastAsia="en-US"/>
    </w:rPr>
  </w:style>
  <w:style w:type="character" w:customStyle="1" w:styleId="TekstopmerkingChar">
    <w:name w:val="Tekst opmerking Char"/>
    <w:basedOn w:val="Standaardalinea-lettertype"/>
    <w:link w:val="Tekstopmerking"/>
    <w:uiPriority w:val="99"/>
    <w:rsid w:val="00A6404A"/>
    <w:rPr>
      <w:rFonts w:ascii="Arial" w:eastAsia="Calibri" w:hAnsi="Arial" w:cs="Arial"/>
      <w:lang w:eastAsia="en-US"/>
    </w:rPr>
  </w:style>
  <w:style w:type="paragraph" w:styleId="Ballontekst">
    <w:name w:val="Balloon Text"/>
    <w:basedOn w:val="Standaard"/>
    <w:link w:val="BallontekstChar"/>
    <w:rsid w:val="00A6404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6404A"/>
    <w:rPr>
      <w:rFonts w:ascii="Tahoma" w:hAnsi="Tahoma" w:cs="Tahoma"/>
      <w:sz w:val="16"/>
      <w:szCs w:val="16"/>
    </w:rPr>
  </w:style>
  <w:style w:type="paragraph" w:styleId="Onderwerpvanopmerking">
    <w:name w:val="annotation subject"/>
    <w:basedOn w:val="Tekstopmerking"/>
    <w:next w:val="Tekstopmerking"/>
    <w:link w:val="OnderwerpvanopmerkingChar"/>
    <w:rsid w:val="000F74E6"/>
    <w:rPr>
      <w:rFonts w:eastAsia="Times New Roman" w:cs="Times New Roman"/>
      <w:b/>
      <w:bCs/>
      <w:lang w:eastAsia="nl-NL"/>
    </w:rPr>
  </w:style>
  <w:style w:type="character" w:customStyle="1" w:styleId="OnderwerpvanopmerkingChar">
    <w:name w:val="Onderwerp van opmerking Char"/>
    <w:basedOn w:val="TekstopmerkingChar"/>
    <w:link w:val="Onderwerpvanopmerking"/>
    <w:rsid w:val="000F74E6"/>
    <w:rPr>
      <w:rFonts w:ascii="Arial" w:eastAsia="Calibri" w:hAnsi="Arial" w:cs="Arial"/>
      <w:b/>
      <w:bCs/>
      <w:lang w:eastAsia="en-US"/>
    </w:rPr>
  </w:style>
  <w:style w:type="paragraph" w:styleId="Lijstalinea">
    <w:name w:val="List Paragraph"/>
    <w:basedOn w:val="Standaard"/>
    <w:uiPriority w:val="34"/>
    <w:qFormat/>
    <w:rsid w:val="00973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E92D95"/>
    <w:pPr>
      <w:spacing w:line="284" w:lineRule="exact"/>
    </w:pPr>
    <w:rPr>
      <w:rFonts w:ascii="Arial" w:hAnsi="Arial"/>
      <w:sz w:val="19"/>
      <w:szCs w:val="19"/>
    </w:rPr>
  </w:style>
  <w:style w:type="paragraph" w:styleId="Kop1">
    <w:name w:val="heading 1"/>
    <w:aliases w:val="[K]"/>
    <w:basedOn w:val="Standaard"/>
    <w:next w:val="Standaard"/>
    <w:qFormat/>
    <w:rsid w:val="00E92D95"/>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qFormat/>
    <w:rsid w:val="00E92D95"/>
    <w:pPr>
      <w:keepNext/>
      <w:spacing w:line="240" w:lineRule="auto"/>
      <w:outlineLvl w:val="1"/>
    </w:pPr>
    <w:rPr>
      <w:rFonts w:cs="Arial"/>
      <w:b/>
      <w:bCs/>
      <w:iCs/>
      <w:sz w:val="24"/>
      <w:szCs w:val="28"/>
    </w:rPr>
  </w:style>
  <w:style w:type="paragraph" w:styleId="Kop3">
    <w:name w:val="heading 3"/>
    <w:aliases w:val="[H]"/>
    <w:basedOn w:val="Standaard"/>
    <w:next w:val="Standaard"/>
    <w:qFormat/>
    <w:rsid w:val="00E92D95"/>
    <w:pPr>
      <w:keepNext/>
      <w:spacing w:line="240" w:lineRule="auto"/>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92D95"/>
    <w:pPr>
      <w:spacing w:line="284" w:lineRule="exact"/>
    </w:pPr>
    <w:rPr>
      <w:rFonts w:ascii="Arial" w:hAnsi="Arial"/>
      <w:szCs w:val="18"/>
    </w:rPr>
    <w:tblPr>
      <w:tblCellMar>
        <w:left w:w="0" w:type="dxa"/>
        <w:right w:w="0" w:type="dxa"/>
      </w:tblCellMar>
    </w:tblPr>
  </w:style>
  <w:style w:type="paragraph" w:styleId="Koptekst">
    <w:name w:val="header"/>
    <w:basedOn w:val="Standaard"/>
    <w:rsid w:val="00A27DE6"/>
    <w:pPr>
      <w:tabs>
        <w:tab w:val="center" w:pos="4536"/>
        <w:tab w:val="right" w:pos="9072"/>
      </w:tabs>
    </w:pPr>
  </w:style>
  <w:style w:type="paragraph" w:styleId="Voettekst">
    <w:name w:val="footer"/>
    <w:basedOn w:val="Standaard"/>
    <w:rsid w:val="00A27DE6"/>
    <w:pPr>
      <w:tabs>
        <w:tab w:val="center" w:pos="4536"/>
        <w:tab w:val="right" w:pos="9072"/>
      </w:tabs>
    </w:pPr>
  </w:style>
  <w:style w:type="character" w:styleId="Hyperlink">
    <w:name w:val="Hyperlink"/>
    <w:rsid w:val="00E92D95"/>
    <w:rPr>
      <w:rFonts w:ascii="Arial" w:hAnsi="Arial"/>
      <w:color w:val="0000FF"/>
      <w:u w:val="single"/>
    </w:rPr>
  </w:style>
  <w:style w:type="character" w:styleId="Paginanummer">
    <w:name w:val="page number"/>
    <w:aliases w:val="[E]"/>
    <w:rsid w:val="00E92D95"/>
    <w:rPr>
      <w:rFonts w:ascii="Arial" w:hAnsi="Arial"/>
      <w:sz w:val="14"/>
      <w:szCs w:val="14"/>
      <w:lang w:val="nl-NL"/>
    </w:rPr>
  </w:style>
  <w:style w:type="paragraph" w:customStyle="1" w:styleId="AReferentieKop">
    <w:name w:val="[A] Referentie Kop"/>
    <w:basedOn w:val="Standaard"/>
    <w:rsid w:val="00E92D95"/>
    <w:rPr>
      <w:b/>
      <w:sz w:val="22"/>
    </w:rPr>
  </w:style>
  <w:style w:type="paragraph" w:customStyle="1" w:styleId="BReferentietussenkopjes">
    <w:name w:val="[B] Referentie tussenkopjes"/>
    <w:basedOn w:val="Standaard"/>
    <w:rsid w:val="00E92D95"/>
    <w:pPr>
      <w:spacing w:line="227" w:lineRule="exact"/>
    </w:pPr>
    <w:rPr>
      <w:sz w:val="14"/>
    </w:rPr>
  </w:style>
  <w:style w:type="paragraph" w:customStyle="1" w:styleId="CReferentiegegevens">
    <w:name w:val="[C] Referentiegegevens"/>
    <w:basedOn w:val="Standaard"/>
    <w:rsid w:val="00E92D95"/>
    <w:pPr>
      <w:spacing w:line="227" w:lineRule="exact"/>
    </w:pPr>
    <w:rPr>
      <w:sz w:val="17"/>
    </w:rPr>
  </w:style>
  <w:style w:type="paragraph" w:customStyle="1" w:styleId="EKenmerkenkopjes">
    <w:name w:val="[E] Kenmerken kopjes"/>
    <w:basedOn w:val="Standaard"/>
    <w:rsid w:val="00E92D95"/>
    <w:rPr>
      <w:sz w:val="14"/>
      <w:szCs w:val="14"/>
    </w:rPr>
  </w:style>
  <w:style w:type="paragraph" w:customStyle="1" w:styleId="FKantlijn">
    <w:name w:val="[F] Kantlijn"/>
    <w:basedOn w:val="Standaard"/>
    <w:rsid w:val="00E92D95"/>
    <w:pPr>
      <w:spacing w:line="227" w:lineRule="exact"/>
    </w:pPr>
    <w:rPr>
      <w:sz w:val="14"/>
      <w:szCs w:val="14"/>
    </w:rPr>
  </w:style>
  <w:style w:type="paragraph" w:customStyle="1" w:styleId="GTVCcode">
    <w:name w:val="[G] TVCcode"/>
    <w:basedOn w:val="Standaard"/>
    <w:rsid w:val="00E92D95"/>
    <w:rPr>
      <w:sz w:val="12"/>
      <w:szCs w:val="12"/>
    </w:rPr>
  </w:style>
  <w:style w:type="paragraph" w:customStyle="1" w:styleId="HTussenkopjes">
    <w:name w:val="[H] Tussenkopjes"/>
    <w:basedOn w:val="Kop3"/>
    <w:next w:val="Standaard"/>
    <w:rsid w:val="00E92D95"/>
    <w:pPr>
      <w:numPr>
        <w:numId w:val="1"/>
      </w:numPr>
      <w:tabs>
        <w:tab w:val="clear" w:pos="0"/>
        <w:tab w:val="num" w:pos="360"/>
      </w:tabs>
      <w:ind w:left="360" w:hanging="360"/>
    </w:pPr>
  </w:style>
  <w:style w:type="paragraph" w:customStyle="1" w:styleId="MKantlijnkopje">
    <w:name w:val="[M] Kantlijn kopje"/>
    <w:basedOn w:val="Standaard"/>
    <w:rsid w:val="00E92D95"/>
    <w:pPr>
      <w:spacing w:line="227" w:lineRule="exact"/>
    </w:pPr>
    <w:rPr>
      <w:b/>
      <w:sz w:val="14"/>
      <w:szCs w:val="14"/>
    </w:rPr>
  </w:style>
  <w:style w:type="numbering" w:styleId="1ai">
    <w:name w:val="Outline List 1"/>
    <w:basedOn w:val="Geenlijst"/>
    <w:rsid w:val="00E92D95"/>
    <w:pPr>
      <w:numPr>
        <w:numId w:val="3"/>
      </w:numPr>
    </w:pPr>
  </w:style>
  <w:style w:type="character" w:styleId="GevolgdeHyperlink">
    <w:name w:val="FollowedHyperlink"/>
    <w:rsid w:val="00E92D95"/>
    <w:rPr>
      <w:rFonts w:ascii="Arial" w:hAnsi="Arial"/>
      <w:color w:val="800080"/>
      <w:u w:val="single"/>
    </w:rPr>
  </w:style>
  <w:style w:type="paragraph" w:styleId="Lijstnummering">
    <w:name w:val="List Number"/>
    <w:basedOn w:val="Standaard"/>
    <w:rsid w:val="00E92D95"/>
  </w:style>
  <w:style w:type="numbering" w:customStyle="1" w:styleId="OpmaakprofielMeerdereniveaus">
    <w:name w:val="Opmaakprofiel Meerdere niveaus"/>
    <w:basedOn w:val="Geenlijst"/>
    <w:rsid w:val="00E92D95"/>
    <w:pPr>
      <w:numPr>
        <w:numId w:val="5"/>
      </w:numPr>
    </w:pPr>
  </w:style>
  <w:style w:type="table" w:customStyle="1" w:styleId="TabelrasteropmaakD">
    <w:name w:val="Tabelraster opmaak [D]"/>
    <w:basedOn w:val="Standaardtabel"/>
    <w:rsid w:val="00E92D95"/>
    <w:pPr>
      <w:spacing w:line="284" w:lineRule="exact"/>
    </w:pPr>
    <w:rPr>
      <w:rFonts w:ascii="Arial" w:hAnsi="Arial"/>
    </w:rPr>
    <w:tblPr>
      <w:tblCellMar>
        <w:left w:w="0" w:type="dxa"/>
        <w:right w:w="0" w:type="dxa"/>
      </w:tblCellMar>
    </w:tblPr>
  </w:style>
  <w:style w:type="table" w:customStyle="1" w:styleId="TabelrasteropmaakC">
    <w:name w:val="Tabelraster opmaak [C]"/>
    <w:basedOn w:val="TabelrasteropmaakD"/>
    <w:rsid w:val="00E92D95"/>
    <w:pPr>
      <w:spacing w:line="227" w:lineRule="exact"/>
    </w:pPr>
    <w:rPr>
      <w:sz w:val="17"/>
      <w:szCs w:val="17"/>
    </w:rPr>
    <w:tblPr/>
  </w:style>
  <w:style w:type="character" w:styleId="Verwijzingopmerking">
    <w:name w:val="annotation reference"/>
    <w:uiPriority w:val="99"/>
    <w:unhideWhenUsed/>
    <w:rsid w:val="00A6404A"/>
    <w:rPr>
      <w:sz w:val="16"/>
      <w:szCs w:val="16"/>
    </w:rPr>
  </w:style>
  <w:style w:type="paragraph" w:styleId="Tekstopmerking">
    <w:name w:val="annotation text"/>
    <w:basedOn w:val="Standaard"/>
    <w:link w:val="TekstopmerkingChar"/>
    <w:uiPriority w:val="99"/>
    <w:unhideWhenUsed/>
    <w:rsid w:val="00A6404A"/>
    <w:pPr>
      <w:spacing w:line="240" w:lineRule="auto"/>
    </w:pPr>
    <w:rPr>
      <w:rFonts w:eastAsia="Calibri" w:cs="Arial"/>
      <w:sz w:val="20"/>
      <w:szCs w:val="20"/>
      <w:lang w:eastAsia="en-US"/>
    </w:rPr>
  </w:style>
  <w:style w:type="character" w:customStyle="1" w:styleId="TekstopmerkingChar">
    <w:name w:val="Tekst opmerking Char"/>
    <w:basedOn w:val="Standaardalinea-lettertype"/>
    <w:link w:val="Tekstopmerking"/>
    <w:uiPriority w:val="99"/>
    <w:rsid w:val="00A6404A"/>
    <w:rPr>
      <w:rFonts w:ascii="Arial" w:eastAsia="Calibri" w:hAnsi="Arial" w:cs="Arial"/>
      <w:lang w:eastAsia="en-US"/>
    </w:rPr>
  </w:style>
  <w:style w:type="paragraph" w:styleId="Ballontekst">
    <w:name w:val="Balloon Text"/>
    <w:basedOn w:val="Standaard"/>
    <w:link w:val="BallontekstChar"/>
    <w:rsid w:val="00A6404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6404A"/>
    <w:rPr>
      <w:rFonts w:ascii="Tahoma" w:hAnsi="Tahoma" w:cs="Tahoma"/>
      <w:sz w:val="16"/>
      <w:szCs w:val="16"/>
    </w:rPr>
  </w:style>
  <w:style w:type="paragraph" w:styleId="Onderwerpvanopmerking">
    <w:name w:val="annotation subject"/>
    <w:basedOn w:val="Tekstopmerking"/>
    <w:next w:val="Tekstopmerking"/>
    <w:link w:val="OnderwerpvanopmerkingChar"/>
    <w:rsid w:val="000F74E6"/>
    <w:rPr>
      <w:rFonts w:eastAsia="Times New Roman" w:cs="Times New Roman"/>
      <w:b/>
      <w:bCs/>
      <w:lang w:eastAsia="nl-NL"/>
    </w:rPr>
  </w:style>
  <w:style w:type="character" w:customStyle="1" w:styleId="OnderwerpvanopmerkingChar">
    <w:name w:val="Onderwerp van opmerking Char"/>
    <w:basedOn w:val="TekstopmerkingChar"/>
    <w:link w:val="Onderwerpvanopmerking"/>
    <w:rsid w:val="000F74E6"/>
    <w:rPr>
      <w:rFonts w:ascii="Arial" w:eastAsia="Calibri" w:hAnsi="Arial" w:cs="Arial"/>
      <w:b/>
      <w:bCs/>
      <w:lang w:eastAsia="en-US"/>
    </w:rPr>
  </w:style>
  <w:style w:type="paragraph" w:styleId="Lijstalinea">
    <w:name w:val="List Paragraph"/>
    <w:basedOn w:val="Standaard"/>
    <w:uiPriority w:val="34"/>
    <w:qFormat/>
    <w:rsid w:val="00973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Ra.janssen@pzh.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770</ap:Words>
  <ap:Characters>4236</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2017-11-29T10:25:00.0000000Z</lastPrinted>
  <dcterms:created xsi:type="dcterms:W3CDTF">2017-11-29T15:41:00.0000000Z</dcterms:created>
  <dcterms:modified xsi:type="dcterms:W3CDTF">2017-11-29T15:41:00.0000000Z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