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C0438" w:rsidR="00CB3578" w:rsidP="006E5452" w:rsidRDefault="006C0438">
            <w:pPr>
              <w:pStyle w:val="Amendement"/>
              <w:rPr>
                <w:rFonts w:ascii="Times New Roman" w:hAnsi="Times New Roman" w:cs="Times New Roman"/>
                <w:b w:val="0"/>
              </w:rPr>
            </w:pPr>
            <w:r>
              <w:rPr>
                <w:rFonts w:ascii="Times New Roman" w:hAnsi="Times New Roman" w:cs="Times New Roman"/>
                <w:b w:val="0"/>
              </w:rPr>
              <w:t>Bijgewerkt t/m nr. 5 (NvW d.d. 24 november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BD5DB9" w:rsidRDefault="00BE7610">
            <w:pPr>
              <w:rPr>
                <w:rFonts w:ascii="Times New Roman" w:hAnsi="Times New Roman"/>
                <w:b/>
                <w:sz w:val="24"/>
              </w:rPr>
            </w:pPr>
            <w:r>
              <w:rPr>
                <w:rFonts w:ascii="Times New Roman" w:hAnsi="Times New Roman"/>
                <w:b/>
                <w:sz w:val="24"/>
              </w:rPr>
              <w:t>34 747</w:t>
            </w:r>
          </w:p>
        </w:tc>
        <w:tc>
          <w:tcPr>
            <w:tcW w:w="6590" w:type="dxa"/>
            <w:tcBorders>
              <w:top w:val="nil"/>
              <w:left w:val="nil"/>
              <w:bottom w:val="nil"/>
              <w:right w:val="nil"/>
            </w:tcBorders>
          </w:tcPr>
          <w:p w:rsidR="00C02F05" w:rsidP="00B96C31" w:rsidRDefault="00BD5DB9">
            <w:pPr>
              <w:rPr>
                <w:rFonts w:ascii="Times New Roman" w:hAnsi="Times New Roman"/>
                <w:b/>
                <w:sz w:val="24"/>
              </w:rPr>
            </w:pPr>
            <w:r w:rsidRPr="00BD5DB9">
              <w:rPr>
                <w:rFonts w:ascii="Times New Roman" w:hAnsi="Times New Roman"/>
                <w:b/>
                <w:sz w:val="24"/>
              </w:rPr>
              <w:t xml:space="preserve">Voorstel van wet van de leden </w:t>
            </w:r>
            <w:r w:rsidR="00CD41C3">
              <w:rPr>
                <w:rFonts w:ascii="Times New Roman" w:hAnsi="Times New Roman"/>
                <w:b/>
                <w:sz w:val="24"/>
              </w:rPr>
              <w:t>De</w:t>
            </w:r>
            <w:r w:rsidRPr="00BD5DB9">
              <w:rPr>
                <w:rFonts w:ascii="Times New Roman" w:hAnsi="Times New Roman"/>
                <w:b/>
                <w:sz w:val="24"/>
              </w:rPr>
              <w:t xml:space="preserve"> Graaf</w:t>
            </w:r>
            <w:r w:rsidR="00CD41C3">
              <w:rPr>
                <w:rFonts w:ascii="Times New Roman" w:hAnsi="Times New Roman"/>
                <w:b/>
                <w:sz w:val="24"/>
              </w:rPr>
              <w:t xml:space="preserve">, Fritsma en </w:t>
            </w:r>
            <w:r w:rsidR="008B7297">
              <w:rPr>
                <w:rFonts w:ascii="Times New Roman" w:hAnsi="Times New Roman"/>
                <w:b/>
                <w:sz w:val="24"/>
              </w:rPr>
              <w:t xml:space="preserve">Wilders </w:t>
            </w:r>
            <w:r w:rsidRPr="00BD5DB9">
              <w:rPr>
                <w:rFonts w:ascii="Times New Roman" w:hAnsi="Times New Roman"/>
                <w:b/>
                <w:sz w:val="24"/>
              </w:rPr>
              <w:t xml:space="preserve">houdende een regeling </w:t>
            </w:r>
            <w:r>
              <w:rPr>
                <w:rFonts w:ascii="Times New Roman" w:hAnsi="Times New Roman"/>
                <w:b/>
                <w:sz w:val="24"/>
              </w:rPr>
              <w:t>inzake</w:t>
            </w:r>
            <w:r w:rsidRPr="00BD5DB9">
              <w:rPr>
                <w:rFonts w:ascii="Times New Roman" w:hAnsi="Times New Roman"/>
                <w:b/>
                <w:sz w:val="24"/>
              </w:rPr>
              <w:t xml:space="preserve"> administratieve detentie</w:t>
            </w:r>
            <w:r>
              <w:rPr>
                <w:rFonts w:ascii="Times New Roman" w:hAnsi="Times New Roman"/>
                <w:b/>
                <w:sz w:val="24"/>
              </w:rPr>
              <w:t xml:space="preserve"> </w:t>
            </w:r>
          </w:p>
          <w:p w:rsidRPr="002A727C" w:rsidR="002A727C" w:rsidP="00B96C31" w:rsidRDefault="00BD5DB9">
            <w:pPr>
              <w:rPr>
                <w:rFonts w:ascii="Times New Roman" w:hAnsi="Times New Roman"/>
                <w:b/>
                <w:sz w:val="24"/>
              </w:rPr>
            </w:pPr>
            <w:r w:rsidRPr="00BD5DB9">
              <w:rPr>
                <w:rFonts w:ascii="Times New Roman" w:hAnsi="Times New Roman"/>
                <w:b/>
                <w:sz w:val="24"/>
              </w:rPr>
              <w:t>(Wet administratieve detentie)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A727C" w:rsidR="0078537A" w:rsidP="00BD5DB9" w:rsidRDefault="0078537A">
            <w:pPr>
              <w:rPr>
                <w:rFonts w:ascii="Times New Roman" w:hAnsi="Times New Roman"/>
                <w:b/>
                <w:sz w:val="24"/>
              </w:rPr>
            </w:pPr>
            <w:r>
              <w:rPr>
                <w:rFonts w:ascii="Times New Roman" w:hAnsi="Times New Roman"/>
                <w:b/>
                <w:sz w:val="24"/>
              </w:rPr>
              <w:t>VOORSTEL VAN WET</w:t>
            </w:r>
          </w:p>
        </w:tc>
      </w:tr>
      <w:tr w:rsidRPr="002168F4"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r>
    </w:tbl>
    <w:p w:rsidRPr="001A2888" w:rsidR="00CB3578" w:rsidP="007448A6" w:rsidRDefault="00CB3578">
      <w:pPr>
        <w:rPr>
          <w:rFonts w:ascii="Times New Roman" w:hAnsi="Times New Roman"/>
          <w:sz w:val="24"/>
        </w:rPr>
      </w:pPr>
    </w:p>
    <w:p w:rsidRPr="001A2888" w:rsidR="007448A6" w:rsidP="007448A6" w:rsidRDefault="007448A6">
      <w:pPr>
        <w:ind w:firstLine="284"/>
        <w:rPr>
          <w:rFonts w:ascii="Times New Roman" w:hAnsi="Times New Roman"/>
          <w:sz w:val="24"/>
        </w:rPr>
      </w:pPr>
      <w:r w:rsidRPr="001A2888">
        <w:rPr>
          <w:rFonts w:ascii="Times New Roman" w:hAnsi="Times New Roman"/>
          <w:sz w:val="24"/>
        </w:rPr>
        <w:t>Wij Willem-Alexander, bij de gratie Gods, Koning der Nederlanden, Prins van Oranje-Nassau, enz. enz. enz.</w:t>
      </w:r>
    </w:p>
    <w:p w:rsidRPr="001A2888" w:rsidR="007448A6" w:rsidP="007448A6" w:rsidRDefault="007448A6">
      <w:pPr>
        <w:rPr>
          <w:rFonts w:ascii="Times New Roman" w:hAnsi="Times New Roman"/>
          <w:sz w:val="24"/>
        </w:rPr>
      </w:pPr>
    </w:p>
    <w:p w:rsidRPr="001A2888" w:rsidR="007448A6" w:rsidP="007448A6" w:rsidRDefault="007448A6">
      <w:pPr>
        <w:ind w:firstLine="284"/>
        <w:rPr>
          <w:rFonts w:ascii="Times New Roman" w:hAnsi="Times New Roman"/>
          <w:sz w:val="24"/>
        </w:rPr>
      </w:pPr>
      <w:r w:rsidRPr="001A2888">
        <w:rPr>
          <w:rFonts w:ascii="Times New Roman" w:hAnsi="Times New Roman"/>
          <w:sz w:val="24"/>
        </w:rPr>
        <w:t>Allen, die deze zullen zien of horen lezen, saluut! doen te weten:</w:t>
      </w:r>
    </w:p>
    <w:p w:rsidRPr="001A2888" w:rsidR="008F7DC0" w:rsidP="007448A6" w:rsidRDefault="007448A6">
      <w:pPr>
        <w:ind w:firstLine="284"/>
        <w:rPr>
          <w:rFonts w:ascii="Times New Roman" w:hAnsi="Times New Roman"/>
          <w:sz w:val="24"/>
        </w:rPr>
      </w:pPr>
      <w:r w:rsidRPr="001A2888">
        <w:rPr>
          <w:rFonts w:ascii="Times New Roman" w:hAnsi="Times New Roman"/>
          <w:sz w:val="24"/>
        </w:rPr>
        <w:t xml:space="preserve">Alzo Wij in overweging genomen hebben, dat </w:t>
      </w:r>
      <w:r w:rsidR="00BD5DB9">
        <w:rPr>
          <w:rFonts w:ascii="Times New Roman" w:hAnsi="Times New Roman"/>
          <w:sz w:val="24"/>
        </w:rPr>
        <w:t xml:space="preserve">het wenselijk is om </w:t>
      </w:r>
      <w:r w:rsidR="00185AEB">
        <w:rPr>
          <w:rFonts w:ascii="Times New Roman" w:hAnsi="Times New Roman"/>
          <w:sz w:val="24"/>
        </w:rPr>
        <w:t>in het belang van</w:t>
      </w:r>
      <w:r w:rsidR="00BD5DB9">
        <w:rPr>
          <w:rFonts w:ascii="Times New Roman" w:hAnsi="Times New Roman"/>
          <w:sz w:val="24"/>
        </w:rPr>
        <w:t xml:space="preserve"> de nationale veiligheid administratieve detentie </w:t>
      </w:r>
      <w:r w:rsidR="00AA01CE">
        <w:rPr>
          <w:rFonts w:ascii="Times New Roman" w:hAnsi="Times New Roman"/>
          <w:sz w:val="24"/>
        </w:rPr>
        <w:t>mogelijk te maken</w:t>
      </w:r>
      <w:r w:rsidRPr="001A2888">
        <w:rPr>
          <w:rFonts w:ascii="Times New Roman" w:hAnsi="Times New Roman"/>
          <w:sz w:val="24"/>
        </w:rPr>
        <w:t>;</w:t>
      </w:r>
    </w:p>
    <w:p w:rsidRPr="001A2888" w:rsidR="007448A6" w:rsidP="007448A6" w:rsidRDefault="007448A6">
      <w:pPr>
        <w:ind w:firstLine="284"/>
        <w:rPr>
          <w:rFonts w:ascii="Times New Roman" w:hAnsi="Times New Roman"/>
          <w:sz w:val="24"/>
        </w:rPr>
      </w:pPr>
      <w:r w:rsidRPr="001A288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D5DB9" w:rsidP="00BD5DB9" w:rsidRDefault="00BD5DB9">
      <w:pPr>
        <w:pStyle w:val="Geenafstand"/>
        <w:rPr>
          <w:rFonts w:ascii="Times New Roman" w:hAnsi="Times New Roman"/>
          <w:sz w:val="24"/>
        </w:rPr>
      </w:pPr>
    </w:p>
    <w:p w:rsidR="008F7DC0" w:rsidP="00BD5DB9" w:rsidRDefault="008F7DC0">
      <w:pPr>
        <w:pStyle w:val="Geenafstand"/>
        <w:rPr>
          <w:rFonts w:ascii="Times New Roman" w:hAnsi="Times New Roman"/>
          <w:sz w:val="24"/>
        </w:rPr>
      </w:pPr>
    </w:p>
    <w:p w:rsidR="00BD5DB9" w:rsidP="00BD5DB9" w:rsidRDefault="00BD5DB9">
      <w:pPr>
        <w:pStyle w:val="Geenafstand"/>
        <w:rPr>
          <w:rFonts w:ascii="Times New Roman" w:hAnsi="Times New Roman"/>
          <w:b/>
          <w:sz w:val="24"/>
        </w:rPr>
      </w:pPr>
      <w:r>
        <w:rPr>
          <w:rFonts w:ascii="Times New Roman" w:hAnsi="Times New Roman"/>
          <w:b/>
          <w:sz w:val="24"/>
        </w:rPr>
        <w:t xml:space="preserve">Artikel </w:t>
      </w:r>
      <w:r w:rsidR="009D7100">
        <w:rPr>
          <w:rFonts w:ascii="Times New Roman" w:hAnsi="Times New Roman"/>
          <w:b/>
          <w:sz w:val="24"/>
        </w:rPr>
        <w:t>1</w:t>
      </w:r>
    </w:p>
    <w:p w:rsidR="00BD5DB9" w:rsidP="00BD5DB9" w:rsidRDefault="00BD5DB9">
      <w:pPr>
        <w:pStyle w:val="Geenafstand"/>
        <w:rPr>
          <w:rFonts w:ascii="Times New Roman" w:hAnsi="Times New Roman"/>
          <w:sz w:val="24"/>
        </w:rPr>
      </w:pPr>
    </w:p>
    <w:p w:rsidR="006606D6" w:rsidP="00BD5DB9" w:rsidRDefault="00487D6C">
      <w:pPr>
        <w:pStyle w:val="Geenafstand"/>
        <w:rPr>
          <w:rFonts w:ascii="Times New Roman" w:hAnsi="Times New Roman"/>
          <w:sz w:val="24"/>
        </w:rPr>
      </w:pPr>
      <w:r>
        <w:rPr>
          <w:rFonts w:ascii="Times New Roman" w:hAnsi="Times New Roman"/>
          <w:sz w:val="24"/>
        </w:rPr>
        <w:tab/>
        <w:t xml:space="preserve">Op voorstel van de </w:t>
      </w:r>
      <w:r w:rsidRPr="00185AEB">
        <w:rPr>
          <w:rFonts w:ascii="Times New Roman" w:hAnsi="Times New Roman"/>
          <w:sz w:val="24"/>
        </w:rPr>
        <w:t>Algemene Inlichtingen- en Veiligheidsdienst</w:t>
      </w:r>
      <w:r>
        <w:rPr>
          <w:rFonts w:ascii="Times New Roman" w:hAnsi="Times New Roman"/>
          <w:sz w:val="24"/>
        </w:rPr>
        <w:t xml:space="preserve">, bedoeld in artikel 1, onder a, van de Wet inlichtingen- en veiligheidsdiensten 2002, kan </w:t>
      </w:r>
      <w:r w:rsidRPr="00092143" w:rsidR="006606D6">
        <w:rPr>
          <w:rFonts w:ascii="Times New Roman" w:hAnsi="Times New Roman"/>
          <w:sz w:val="24"/>
        </w:rPr>
        <w:t xml:space="preserve">Onze Minister </w:t>
      </w:r>
      <w:r w:rsidRPr="00BD5DB9" w:rsidR="009D7100">
        <w:rPr>
          <w:rFonts w:ascii="Times New Roman" w:hAnsi="Times New Roman"/>
          <w:sz w:val="24"/>
        </w:rPr>
        <w:t xml:space="preserve">van </w:t>
      </w:r>
      <w:r w:rsidR="009D7100">
        <w:rPr>
          <w:rFonts w:ascii="Times New Roman" w:hAnsi="Times New Roman"/>
          <w:sz w:val="24"/>
        </w:rPr>
        <w:t>Binnenlandse Zaken en Koninkrijksrelaties</w:t>
      </w:r>
      <w:r w:rsidRPr="00092143" w:rsidR="006606D6">
        <w:rPr>
          <w:rFonts w:ascii="Times New Roman" w:hAnsi="Times New Roman"/>
          <w:sz w:val="24"/>
        </w:rPr>
        <w:t xml:space="preserve">, indien </w:t>
      </w:r>
      <w:r w:rsidR="00061090">
        <w:rPr>
          <w:rFonts w:ascii="Times New Roman" w:hAnsi="Times New Roman"/>
          <w:sz w:val="24"/>
        </w:rPr>
        <w:t>dit</w:t>
      </w:r>
      <w:r w:rsidRPr="00092143" w:rsidR="006606D6">
        <w:rPr>
          <w:rFonts w:ascii="Times New Roman" w:hAnsi="Times New Roman"/>
          <w:sz w:val="24"/>
        </w:rPr>
        <w:t xml:space="preserve"> noodzakelijk is met het oog op de bescherming van de nationale veiligheid, </w:t>
      </w:r>
      <w:r w:rsidR="006606D6">
        <w:rPr>
          <w:rFonts w:ascii="Times New Roman" w:hAnsi="Times New Roman"/>
          <w:sz w:val="24"/>
        </w:rPr>
        <w:t xml:space="preserve">aan een persoon die op grond van zijn gedragingen in verband kan worden gebracht met mogelijke terroristische activiteiten of de ondersteuning daarvan </w:t>
      </w:r>
      <w:r w:rsidRPr="00092143" w:rsidR="006606D6">
        <w:rPr>
          <w:rFonts w:ascii="Times New Roman" w:hAnsi="Times New Roman"/>
          <w:sz w:val="24"/>
        </w:rPr>
        <w:t>een vrijheidsontnemende maatregel opleggen.</w:t>
      </w:r>
    </w:p>
    <w:p w:rsidR="00092143" w:rsidP="00BD5DB9" w:rsidRDefault="006606D6">
      <w:pPr>
        <w:pStyle w:val="Geenafstand"/>
        <w:rPr>
          <w:rFonts w:ascii="Times New Roman" w:hAnsi="Times New Roman"/>
          <w:sz w:val="24"/>
        </w:rPr>
      </w:pPr>
      <w:r>
        <w:rPr>
          <w:rFonts w:ascii="Times New Roman" w:hAnsi="Times New Roman"/>
          <w:sz w:val="24"/>
        </w:rPr>
        <w:tab/>
      </w:r>
    </w:p>
    <w:p w:rsidRPr="00092143" w:rsidR="00092143" w:rsidP="00BD5DB9" w:rsidRDefault="00092143">
      <w:pPr>
        <w:pStyle w:val="Geenafstand"/>
        <w:rPr>
          <w:rFonts w:ascii="Times New Roman" w:hAnsi="Times New Roman"/>
          <w:b/>
          <w:sz w:val="24"/>
        </w:rPr>
      </w:pPr>
      <w:r>
        <w:rPr>
          <w:rFonts w:ascii="Times New Roman" w:hAnsi="Times New Roman"/>
          <w:b/>
          <w:sz w:val="24"/>
        </w:rPr>
        <w:t xml:space="preserve">Artikel </w:t>
      </w:r>
      <w:r w:rsidR="009D7100">
        <w:rPr>
          <w:rFonts w:ascii="Times New Roman" w:hAnsi="Times New Roman"/>
          <w:b/>
          <w:sz w:val="24"/>
        </w:rPr>
        <w:t>2</w:t>
      </w:r>
    </w:p>
    <w:p w:rsidRPr="00092143" w:rsidR="00092143" w:rsidP="00BD5DB9" w:rsidRDefault="00092143">
      <w:pPr>
        <w:pStyle w:val="Geenafstand"/>
        <w:rPr>
          <w:rFonts w:ascii="Times New Roman" w:hAnsi="Times New Roman"/>
          <w:sz w:val="24"/>
        </w:rPr>
      </w:pPr>
    </w:p>
    <w:p w:rsidR="00092143" w:rsidP="00092143" w:rsidRDefault="00BD5DB9">
      <w:pPr>
        <w:pStyle w:val="Geenafstand"/>
        <w:rPr>
          <w:rFonts w:ascii="Times New Roman" w:hAnsi="Times New Roman"/>
          <w:sz w:val="24"/>
        </w:rPr>
      </w:pPr>
      <w:r w:rsidRPr="00092143">
        <w:rPr>
          <w:rFonts w:ascii="Times New Roman" w:hAnsi="Times New Roman"/>
          <w:sz w:val="24"/>
        </w:rPr>
        <w:tab/>
      </w:r>
      <w:r w:rsidRPr="00092143" w:rsidR="00092143">
        <w:rPr>
          <w:rFonts w:ascii="Times New Roman" w:hAnsi="Times New Roman"/>
          <w:sz w:val="24"/>
        </w:rPr>
        <w:t xml:space="preserve">1. Een vrijheidsontnemende maatregel wordt opgelegd voor een periode van ten hoogste zes maanden, maar niet langer dan strikt noodzakelijk is voor de bescherming van de nationale veiligheid. De maatregel kan worden verlengd met een telkens door Onze Minister </w:t>
      </w:r>
      <w:r w:rsidRPr="00BD5DB9" w:rsidR="009D7100">
        <w:rPr>
          <w:rFonts w:ascii="Times New Roman" w:hAnsi="Times New Roman"/>
          <w:sz w:val="24"/>
        </w:rPr>
        <w:t xml:space="preserve">van </w:t>
      </w:r>
      <w:r w:rsidR="009D7100">
        <w:rPr>
          <w:rFonts w:ascii="Times New Roman" w:hAnsi="Times New Roman"/>
          <w:sz w:val="24"/>
        </w:rPr>
        <w:t>Binnenlandse Zaken en Koninkrijksrelaties</w:t>
      </w:r>
      <w:r w:rsidRPr="00092143" w:rsidR="009D7100">
        <w:rPr>
          <w:rFonts w:ascii="Times New Roman" w:hAnsi="Times New Roman"/>
          <w:sz w:val="24"/>
        </w:rPr>
        <w:t xml:space="preserve"> </w:t>
      </w:r>
      <w:r w:rsidRPr="00092143" w:rsidR="00092143">
        <w:rPr>
          <w:rFonts w:ascii="Times New Roman" w:hAnsi="Times New Roman"/>
          <w:sz w:val="24"/>
        </w:rPr>
        <w:t xml:space="preserve">vast te stellen periode van ten hoogste zes maanden. </w:t>
      </w:r>
    </w:p>
    <w:p w:rsidR="00092143" w:rsidP="00092143" w:rsidRDefault="00092143">
      <w:pPr>
        <w:pStyle w:val="Geenafstand"/>
        <w:rPr>
          <w:rFonts w:ascii="Times New Roman" w:hAnsi="Times New Roman"/>
          <w:sz w:val="24"/>
        </w:rPr>
      </w:pPr>
      <w:r>
        <w:rPr>
          <w:rFonts w:ascii="Times New Roman" w:hAnsi="Times New Roman"/>
          <w:sz w:val="24"/>
        </w:rPr>
        <w:tab/>
      </w:r>
      <w:r w:rsidR="006606D6">
        <w:rPr>
          <w:rFonts w:ascii="Times New Roman" w:hAnsi="Times New Roman"/>
          <w:sz w:val="24"/>
        </w:rPr>
        <w:t>2</w:t>
      </w:r>
      <w:r w:rsidRPr="00092143">
        <w:rPr>
          <w:rFonts w:ascii="Times New Roman" w:hAnsi="Times New Roman"/>
          <w:sz w:val="24"/>
        </w:rPr>
        <w:t xml:space="preserve">. Een vrijheidsontnemende maatregel wordt ingetrokken zodra deze niet langer noodzakelijk is met het oog op de bescherming van de nationale veiligheid. </w:t>
      </w:r>
    </w:p>
    <w:p w:rsidR="00092143" w:rsidP="00092143" w:rsidRDefault="00D94697">
      <w:pPr>
        <w:pStyle w:val="Geenafstand"/>
        <w:rPr>
          <w:rFonts w:ascii="Times New Roman" w:hAnsi="Times New Roman"/>
          <w:sz w:val="24"/>
        </w:rPr>
      </w:pPr>
      <w:r>
        <w:rPr>
          <w:rFonts w:ascii="Times New Roman" w:hAnsi="Times New Roman"/>
          <w:sz w:val="24"/>
        </w:rPr>
        <w:tab/>
      </w:r>
      <w:r w:rsidR="006606D6">
        <w:rPr>
          <w:rFonts w:ascii="Times New Roman" w:hAnsi="Times New Roman"/>
          <w:sz w:val="24"/>
        </w:rPr>
        <w:t>3</w:t>
      </w:r>
      <w:r w:rsidRPr="00092143">
        <w:rPr>
          <w:rFonts w:ascii="Times New Roman" w:hAnsi="Times New Roman"/>
          <w:sz w:val="24"/>
        </w:rPr>
        <w:t>. Indien de situatie dermate spoedeisend is dat Onze Minister</w:t>
      </w:r>
      <w:r w:rsidRPr="00F21F6E" w:rsidR="00F21F6E">
        <w:rPr>
          <w:rFonts w:ascii="Times New Roman" w:hAnsi="Times New Roman"/>
          <w:sz w:val="24"/>
        </w:rPr>
        <w:t xml:space="preserve"> </w:t>
      </w:r>
      <w:r w:rsidRPr="00BD5DB9" w:rsidR="00F21F6E">
        <w:rPr>
          <w:rFonts w:ascii="Times New Roman" w:hAnsi="Times New Roman"/>
          <w:sz w:val="24"/>
        </w:rPr>
        <w:t xml:space="preserve">van </w:t>
      </w:r>
      <w:r w:rsidR="00F21F6E">
        <w:rPr>
          <w:rFonts w:ascii="Times New Roman" w:hAnsi="Times New Roman"/>
          <w:sz w:val="24"/>
        </w:rPr>
        <w:t>Binnenlandse Zaken en Koninkrijksrelaties</w:t>
      </w:r>
      <w:r w:rsidRPr="00092143">
        <w:rPr>
          <w:rFonts w:ascii="Times New Roman" w:hAnsi="Times New Roman"/>
          <w:sz w:val="24"/>
        </w:rPr>
        <w:t xml:space="preserve"> de beslissing tot het opleggen of wijzigen van een vrijheidsontnemende maatregel niet tevoren op schrift kan stellen, maakt Onze Minister </w:t>
      </w:r>
      <w:r w:rsidRPr="00BD5DB9" w:rsidR="00F21F6E">
        <w:rPr>
          <w:rFonts w:ascii="Times New Roman" w:hAnsi="Times New Roman"/>
          <w:sz w:val="24"/>
        </w:rPr>
        <w:t xml:space="preserve">van </w:t>
      </w:r>
      <w:r w:rsidR="00F21F6E">
        <w:rPr>
          <w:rFonts w:ascii="Times New Roman" w:hAnsi="Times New Roman"/>
          <w:sz w:val="24"/>
        </w:rPr>
        <w:t>Binnenlandse Zaken en Koninkrijksrelaties</w:t>
      </w:r>
      <w:r w:rsidRPr="00092143" w:rsidR="00F21F6E">
        <w:rPr>
          <w:rFonts w:ascii="Times New Roman" w:hAnsi="Times New Roman"/>
          <w:sz w:val="24"/>
        </w:rPr>
        <w:t xml:space="preserve"> </w:t>
      </w:r>
      <w:r w:rsidRPr="00092143">
        <w:rPr>
          <w:rFonts w:ascii="Times New Roman" w:hAnsi="Times New Roman"/>
          <w:sz w:val="24"/>
        </w:rPr>
        <w:t>de beslissing op een door hem te bepalen wijze aan de betrokkene bekend. In dat geval zorgt hij alsnog onverwijld voor de opschriftstelling en voor de bekendmaking aan belanghebbende overeenkomstig artikel 3:41 van de Algemene wet bestuursrecht</w:t>
      </w:r>
      <w:r>
        <w:rPr>
          <w:rFonts w:ascii="Times New Roman" w:hAnsi="Times New Roman"/>
          <w:sz w:val="24"/>
        </w:rPr>
        <w:t>.</w:t>
      </w:r>
    </w:p>
    <w:p w:rsidR="00D94697" w:rsidP="00092143" w:rsidRDefault="00D94697">
      <w:pPr>
        <w:pStyle w:val="Geenafstand"/>
        <w:rPr>
          <w:rFonts w:ascii="Times New Roman" w:hAnsi="Times New Roman"/>
          <w:sz w:val="24"/>
        </w:rPr>
      </w:pPr>
    </w:p>
    <w:p w:rsidR="00092143" w:rsidP="00092143" w:rsidRDefault="001115A5">
      <w:pPr>
        <w:pStyle w:val="Geenafstand"/>
        <w:rPr>
          <w:rFonts w:ascii="Times New Roman" w:hAnsi="Times New Roman"/>
          <w:b/>
          <w:sz w:val="24"/>
        </w:rPr>
      </w:pPr>
      <w:r>
        <w:rPr>
          <w:rFonts w:ascii="Times New Roman" w:hAnsi="Times New Roman"/>
          <w:b/>
          <w:sz w:val="24"/>
        </w:rPr>
        <w:t xml:space="preserve">Artikel </w:t>
      </w:r>
      <w:r w:rsidR="009D7100">
        <w:rPr>
          <w:rFonts w:ascii="Times New Roman" w:hAnsi="Times New Roman"/>
          <w:b/>
          <w:sz w:val="24"/>
        </w:rPr>
        <w:t>3</w:t>
      </w:r>
    </w:p>
    <w:p w:rsidRPr="001115A5" w:rsidR="001115A5" w:rsidP="00092143" w:rsidRDefault="001115A5">
      <w:pPr>
        <w:pStyle w:val="Geenafstand"/>
        <w:rPr>
          <w:rFonts w:ascii="Times New Roman" w:hAnsi="Times New Roman"/>
          <w:b/>
          <w:sz w:val="24"/>
        </w:rPr>
      </w:pPr>
    </w:p>
    <w:p w:rsidR="007D564F" w:rsidP="00092143" w:rsidRDefault="00092143">
      <w:pPr>
        <w:pStyle w:val="Geenafstand"/>
        <w:rPr>
          <w:rFonts w:ascii="Times New Roman" w:hAnsi="Times New Roman"/>
          <w:sz w:val="24"/>
        </w:rPr>
      </w:pPr>
      <w:r>
        <w:rPr>
          <w:rFonts w:ascii="Times New Roman" w:hAnsi="Times New Roman"/>
          <w:sz w:val="24"/>
        </w:rPr>
        <w:lastRenderedPageBreak/>
        <w:tab/>
      </w:r>
      <w:r w:rsidR="001115A5">
        <w:rPr>
          <w:rFonts w:ascii="Times New Roman" w:hAnsi="Times New Roman"/>
          <w:sz w:val="24"/>
        </w:rPr>
        <w:t>1</w:t>
      </w:r>
      <w:r w:rsidRPr="00092143">
        <w:rPr>
          <w:rFonts w:ascii="Times New Roman" w:hAnsi="Times New Roman"/>
          <w:sz w:val="24"/>
        </w:rPr>
        <w:t xml:space="preserve">. </w:t>
      </w:r>
      <w:r w:rsidR="007D564F">
        <w:rPr>
          <w:rFonts w:ascii="Times New Roman" w:hAnsi="Times New Roman"/>
          <w:sz w:val="24"/>
        </w:rPr>
        <w:t xml:space="preserve">In afwijking van </w:t>
      </w:r>
      <w:r w:rsidR="00E46753">
        <w:rPr>
          <w:rFonts w:ascii="Times New Roman" w:hAnsi="Times New Roman"/>
          <w:sz w:val="24"/>
        </w:rPr>
        <w:t xml:space="preserve">artikel 8:1 van </w:t>
      </w:r>
      <w:r w:rsidR="007D564F">
        <w:rPr>
          <w:rFonts w:ascii="Times New Roman" w:hAnsi="Times New Roman"/>
          <w:sz w:val="24"/>
        </w:rPr>
        <w:t xml:space="preserve">de Algemene wet bestuursrecht kan tegen het </w:t>
      </w:r>
      <w:r w:rsidRPr="00092143" w:rsidR="007D564F">
        <w:rPr>
          <w:rFonts w:ascii="Times New Roman" w:hAnsi="Times New Roman"/>
          <w:sz w:val="24"/>
        </w:rPr>
        <w:t>besluit omtrent een vrijheidsontnemende maatregel</w:t>
      </w:r>
      <w:r w:rsidR="007D564F">
        <w:rPr>
          <w:rFonts w:ascii="Times New Roman" w:hAnsi="Times New Roman"/>
          <w:sz w:val="24"/>
        </w:rPr>
        <w:t xml:space="preserve"> slechts beroep worden ingesteld door </w:t>
      </w:r>
      <w:r w:rsidR="00C16237">
        <w:rPr>
          <w:rFonts w:ascii="Times New Roman" w:hAnsi="Times New Roman"/>
          <w:sz w:val="24"/>
        </w:rPr>
        <w:t>de persoon</w:t>
      </w:r>
      <w:r w:rsidR="007D564F">
        <w:rPr>
          <w:rFonts w:ascii="Times New Roman" w:hAnsi="Times New Roman"/>
          <w:sz w:val="24"/>
        </w:rPr>
        <w:t xml:space="preserve"> aan wie de vrijheidsontnemende maatregel is opgelegd.</w:t>
      </w:r>
    </w:p>
    <w:p w:rsidR="00092143" w:rsidP="00092143" w:rsidRDefault="007D564F">
      <w:pPr>
        <w:pStyle w:val="Geenafstand"/>
        <w:rPr>
          <w:rFonts w:ascii="Times New Roman" w:hAnsi="Times New Roman"/>
          <w:sz w:val="24"/>
        </w:rPr>
      </w:pPr>
      <w:r>
        <w:rPr>
          <w:rFonts w:ascii="Times New Roman" w:hAnsi="Times New Roman"/>
          <w:sz w:val="24"/>
        </w:rPr>
        <w:tab/>
        <w:t xml:space="preserve">2. </w:t>
      </w:r>
      <w:r w:rsidR="00CD1926">
        <w:rPr>
          <w:rFonts w:ascii="Times New Roman" w:hAnsi="Times New Roman"/>
          <w:sz w:val="24"/>
        </w:rPr>
        <w:t>In afwijking van hoofdstuk 8 van de Algemene wet bestuursrecht, doet</w:t>
      </w:r>
      <w:r w:rsidR="00C61B1F">
        <w:rPr>
          <w:rFonts w:ascii="Times New Roman" w:hAnsi="Times New Roman"/>
          <w:sz w:val="24"/>
        </w:rPr>
        <w:t xml:space="preserve"> de rechtbank</w:t>
      </w:r>
      <w:r w:rsidR="00986EB5">
        <w:rPr>
          <w:rFonts w:ascii="Times New Roman" w:hAnsi="Times New Roman"/>
          <w:sz w:val="24"/>
        </w:rPr>
        <w:t xml:space="preserve"> Den Haag</w:t>
      </w:r>
      <w:r w:rsidR="00C61B1F">
        <w:rPr>
          <w:rFonts w:ascii="Times New Roman" w:hAnsi="Times New Roman"/>
          <w:sz w:val="24"/>
        </w:rPr>
        <w:t>, i</w:t>
      </w:r>
      <w:r w:rsidRPr="00092143" w:rsidR="00092143">
        <w:rPr>
          <w:rFonts w:ascii="Times New Roman" w:hAnsi="Times New Roman"/>
          <w:sz w:val="24"/>
        </w:rPr>
        <w:t>ndien beroep wordt ingesteld tegen een besluit omtrent een vrijheidsontnemende maatregel, binnen zeven dagen na</w:t>
      </w:r>
      <w:r w:rsidR="0018137E">
        <w:rPr>
          <w:rFonts w:ascii="Times New Roman" w:hAnsi="Times New Roman"/>
          <w:sz w:val="24"/>
        </w:rPr>
        <w:t xml:space="preserve"> de</w:t>
      </w:r>
      <w:r w:rsidRPr="00092143" w:rsidR="00092143">
        <w:rPr>
          <w:rFonts w:ascii="Times New Roman" w:hAnsi="Times New Roman"/>
          <w:sz w:val="24"/>
        </w:rPr>
        <w:t xml:space="preserve"> instelling</w:t>
      </w:r>
      <w:r w:rsidR="00C61B1F">
        <w:rPr>
          <w:rFonts w:ascii="Times New Roman" w:hAnsi="Times New Roman"/>
          <w:sz w:val="24"/>
        </w:rPr>
        <w:t xml:space="preserve"> </w:t>
      </w:r>
      <w:r w:rsidRPr="00092143" w:rsidR="00092143">
        <w:rPr>
          <w:rFonts w:ascii="Times New Roman" w:hAnsi="Times New Roman"/>
          <w:sz w:val="24"/>
        </w:rPr>
        <w:t>van het beroep</w:t>
      </w:r>
      <w:r w:rsidR="00C61B1F">
        <w:rPr>
          <w:rFonts w:ascii="Times New Roman" w:hAnsi="Times New Roman"/>
          <w:sz w:val="24"/>
        </w:rPr>
        <w:t xml:space="preserve"> uitspraak</w:t>
      </w:r>
      <w:r w:rsidRPr="00092143" w:rsidR="00092143">
        <w:rPr>
          <w:rFonts w:ascii="Times New Roman" w:hAnsi="Times New Roman"/>
          <w:sz w:val="24"/>
        </w:rPr>
        <w:t xml:space="preserve">. </w:t>
      </w:r>
    </w:p>
    <w:p w:rsidRPr="00092143" w:rsidR="00185AEB" w:rsidP="00092143" w:rsidRDefault="00092143">
      <w:pPr>
        <w:pStyle w:val="Geenafstand"/>
        <w:rPr>
          <w:rFonts w:ascii="Times New Roman" w:hAnsi="Times New Roman"/>
          <w:sz w:val="24"/>
        </w:rPr>
      </w:pPr>
      <w:r>
        <w:rPr>
          <w:rFonts w:ascii="Times New Roman" w:hAnsi="Times New Roman"/>
          <w:sz w:val="24"/>
        </w:rPr>
        <w:tab/>
      </w:r>
      <w:r w:rsidR="007D564F">
        <w:rPr>
          <w:rFonts w:ascii="Times New Roman" w:hAnsi="Times New Roman"/>
          <w:sz w:val="24"/>
        </w:rPr>
        <w:t>3</w:t>
      </w:r>
      <w:r w:rsidRPr="00092143">
        <w:rPr>
          <w:rFonts w:ascii="Times New Roman" w:hAnsi="Times New Roman"/>
          <w:sz w:val="24"/>
        </w:rPr>
        <w:t xml:space="preserve">. De rechtbank </w:t>
      </w:r>
      <w:r w:rsidR="00986EB5">
        <w:rPr>
          <w:rFonts w:ascii="Times New Roman" w:hAnsi="Times New Roman"/>
          <w:sz w:val="24"/>
        </w:rPr>
        <w:t xml:space="preserve">Den Haag </w:t>
      </w:r>
      <w:r w:rsidR="00975F1B">
        <w:rPr>
          <w:rFonts w:ascii="Times New Roman" w:hAnsi="Times New Roman"/>
          <w:sz w:val="24"/>
        </w:rPr>
        <w:t xml:space="preserve">toetst of de minister in redelijkheid tot zijn </w:t>
      </w:r>
      <w:r w:rsidRPr="00975F1B" w:rsidR="00975F1B">
        <w:rPr>
          <w:rFonts w:ascii="Times New Roman" w:hAnsi="Times New Roman"/>
          <w:sz w:val="24"/>
        </w:rPr>
        <w:t xml:space="preserve">besluit </w:t>
      </w:r>
      <w:r w:rsidR="001E787F">
        <w:rPr>
          <w:rFonts w:ascii="Times New Roman" w:hAnsi="Times New Roman"/>
          <w:sz w:val="24"/>
        </w:rPr>
        <w:t>tot oplegging van de</w:t>
      </w:r>
      <w:r w:rsidRPr="00975F1B" w:rsidR="00975F1B">
        <w:rPr>
          <w:rFonts w:ascii="Times New Roman" w:hAnsi="Times New Roman"/>
          <w:sz w:val="24"/>
        </w:rPr>
        <w:t xml:space="preserve"> vrijheidsontnemende maatregel</w:t>
      </w:r>
      <w:r w:rsidR="00687560">
        <w:rPr>
          <w:rFonts w:ascii="Times New Roman" w:hAnsi="Times New Roman"/>
          <w:sz w:val="24"/>
        </w:rPr>
        <w:t xml:space="preserve"> heeft kunnen </w:t>
      </w:r>
      <w:r w:rsidR="00975F1B">
        <w:rPr>
          <w:rFonts w:ascii="Times New Roman" w:hAnsi="Times New Roman"/>
          <w:sz w:val="24"/>
        </w:rPr>
        <w:t xml:space="preserve">komen. </w:t>
      </w:r>
    </w:p>
    <w:p w:rsidR="00BD5DB9" w:rsidP="00092143" w:rsidRDefault="00092143">
      <w:pPr>
        <w:pStyle w:val="Geenafstand"/>
        <w:rPr>
          <w:rFonts w:ascii="Times New Roman" w:hAnsi="Times New Roman"/>
          <w:sz w:val="24"/>
        </w:rPr>
      </w:pPr>
      <w:r>
        <w:rPr>
          <w:rFonts w:ascii="Times New Roman" w:hAnsi="Times New Roman"/>
          <w:sz w:val="24"/>
        </w:rPr>
        <w:tab/>
      </w:r>
    </w:p>
    <w:p w:rsidRPr="00D94697" w:rsidR="009F2FBE" w:rsidP="00092143" w:rsidRDefault="00D94697">
      <w:pPr>
        <w:pStyle w:val="Geenafstand"/>
        <w:rPr>
          <w:rFonts w:ascii="Times New Roman" w:hAnsi="Times New Roman"/>
          <w:b/>
          <w:sz w:val="24"/>
        </w:rPr>
      </w:pPr>
      <w:r w:rsidRPr="00D94697">
        <w:rPr>
          <w:rFonts w:ascii="Times New Roman" w:hAnsi="Times New Roman"/>
          <w:b/>
          <w:sz w:val="24"/>
        </w:rPr>
        <w:t xml:space="preserve">Artikel </w:t>
      </w:r>
      <w:r w:rsidR="009D7100">
        <w:rPr>
          <w:rFonts w:ascii="Times New Roman" w:hAnsi="Times New Roman"/>
          <w:b/>
          <w:sz w:val="24"/>
        </w:rPr>
        <w:t>4</w:t>
      </w:r>
    </w:p>
    <w:p w:rsidR="00BD5DB9" w:rsidP="00BD5DB9" w:rsidRDefault="00BD5DB9">
      <w:pPr>
        <w:pStyle w:val="Geenafstand"/>
        <w:rPr>
          <w:rFonts w:ascii="Times New Roman" w:hAnsi="Times New Roman"/>
          <w:sz w:val="24"/>
        </w:rPr>
      </w:pPr>
    </w:p>
    <w:p w:rsidR="009F2FBE" w:rsidP="00BD5DB9" w:rsidRDefault="009F2FBE">
      <w:pPr>
        <w:pStyle w:val="Geenafstand"/>
        <w:rPr>
          <w:rFonts w:ascii="Times New Roman" w:hAnsi="Times New Roman"/>
          <w:sz w:val="24"/>
        </w:rPr>
      </w:pPr>
      <w:r>
        <w:rPr>
          <w:rFonts w:ascii="Times New Roman" w:hAnsi="Times New Roman"/>
          <w:sz w:val="24"/>
        </w:rPr>
        <w:tab/>
        <w:t xml:space="preserve">Bij of krachtens algemene maatregel van bestuur kunnen nadere regels worden gesteld ten behoeve van de </w:t>
      </w:r>
      <w:r w:rsidR="00CC2900">
        <w:rPr>
          <w:rFonts w:ascii="Times New Roman" w:hAnsi="Times New Roman"/>
          <w:sz w:val="24"/>
        </w:rPr>
        <w:t xml:space="preserve">goede </w:t>
      </w:r>
      <w:r>
        <w:rPr>
          <w:rFonts w:ascii="Times New Roman" w:hAnsi="Times New Roman"/>
          <w:sz w:val="24"/>
        </w:rPr>
        <w:t xml:space="preserve">uitvoering van deze wet. </w:t>
      </w:r>
    </w:p>
    <w:p w:rsidR="009F2FBE" w:rsidP="00BD5DB9" w:rsidRDefault="009F2FBE">
      <w:pPr>
        <w:pStyle w:val="Geenafstand"/>
        <w:rPr>
          <w:rFonts w:ascii="Times New Roman" w:hAnsi="Times New Roman"/>
          <w:sz w:val="24"/>
        </w:rPr>
      </w:pPr>
    </w:p>
    <w:p w:rsidRPr="008F7DC0" w:rsidR="009F2FBE" w:rsidP="00BD5DB9" w:rsidRDefault="009F2FBE">
      <w:pPr>
        <w:pStyle w:val="Geenafstand"/>
        <w:rPr>
          <w:rFonts w:ascii="Times New Roman" w:hAnsi="Times New Roman"/>
          <w:b/>
          <w:sz w:val="24"/>
        </w:rPr>
      </w:pPr>
      <w:r w:rsidRPr="008F7DC0">
        <w:rPr>
          <w:rFonts w:ascii="Times New Roman" w:hAnsi="Times New Roman"/>
          <w:b/>
          <w:sz w:val="24"/>
        </w:rPr>
        <w:t>Artikel 5</w:t>
      </w:r>
    </w:p>
    <w:p w:rsidRPr="00BD5DB9" w:rsidR="009F2FBE" w:rsidP="00BD5DB9" w:rsidRDefault="009F2FBE">
      <w:pPr>
        <w:pStyle w:val="Geenafstand"/>
        <w:rPr>
          <w:rFonts w:ascii="Times New Roman" w:hAnsi="Times New Roman"/>
          <w:sz w:val="24"/>
        </w:rPr>
      </w:pPr>
    </w:p>
    <w:p w:rsidRPr="0018137E" w:rsidR="001E5E57" w:rsidP="001E5E57" w:rsidRDefault="00D94697">
      <w:pPr>
        <w:rPr>
          <w:rFonts w:ascii="Times New Roman" w:hAnsi="Times New Roman"/>
          <w:sz w:val="24"/>
        </w:rPr>
      </w:pPr>
      <w:r>
        <w:rPr>
          <w:rFonts w:ascii="Times New Roman" w:hAnsi="Times New Roman"/>
          <w:sz w:val="24"/>
        </w:rPr>
        <w:tab/>
      </w:r>
      <w:r w:rsidR="006C0438">
        <w:rPr>
          <w:rFonts w:ascii="Times New Roman" w:hAnsi="Times New Roman"/>
          <w:sz w:val="24"/>
        </w:rPr>
        <w:t xml:space="preserve">1. </w:t>
      </w:r>
      <w:r w:rsidRPr="0018137E" w:rsidR="001E5E57">
        <w:rPr>
          <w:rFonts w:ascii="Times New Roman" w:hAnsi="Times New Roman"/>
          <w:sz w:val="24"/>
        </w:rPr>
        <w:t>In bijlage 1 van de Algemene wet bestuursrecht wordt in de alfabetische volgorde ingevoegd:</w:t>
      </w:r>
    </w:p>
    <w:p w:rsidR="001E5E57" w:rsidP="001E5E57" w:rsidRDefault="001E5E57">
      <w:pPr>
        <w:rPr>
          <w:rFonts w:ascii="Times New Roman" w:hAnsi="Times New Roman"/>
          <w:sz w:val="24"/>
        </w:rPr>
      </w:pPr>
      <w:r w:rsidRPr="0018137E">
        <w:rPr>
          <w:rFonts w:ascii="Times New Roman" w:hAnsi="Times New Roman"/>
          <w:sz w:val="24"/>
        </w:rPr>
        <w:tab/>
        <w:t xml:space="preserve">Wet administratieve detentie: </w:t>
      </w:r>
      <w:r>
        <w:rPr>
          <w:rFonts w:ascii="Times New Roman" w:hAnsi="Times New Roman"/>
          <w:sz w:val="24"/>
        </w:rPr>
        <w:t>artikel 3.</w:t>
      </w:r>
    </w:p>
    <w:p w:rsidR="006C0438" w:rsidP="001E5E57" w:rsidRDefault="006C0438">
      <w:pPr>
        <w:rPr>
          <w:rFonts w:ascii="Times New Roman" w:hAnsi="Times New Roman"/>
          <w:sz w:val="24"/>
        </w:rPr>
      </w:pPr>
      <w:r>
        <w:rPr>
          <w:rFonts w:ascii="Times New Roman" w:hAnsi="Times New Roman"/>
          <w:sz w:val="24"/>
        </w:rPr>
        <w:tab/>
      </w:r>
      <w:r w:rsidRPr="006C0438">
        <w:rPr>
          <w:rFonts w:ascii="Times New Roman" w:hAnsi="Times New Roman"/>
          <w:sz w:val="24"/>
        </w:rPr>
        <w:t>2. In bijlage 2, artikel 6</w:t>
      </w:r>
      <w:r>
        <w:rPr>
          <w:rFonts w:ascii="Times New Roman" w:hAnsi="Times New Roman"/>
          <w:sz w:val="24"/>
        </w:rPr>
        <w:t>,</w:t>
      </w:r>
      <w:r w:rsidRPr="006C0438">
        <w:rPr>
          <w:rFonts w:ascii="Times New Roman" w:hAnsi="Times New Roman"/>
          <w:sz w:val="24"/>
        </w:rPr>
        <w:t xml:space="preserve"> van de Algemene wet bestuursrecht wordt in alfabetische volgorde toegevoegd: </w:t>
      </w:r>
    </w:p>
    <w:p w:rsidRPr="0018137E" w:rsidR="006C0438" w:rsidP="001E5E57" w:rsidRDefault="006C0438">
      <w:pPr>
        <w:rPr>
          <w:rFonts w:ascii="Times New Roman" w:hAnsi="Times New Roman"/>
          <w:sz w:val="24"/>
        </w:rPr>
      </w:pPr>
      <w:r>
        <w:rPr>
          <w:rFonts w:ascii="Times New Roman" w:hAnsi="Times New Roman"/>
          <w:sz w:val="24"/>
        </w:rPr>
        <w:tab/>
      </w:r>
      <w:r w:rsidRPr="006C0438">
        <w:rPr>
          <w:rFonts w:ascii="Times New Roman" w:hAnsi="Times New Roman"/>
          <w:sz w:val="24"/>
        </w:rPr>
        <w:t>Wet administratieve detentie: artikel 3.</w:t>
      </w:r>
    </w:p>
    <w:p w:rsidRPr="00092143" w:rsidR="00BD5DB9" w:rsidP="00092143" w:rsidRDefault="00BD5DB9">
      <w:pPr>
        <w:pStyle w:val="Geenafstand"/>
        <w:rPr>
          <w:rFonts w:ascii="Times New Roman" w:hAnsi="Times New Roman"/>
          <w:sz w:val="24"/>
        </w:rPr>
      </w:pPr>
    </w:p>
    <w:p w:rsidR="00BD5DB9" w:rsidP="007448A6" w:rsidRDefault="00E341A7">
      <w:pPr>
        <w:rPr>
          <w:rFonts w:ascii="Times New Roman" w:hAnsi="Times New Roman"/>
          <w:b/>
          <w:sz w:val="24"/>
        </w:rPr>
      </w:pPr>
      <w:r w:rsidRPr="00E341A7">
        <w:rPr>
          <w:rFonts w:ascii="Times New Roman" w:hAnsi="Times New Roman"/>
          <w:b/>
          <w:sz w:val="24"/>
        </w:rPr>
        <w:t xml:space="preserve">Artikel </w:t>
      </w:r>
      <w:r w:rsidR="009F2FBE">
        <w:rPr>
          <w:rFonts w:ascii="Times New Roman" w:hAnsi="Times New Roman"/>
          <w:b/>
          <w:sz w:val="24"/>
        </w:rPr>
        <w:t>6</w:t>
      </w:r>
    </w:p>
    <w:p w:rsidRPr="0018137E" w:rsidR="0018137E" w:rsidP="007448A6" w:rsidRDefault="0018137E">
      <w:pPr>
        <w:rPr>
          <w:rFonts w:ascii="Times New Roman" w:hAnsi="Times New Roman"/>
          <w:sz w:val="24"/>
        </w:rPr>
      </w:pPr>
    </w:p>
    <w:p w:rsidRPr="0018137E" w:rsidR="0018137E" w:rsidP="001E5E57" w:rsidRDefault="0018137E">
      <w:pPr>
        <w:rPr>
          <w:rFonts w:ascii="Times New Roman" w:hAnsi="Times New Roman"/>
          <w:sz w:val="24"/>
        </w:rPr>
      </w:pPr>
      <w:r w:rsidRPr="0018137E">
        <w:rPr>
          <w:rFonts w:ascii="Times New Roman" w:hAnsi="Times New Roman"/>
          <w:sz w:val="24"/>
        </w:rPr>
        <w:tab/>
      </w:r>
      <w:r w:rsidRPr="00D94697" w:rsidR="001E5E57">
        <w:rPr>
          <w:rFonts w:ascii="Times New Roman" w:hAnsi="Times New Roman"/>
          <w:sz w:val="24"/>
        </w:rPr>
        <w:t xml:space="preserve">Deze wet treedt onder toepassing van artikel 12, eerste lid, van de Wet raadgevend referendum, in werking met ingang van de dag na de datum </w:t>
      </w:r>
      <w:r w:rsidR="001E5E57">
        <w:rPr>
          <w:rFonts w:ascii="Times New Roman" w:hAnsi="Times New Roman"/>
          <w:sz w:val="24"/>
        </w:rPr>
        <w:t>van uitgifte van het Staatsblad</w:t>
      </w:r>
      <w:r w:rsidRPr="00D94697" w:rsidR="001E5E57">
        <w:rPr>
          <w:rFonts w:ascii="Times New Roman" w:hAnsi="Times New Roman"/>
          <w:sz w:val="24"/>
        </w:rPr>
        <w:t xml:space="preserve"> waarin zij wordt geplaatst.</w:t>
      </w:r>
    </w:p>
    <w:p w:rsidR="0018137E" w:rsidP="007448A6" w:rsidRDefault="0018137E">
      <w:pPr>
        <w:rPr>
          <w:rFonts w:ascii="Times New Roman" w:hAnsi="Times New Roman"/>
          <w:b/>
          <w:sz w:val="24"/>
        </w:rPr>
      </w:pPr>
    </w:p>
    <w:p w:rsidRPr="00E341A7" w:rsidR="0018137E" w:rsidP="007448A6" w:rsidRDefault="0018137E">
      <w:pPr>
        <w:rPr>
          <w:rFonts w:ascii="Times New Roman" w:hAnsi="Times New Roman"/>
          <w:b/>
          <w:sz w:val="24"/>
        </w:rPr>
      </w:pPr>
      <w:r>
        <w:rPr>
          <w:rFonts w:ascii="Times New Roman" w:hAnsi="Times New Roman"/>
          <w:b/>
          <w:sz w:val="24"/>
        </w:rPr>
        <w:t xml:space="preserve">Artikel </w:t>
      </w:r>
      <w:r w:rsidR="009F2FBE">
        <w:rPr>
          <w:rFonts w:ascii="Times New Roman" w:hAnsi="Times New Roman"/>
          <w:b/>
          <w:sz w:val="24"/>
        </w:rPr>
        <w:t>7</w:t>
      </w:r>
    </w:p>
    <w:p w:rsidR="00E341A7" w:rsidP="007448A6" w:rsidRDefault="00E341A7">
      <w:pPr>
        <w:rPr>
          <w:rFonts w:ascii="Times New Roman" w:hAnsi="Times New Roman"/>
          <w:sz w:val="24"/>
        </w:rPr>
      </w:pPr>
    </w:p>
    <w:p w:rsidRPr="00E341A7" w:rsidR="00E341A7" w:rsidP="007448A6" w:rsidRDefault="00E341A7">
      <w:pPr>
        <w:rPr>
          <w:rFonts w:ascii="Times New Roman" w:hAnsi="Times New Roman"/>
          <w:sz w:val="24"/>
        </w:rPr>
      </w:pPr>
      <w:r>
        <w:rPr>
          <w:rFonts w:ascii="Times New Roman" w:hAnsi="Times New Roman"/>
          <w:sz w:val="24"/>
        </w:rPr>
        <w:tab/>
        <w:t xml:space="preserve">Deze wet wordt </w:t>
      </w:r>
      <w:r w:rsidRPr="009D7100">
        <w:rPr>
          <w:rFonts w:ascii="Times New Roman" w:hAnsi="Times New Roman"/>
          <w:sz w:val="24"/>
        </w:rPr>
        <w:t>aangehaald als: Wet administratieve detentie.</w:t>
      </w:r>
    </w:p>
    <w:p w:rsidR="00BD5DB9" w:rsidP="007448A6" w:rsidRDefault="00BD5DB9">
      <w:pPr>
        <w:rPr>
          <w:rFonts w:ascii="Times New Roman" w:hAnsi="Times New Roman"/>
          <w:b/>
          <w:sz w:val="24"/>
        </w:rPr>
      </w:pPr>
    </w:p>
    <w:p w:rsidRPr="001A2888" w:rsidR="001A2888" w:rsidP="00DB03C4" w:rsidRDefault="001A2888">
      <w:pPr>
        <w:rPr>
          <w:rFonts w:ascii="Times New Roman" w:hAnsi="Times New Roman"/>
          <w:sz w:val="24"/>
        </w:rPr>
      </w:pPr>
    </w:p>
    <w:p w:rsidR="001A2888" w:rsidP="001A2888" w:rsidRDefault="001A2888">
      <w:pPr>
        <w:rPr>
          <w:rFonts w:ascii="Times New Roman" w:hAnsi="Times New Roman"/>
          <w:sz w:val="24"/>
        </w:rPr>
      </w:pPr>
      <w:r w:rsidRPr="001A2888">
        <w:rPr>
          <w:rFonts w:ascii="Times New Roman" w:hAnsi="Times New Roman"/>
          <w:sz w:val="24"/>
        </w:rPr>
        <w:tab/>
        <w:t>Lasten en bevelen dat deze in het Staatsblad zal worden geplaatst en dat alle ministeries, autori</w:t>
      </w:r>
      <w:r w:rsidR="008D53B0">
        <w:rPr>
          <w:rFonts w:ascii="Times New Roman" w:hAnsi="Times New Roman"/>
          <w:sz w:val="24"/>
        </w:rPr>
        <w:t>teiten, colleges en ambtenaren d</w:t>
      </w:r>
      <w:r w:rsidRPr="001A2888">
        <w:rPr>
          <w:rFonts w:ascii="Times New Roman" w:hAnsi="Times New Roman"/>
          <w:sz w:val="24"/>
        </w:rPr>
        <w:t>ie zulks aangaat, aan de nauwkeurige uitvoering de hand zullen houden.</w:t>
      </w:r>
    </w:p>
    <w:p w:rsidR="001A2888" w:rsidP="00DB03C4" w:rsidRDefault="001A2888">
      <w:pPr>
        <w:rPr>
          <w:rFonts w:ascii="Times New Roman" w:hAnsi="Times New Roman"/>
          <w:sz w:val="24"/>
        </w:rPr>
      </w:pPr>
    </w:p>
    <w:p w:rsidR="001A2888" w:rsidP="00DB03C4" w:rsidRDefault="001A2888">
      <w:pPr>
        <w:rPr>
          <w:rFonts w:ascii="Times New Roman" w:hAnsi="Times New Roman"/>
          <w:sz w:val="24"/>
        </w:rPr>
      </w:pPr>
      <w:r>
        <w:rPr>
          <w:rFonts w:ascii="Times New Roman" w:hAnsi="Times New Roman"/>
          <w:sz w:val="24"/>
        </w:rPr>
        <w:t>Gegeven</w:t>
      </w:r>
    </w:p>
    <w:p w:rsidR="001A2888" w:rsidP="00DB03C4" w:rsidRDefault="001A2888">
      <w:pPr>
        <w:rPr>
          <w:rFonts w:ascii="Times New Roman" w:hAnsi="Times New Roman"/>
          <w:sz w:val="24"/>
        </w:rPr>
      </w:pPr>
    </w:p>
    <w:p w:rsidR="002E38F9" w:rsidP="00DB03C4" w:rsidRDefault="002E38F9">
      <w:pPr>
        <w:rPr>
          <w:rFonts w:ascii="Times New Roman" w:hAnsi="Times New Roman"/>
          <w:sz w:val="24"/>
        </w:rPr>
      </w:pPr>
    </w:p>
    <w:p w:rsidR="002E38F9" w:rsidP="00DB03C4" w:rsidRDefault="002E38F9">
      <w:pPr>
        <w:rPr>
          <w:rFonts w:ascii="Times New Roman" w:hAnsi="Times New Roman"/>
          <w:sz w:val="24"/>
        </w:rPr>
      </w:pPr>
    </w:p>
    <w:p w:rsidR="002E38F9" w:rsidP="00DB03C4" w:rsidRDefault="002E38F9">
      <w:pPr>
        <w:rPr>
          <w:rFonts w:ascii="Times New Roman" w:hAnsi="Times New Roman"/>
          <w:sz w:val="24"/>
        </w:rPr>
      </w:pPr>
    </w:p>
    <w:p w:rsidR="006C0438" w:rsidP="00DB03C4" w:rsidRDefault="006C0438">
      <w:pPr>
        <w:rPr>
          <w:rFonts w:ascii="Times New Roman" w:hAnsi="Times New Roman"/>
          <w:sz w:val="24"/>
        </w:rPr>
      </w:pPr>
    </w:p>
    <w:p w:rsidR="006C0438" w:rsidP="00DB03C4" w:rsidRDefault="006C0438">
      <w:pPr>
        <w:rPr>
          <w:rFonts w:ascii="Times New Roman" w:hAnsi="Times New Roman"/>
          <w:sz w:val="24"/>
        </w:rPr>
      </w:pPr>
    </w:p>
    <w:p w:rsidR="006C0438" w:rsidP="00DB03C4" w:rsidRDefault="006C0438">
      <w:pPr>
        <w:rPr>
          <w:rFonts w:ascii="Times New Roman" w:hAnsi="Times New Roman"/>
          <w:sz w:val="24"/>
        </w:rPr>
      </w:pPr>
    </w:p>
    <w:p w:rsidR="006C0438" w:rsidP="00DB03C4" w:rsidRDefault="006C0438">
      <w:pPr>
        <w:rPr>
          <w:rFonts w:ascii="Times New Roman" w:hAnsi="Times New Roman"/>
          <w:sz w:val="24"/>
        </w:rPr>
      </w:pPr>
    </w:p>
    <w:p w:rsidR="006C0438" w:rsidP="00DB03C4" w:rsidRDefault="006C0438">
      <w:pPr>
        <w:rPr>
          <w:rFonts w:ascii="Times New Roman" w:hAnsi="Times New Roman"/>
          <w:sz w:val="24"/>
        </w:rPr>
      </w:pPr>
      <w:bookmarkStart w:name="_GoBack" w:id="0"/>
      <w:bookmarkEnd w:id="0"/>
    </w:p>
    <w:p w:rsidRPr="001A2888" w:rsidR="002E38F9" w:rsidP="002E38F9" w:rsidRDefault="002E38F9">
      <w:pPr>
        <w:rPr>
          <w:rFonts w:ascii="Times New Roman" w:hAnsi="Times New Roman"/>
          <w:sz w:val="24"/>
        </w:rPr>
      </w:pPr>
      <w:r>
        <w:rPr>
          <w:rFonts w:ascii="Times New Roman" w:hAnsi="Times New Roman"/>
          <w:sz w:val="24"/>
        </w:rPr>
        <w:t xml:space="preserve">De Minister </w:t>
      </w:r>
      <w:r w:rsidR="00E341A7">
        <w:rPr>
          <w:rFonts w:ascii="Times New Roman" w:hAnsi="Times New Roman"/>
          <w:sz w:val="24"/>
        </w:rPr>
        <w:t>van Binnenlandse Zaken en Koninkrijksrelaties,</w:t>
      </w:r>
    </w:p>
    <w:p w:rsidRPr="007448A6" w:rsidR="007448A6" w:rsidP="007448A6" w:rsidRDefault="007448A6">
      <w:pPr>
        <w:rPr>
          <w:rFonts w:ascii="Times New Roman" w:hAnsi="Times New Roman"/>
          <w:b/>
          <w:sz w:val="24"/>
        </w:rPr>
      </w:pPr>
    </w:p>
    <w:p w:rsidRPr="002168F4" w:rsidR="007448A6" w:rsidP="00A11E73" w:rsidRDefault="007448A6">
      <w:pPr>
        <w:tabs>
          <w:tab w:val="left" w:pos="284"/>
          <w:tab w:val="left" w:pos="567"/>
          <w:tab w:val="left" w:pos="851"/>
        </w:tabs>
        <w:ind w:right="1848"/>
        <w:rPr>
          <w:rFonts w:ascii="Times New Roman" w:hAnsi="Times New Roman"/>
          <w:sz w:val="24"/>
          <w:szCs w:val="20"/>
        </w:rPr>
      </w:pPr>
    </w:p>
    <w:sectPr w:rsidRPr="002168F4" w:rsidR="007448A6"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59" w:rsidRDefault="00B26059">
      <w:pPr>
        <w:spacing w:line="20" w:lineRule="exact"/>
      </w:pPr>
    </w:p>
  </w:endnote>
  <w:endnote w:type="continuationSeparator" w:id="0">
    <w:p w:rsidR="00B26059" w:rsidRDefault="00B26059">
      <w:pPr>
        <w:pStyle w:val="Amendement"/>
      </w:pPr>
      <w:r>
        <w:rPr>
          <w:b w:val="0"/>
          <w:bCs w:val="0"/>
        </w:rPr>
        <w:t xml:space="preserve"> </w:t>
      </w:r>
    </w:p>
  </w:endnote>
  <w:endnote w:type="continuationNotice" w:id="1">
    <w:p w:rsidR="00B26059" w:rsidRDefault="00B2605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0438">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59" w:rsidRDefault="00B26059">
      <w:pPr>
        <w:pStyle w:val="Amendement"/>
      </w:pPr>
      <w:r>
        <w:rPr>
          <w:b w:val="0"/>
          <w:bCs w:val="0"/>
        </w:rPr>
        <w:separator/>
      </w:r>
    </w:p>
  </w:footnote>
  <w:footnote w:type="continuationSeparator" w:id="0">
    <w:p w:rsidR="00B26059" w:rsidRDefault="00B26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8A6"/>
    <w:rsid w:val="00010588"/>
    <w:rsid w:val="00012DBE"/>
    <w:rsid w:val="0001356F"/>
    <w:rsid w:val="00037FF1"/>
    <w:rsid w:val="000472D7"/>
    <w:rsid w:val="00061090"/>
    <w:rsid w:val="00092143"/>
    <w:rsid w:val="000A1D81"/>
    <w:rsid w:val="000E04C2"/>
    <w:rsid w:val="00103E26"/>
    <w:rsid w:val="001115A5"/>
    <w:rsid w:val="00111ED3"/>
    <w:rsid w:val="00111F65"/>
    <w:rsid w:val="001337F8"/>
    <w:rsid w:val="0018021B"/>
    <w:rsid w:val="0018137E"/>
    <w:rsid w:val="00184F86"/>
    <w:rsid w:val="00185AEB"/>
    <w:rsid w:val="001A2888"/>
    <w:rsid w:val="001C190E"/>
    <w:rsid w:val="001E5E57"/>
    <w:rsid w:val="001E787F"/>
    <w:rsid w:val="002168F4"/>
    <w:rsid w:val="002A727C"/>
    <w:rsid w:val="002E38F9"/>
    <w:rsid w:val="00397AF1"/>
    <w:rsid w:val="003F472E"/>
    <w:rsid w:val="004721F3"/>
    <w:rsid w:val="00487D6C"/>
    <w:rsid w:val="0058351C"/>
    <w:rsid w:val="005D2707"/>
    <w:rsid w:val="005D70EF"/>
    <w:rsid w:val="00606255"/>
    <w:rsid w:val="00640F70"/>
    <w:rsid w:val="006606D6"/>
    <w:rsid w:val="00687560"/>
    <w:rsid w:val="006B0859"/>
    <w:rsid w:val="006B607A"/>
    <w:rsid w:val="006C0438"/>
    <w:rsid w:val="006E5452"/>
    <w:rsid w:val="00740F34"/>
    <w:rsid w:val="007448A6"/>
    <w:rsid w:val="0076256C"/>
    <w:rsid w:val="0078537A"/>
    <w:rsid w:val="00790F70"/>
    <w:rsid w:val="007B4FB3"/>
    <w:rsid w:val="007D451C"/>
    <w:rsid w:val="007D564F"/>
    <w:rsid w:val="007E7FD9"/>
    <w:rsid w:val="00803456"/>
    <w:rsid w:val="00826224"/>
    <w:rsid w:val="00845361"/>
    <w:rsid w:val="008A0A09"/>
    <w:rsid w:val="008B7297"/>
    <w:rsid w:val="008D53B0"/>
    <w:rsid w:val="008F7DC0"/>
    <w:rsid w:val="0092386F"/>
    <w:rsid w:val="00930A23"/>
    <w:rsid w:val="0093710F"/>
    <w:rsid w:val="00954E32"/>
    <w:rsid w:val="00962A0C"/>
    <w:rsid w:val="00975F1B"/>
    <w:rsid w:val="00986EB5"/>
    <w:rsid w:val="009C7354"/>
    <w:rsid w:val="009D7100"/>
    <w:rsid w:val="009E6D7F"/>
    <w:rsid w:val="009F2FBE"/>
    <w:rsid w:val="00A11E73"/>
    <w:rsid w:val="00A1393A"/>
    <w:rsid w:val="00A2521E"/>
    <w:rsid w:val="00A8553D"/>
    <w:rsid w:val="00A96C7B"/>
    <w:rsid w:val="00AA01CE"/>
    <w:rsid w:val="00AA424D"/>
    <w:rsid w:val="00AA505D"/>
    <w:rsid w:val="00AE436A"/>
    <w:rsid w:val="00B26059"/>
    <w:rsid w:val="00B55D5A"/>
    <w:rsid w:val="00B72FA0"/>
    <w:rsid w:val="00B96C31"/>
    <w:rsid w:val="00BD5DB9"/>
    <w:rsid w:val="00BE7610"/>
    <w:rsid w:val="00C02F05"/>
    <w:rsid w:val="00C033A8"/>
    <w:rsid w:val="00C135B1"/>
    <w:rsid w:val="00C16237"/>
    <w:rsid w:val="00C61B1F"/>
    <w:rsid w:val="00C92DF8"/>
    <w:rsid w:val="00CB3578"/>
    <w:rsid w:val="00CC2900"/>
    <w:rsid w:val="00CD1926"/>
    <w:rsid w:val="00CD41C3"/>
    <w:rsid w:val="00CF4613"/>
    <w:rsid w:val="00D071D1"/>
    <w:rsid w:val="00D20AFA"/>
    <w:rsid w:val="00D20FA4"/>
    <w:rsid w:val="00D230EF"/>
    <w:rsid w:val="00D33300"/>
    <w:rsid w:val="00D365A6"/>
    <w:rsid w:val="00D55648"/>
    <w:rsid w:val="00D94697"/>
    <w:rsid w:val="00DB03C4"/>
    <w:rsid w:val="00E12A67"/>
    <w:rsid w:val="00E16443"/>
    <w:rsid w:val="00E341A7"/>
    <w:rsid w:val="00E36EE9"/>
    <w:rsid w:val="00E46753"/>
    <w:rsid w:val="00E57237"/>
    <w:rsid w:val="00E660AD"/>
    <w:rsid w:val="00E90AB1"/>
    <w:rsid w:val="00EB0A8D"/>
    <w:rsid w:val="00EF6F48"/>
    <w:rsid w:val="00F13442"/>
    <w:rsid w:val="00F21F6E"/>
    <w:rsid w:val="00F511AA"/>
    <w:rsid w:val="00F61E0E"/>
    <w:rsid w:val="00F67471"/>
    <w:rsid w:val="00F956D4"/>
    <w:rsid w:val="00F978AF"/>
    <w:rsid w:val="00FA5222"/>
    <w:rsid w:val="00FC6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BD5DB9"/>
    <w:rPr>
      <w:rFonts w:ascii="Verdana" w:hAnsi="Verdana"/>
      <w:szCs w:val="24"/>
    </w:rPr>
  </w:style>
  <w:style w:type="paragraph" w:styleId="Ballontekst">
    <w:name w:val="Balloon Text"/>
    <w:basedOn w:val="Standaard"/>
    <w:link w:val="BallontekstChar"/>
    <w:rsid w:val="00B72FA0"/>
    <w:rPr>
      <w:rFonts w:ascii="Tahoma" w:hAnsi="Tahoma" w:cs="Tahoma"/>
      <w:sz w:val="16"/>
      <w:szCs w:val="16"/>
    </w:rPr>
  </w:style>
  <w:style w:type="character" w:customStyle="1" w:styleId="BallontekstChar">
    <w:name w:val="Ballontekst Char"/>
    <w:basedOn w:val="Standaardalinea-lettertype"/>
    <w:link w:val="Ballontekst"/>
    <w:rsid w:val="00B72FA0"/>
    <w:rPr>
      <w:rFonts w:ascii="Tahoma" w:hAnsi="Tahoma" w:cs="Tahoma"/>
      <w:sz w:val="16"/>
      <w:szCs w:val="16"/>
    </w:rPr>
  </w:style>
  <w:style w:type="character" w:styleId="Verwijzingopmerking">
    <w:name w:val="annotation reference"/>
    <w:basedOn w:val="Standaardalinea-lettertype"/>
    <w:rsid w:val="00D365A6"/>
    <w:rPr>
      <w:sz w:val="16"/>
      <w:szCs w:val="16"/>
    </w:rPr>
  </w:style>
  <w:style w:type="paragraph" w:styleId="Tekstopmerking">
    <w:name w:val="annotation text"/>
    <w:basedOn w:val="Standaard"/>
    <w:link w:val="TekstopmerkingChar"/>
    <w:rsid w:val="00D365A6"/>
    <w:rPr>
      <w:szCs w:val="20"/>
    </w:rPr>
  </w:style>
  <w:style w:type="character" w:customStyle="1" w:styleId="TekstopmerkingChar">
    <w:name w:val="Tekst opmerking Char"/>
    <w:basedOn w:val="Standaardalinea-lettertype"/>
    <w:link w:val="Tekstopmerking"/>
    <w:rsid w:val="00D365A6"/>
    <w:rPr>
      <w:rFonts w:ascii="Verdana" w:hAnsi="Verdana"/>
    </w:rPr>
  </w:style>
  <w:style w:type="paragraph" w:styleId="Onderwerpvanopmerking">
    <w:name w:val="annotation subject"/>
    <w:basedOn w:val="Tekstopmerking"/>
    <w:next w:val="Tekstopmerking"/>
    <w:link w:val="OnderwerpvanopmerkingChar"/>
    <w:rsid w:val="00D365A6"/>
    <w:rPr>
      <w:b/>
      <w:bCs/>
    </w:rPr>
  </w:style>
  <w:style w:type="character" w:customStyle="1" w:styleId="OnderwerpvanopmerkingChar">
    <w:name w:val="Onderwerp van opmerking Char"/>
    <w:basedOn w:val="TekstopmerkingChar"/>
    <w:link w:val="Onderwerpvanopmerking"/>
    <w:rsid w:val="00D365A6"/>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BD5DB9"/>
    <w:rPr>
      <w:rFonts w:ascii="Verdana" w:hAnsi="Verdana"/>
      <w:szCs w:val="24"/>
    </w:rPr>
  </w:style>
  <w:style w:type="paragraph" w:styleId="Ballontekst">
    <w:name w:val="Balloon Text"/>
    <w:basedOn w:val="Standaard"/>
    <w:link w:val="BallontekstChar"/>
    <w:rsid w:val="00B72FA0"/>
    <w:rPr>
      <w:rFonts w:ascii="Tahoma" w:hAnsi="Tahoma" w:cs="Tahoma"/>
      <w:sz w:val="16"/>
      <w:szCs w:val="16"/>
    </w:rPr>
  </w:style>
  <w:style w:type="character" w:customStyle="1" w:styleId="BallontekstChar">
    <w:name w:val="Ballontekst Char"/>
    <w:basedOn w:val="Standaardalinea-lettertype"/>
    <w:link w:val="Ballontekst"/>
    <w:rsid w:val="00B72FA0"/>
    <w:rPr>
      <w:rFonts w:ascii="Tahoma" w:hAnsi="Tahoma" w:cs="Tahoma"/>
      <w:sz w:val="16"/>
      <w:szCs w:val="16"/>
    </w:rPr>
  </w:style>
  <w:style w:type="character" w:styleId="Verwijzingopmerking">
    <w:name w:val="annotation reference"/>
    <w:basedOn w:val="Standaardalinea-lettertype"/>
    <w:rsid w:val="00D365A6"/>
    <w:rPr>
      <w:sz w:val="16"/>
      <w:szCs w:val="16"/>
    </w:rPr>
  </w:style>
  <w:style w:type="paragraph" w:styleId="Tekstopmerking">
    <w:name w:val="annotation text"/>
    <w:basedOn w:val="Standaard"/>
    <w:link w:val="TekstopmerkingChar"/>
    <w:rsid w:val="00D365A6"/>
    <w:rPr>
      <w:szCs w:val="20"/>
    </w:rPr>
  </w:style>
  <w:style w:type="character" w:customStyle="1" w:styleId="TekstopmerkingChar">
    <w:name w:val="Tekst opmerking Char"/>
    <w:basedOn w:val="Standaardalinea-lettertype"/>
    <w:link w:val="Tekstopmerking"/>
    <w:rsid w:val="00D365A6"/>
    <w:rPr>
      <w:rFonts w:ascii="Verdana" w:hAnsi="Verdana"/>
    </w:rPr>
  </w:style>
  <w:style w:type="paragraph" w:styleId="Onderwerpvanopmerking">
    <w:name w:val="annotation subject"/>
    <w:basedOn w:val="Tekstopmerking"/>
    <w:next w:val="Tekstopmerking"/>
    <w:link w:val="OnderwerpvanopmerkingChar"/>
    <w:rsid w:val="00D365A6"/>
    <w:rPr>
      <w:b/>
      <w:bCs/>
    </w:rPr>
  </w:style>
  <w:style w:type="character" w:customStyle="1" w:styleId="OnderwerpvanopmerkingChar">
    <w:name w:val="Onderwerp van opmerking Char"/>
    <w:basedOn w:val="TekstopmerkingChar"/>
    <w:link w:val="Onderwerpvanopmerking"/>
    <w:rsid w:val="00D365A6"/>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44065">
      <w:bodyDiv w:val="1"/>
      <w:marLeft w:val="300"/>
      <w:marRight w:val="0"/>
      <w:marTop w:val="0"/>
      <w:marBottom w:val="0"/>
      <w:divBdr>
        <w:top w:val="none" w:sz="0" w:space="0" w:color="auto"/>
        <w:left w:val="none" w:sz="0" w:space="0" w:color="auto"/>
        <w:bottom w:val="none" w:sz="0" w:space="0" w:color="auto"/>
        <w:right w:val="none" w:sz="0" w:space="0" w:color="auto"/>
      </w:divBdr>
      <w:divsChild>
        <w:div w:id="149366271">
          <w:marLeft w:val="0"/>
          <w:marRight w:val="0"/>
          <w:marTop w:val="0"/>
          <w:marBottom w:val="0"/>
          <w:divBdr>
            <w:top w:val="none" w:sz="0" w:space="0" w:color="auto"/>
            <w:left w:val="none" w:sz="0" w:space="0" w:color="auto"/>
            <w:bottom w:val="none" w:sz="0" w:space="0" w:color="auto"/>
            <w:right w:val="none" w:sz="0" w:space="0" w:color="auto"/>
          </w:divBdr>
          <w:divsChild>
            <w:div w:id="228469373">
              <w:marLeft w:val="0"/>
              <w:marRight w:val="0"/>
              <w:marTop w:val="0"/>
              <w:marBottom w:val="0"/>
              <w:divBdr>
                <w:top w:val="none" w:sz="0" w:space="0" w:color="auto"/>
                <w:left w:val="none" w:sz="0" w:space="0" w:color="auto"/>
                <w:bottom w:val="none" w:sz="0" w:space="0" w:color="auto"/>
                <w:right w:val="none" w:sz="0" w:space="0" w:color="auto"/>
              </w:divBdr>
              <w:divsChild>
                <w:div w:id="1322199363">
                  <w:marLeft w:val="0"/>
                  <w:marRight w:val="0"/>
                  <w:marTop w:val="0"/>
                  <w:marBottom w:val="0"/>
                  <w:divBdr>
                    <w:top w:val="none" w:sz="0" w:space="0" w:color="auto"/>
                    <w:left w:val="none" w:sz="0" w:space="0" w:color="auto"/>
                    <w:bottom w:val="none" w:sz="0" w:space="0" w:color="auto"/>
                    <w:right w:val="none" w:sz="0" w:space="0" w:color="auto"/>
                  </w:divBdr>
                  <w:divsChild>
                    <w:div w:id="858929511">
                      <w:marLeft w:val="0"/>
                      <w:marRight w:val="0"/>
                      <w:marTop w:val="0"/>
                      <w:marBottom w:val="0"/>
                      <w:divBdr>
                        <w:top w:val="none" w:sz="0" w:space="0" w:color="auto"/>
                        <w:left w:val="none" w:sz="0" w:space="0" w:color="auto"/>
                        <w:bottom w:val="none" w:sz="0" w:space="0" w:color="auto"/>
                        <w:right w:val="none" w:sz="0" w:space="0" w:color="auto"/>
                      </w:divBdr>
                      <w:divsChild>
                        <w:div w:id="1374428967">
                          <w:marLeft w:val="0"/>
                          <w:marRight w:val="0"/>
                          <w:marTop w:val="0"/>
                          <w:marBottom w:val="0"/>
                          <w:divBdr>
                            <w:top w:val="none" w:sz="0" w:space="0" w:color="auto"/>
                            <w:left w:val="none" w:sz="0" w:space="0" w:color="auto"/>
                            <w:bottom w:val="none" w:sz="0" w:space="0" w:color="auto"/>
                            <w:right w:val="none" w:sz="0" w:space="0" w:color="auto"/>
                          </w:divBdr>
                          <w:divsChild>
                            <w:div w:id="1306206222">
                              <w:marLeft w:val="0"/>
                              <w:marRight w:val="0"/>
                              <w:marTop w:val="0"/>
                              <w:marBottom w:val="0"/>
                              <w:divBdr>
                                <w:top w:val="none" w:sz="0" w:space="0" w:color="auto"/>
                                <w:left w:val="none" w:sz="0" w:space="0" w:color="auto"/>
                                <w:bottom w:val="none" w:sz="0" w:space="0" w:color="auto"/>
                                <w:right w:val="none" w:sz="0" w:space="0" w:color="auto"/>
                              </w:divBdr>
                              <w:divsChild>
                                <w:div w:id="1861238727">
                                  <w:marLeft w:val="0"/>
                                  <w:marRight w:val="0"/>
                                  <w:marTop w:val="0"/>
                                  <w:marBottom w:val="0"/>
                                  <w:divBdr>
                                    <w:top w:val="none" w:sz="0" w:space="0" w:color="auto"/>
                                    <w:left w:val="none" w:sz="0" w:space="0" w:color="auto"/>
                                    <w:bottom w:val="none" w:sz="0" w:space="0" w:color="auto"/>
                                    <w:right w:val="none" w:sz="0" w:space="0" w:color="auto"/>
                                  </w:divBdr>
                                  <w:divsChild>
                                    <w:div w:id="18169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146318">
      <w:bodyDiv w:val="1"/>
      <w:marLeft w:val="300"/>
      <w:marRight w:val="0"/>
      <w:marTop w:val="0"/>
      <w:marBottom w:val="0"/>
      <w:divBdr>
        <w:top w:val="none" w:sz="0" w:space="0" w:color="auto"/>
        <w:left w:val="none" w:sz="0" w:space="0" w:color="auto"/>
        <w:bottom w:val="none" w:sz="0" w:space="0" w:color="auto"/>
        <w:right w:val="none" w:sz="0" w:space="0" w:color="auto"/>
      </w:divBdr>
      <w:divsChild>
        <w:div w:id="1779445699">
          <w:marLeft w:val="0"/>
          <w:marRight w:val="0"/>
          <w:marTop w:val="0"/>
          <w:marBottom w:val="0"/>
          <w:divBdr>
            <w:top w:val="none" w:sz="0" w:space="0" w:color="auto"/>
            <w:left w:val="none" w:sz="0" w:space="0" w:color="auto"/>
            <w:bottom w:val="none" w:sz="0" w:space="0" w:color="auto"/>
            <w:right w:val="none" w:sz="0" w:space="0" w:color="auto"/>
          </w:divBdr>
          <w:divsChild>
            <w:div w:id="612591162">
              <w:marLeft w:val="0"/>
              <w:marRight w:val="0"/>
              <w:marTop w:val="0"/>
              <w:marBottom w:val="0"/>
              <w:divBdr>
                <w:top w:val="none" w:sz="0" w:space="0" w:color="auto"/>
                <w:left w:val="none" w:sz="0" w:space="0" w:color="auto"/>
                <w:bottom w:val="none" w:sz="0" w:space="0" w:color="auto"/>
                <w:right w:val="none" w:sz="0" w:space="0" w:color="auto"/>
              </w:divBdr>
              <w:divsChild>
                <w:div w:id="361324915">
                  <w:marLeft w:val="0"/>
                  <w:marRight w:val="0"/>
                  <w:marTop w:val="0"/>
                  <w:marBottom w:val="0"/>
                  <w:divBdr>
                    <w:top w:val="none" w:sz="0" w:space="0" w:color="auto"/>
                    <w:left w:val="none" w:sz="0" w:space="0" w:color="auto"/>
                    <w:bottom w:val="none" w:sz="0" w:space="0" w:color="auto"/>
                    <w:right w:val="none" w:sz="0" w:space="0" w:color="auto"/>
                  </w:divBdr>
                  <w:divsChild>
                    <w:div w:id="624045396">
                      <w:marLeft w:val="0"/>
                      <w:marRight w:val="0"/>
                      <w:marTop w:val="0"/>
                      <w:marBottom w:val="0"/>
                      <w:divBdr>
                        <w:top w:val="none" w:sz="0" w:space="0" w:color="auto"/>
                        <w:left w:val="none" w:sz="0" w:space="0" w:color="auto"/>
                        <w:bottom w:val="none" w:sz="0" w:space="0" w:color="auto"/>
                        <w:right w:val="none" w:sz="0" w:space="0" w:color="auto"/>
                      </w:divBdr>
                      <w:divsChild>
                        <w:div w:id="1996760945">
                          <w:marLeft w:val="0"/>
                          <w:marRight w:val="0"/>
                          <w:marTop w:val="0"/>
                          <w:marBottom w:val="0"/>
                          <w:divBdr>
                            <w:top w:val="none" w:sz="0" w:space="0" w:color="auto"/>
                            <w:left w:val="none" w:sz="0" w:space="0" w:color="auto"/>
                            <w:bottom w:val="none" w:sz="0" w:space="0" w:color="auto"/>
                            <w:right w:val="none" w:sz="0" w:space="0" w:color="auto"/>
                          </w:divBdr>
                          <w:divsChild>
                            <w:div w:id="108135007">
                              <w:marLeft w:val="0"/>
                              <w:marRight w:val="0"/>
                              <w:marTop w:val="0"/>
                              <w:marBottom w:val="0"/>
                              <w:divBdr>
                                <w:top w:val="none" w:sz="0" w:space="0" w:color="auto"/>
                                <w:left w:val="none" w:sz="0" w:space="0" w:color="auto"/>
                                <w:bottom w:val="none" w:sz="0" w:space="0" w:color="auto"/>
                                <w:right w:val="none" w:sz="0" w:space="0" w:color="auto"/>
                              </w:divBdr>
                              <w:divsChild>
                                <w:div w:id="267547316">
                                  <w:marLeft w:val="0"/>
                                  <w:marRight w:val="0"/>
                                  <w:marTop w:val="0"/>
                                  <w:marBottom w:val="0"/>
                                  <w:divBdr>
                                    <w:top w:val="none" w:sz="0" w:space="0" w:color="auto"/>
                                    <w:left w:val="none" w:sz="0" w:space="0" w:color="auto"/>
                                    <w:bottom w:val="none" w:sz="0" w:space="0" w:color="auto"/>
                                    <w:right w:val="none" w:sz="0" w:space="0" w:color="auto"/>
                                  </w:divBdr>
                                  <w:divsChild>
                                    <w:div w:id="8780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587</ap:Words>
  <ap:Characters>3412</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2017-06-26T07:02:00.0000000Z</lastPrinted>
  <dcterms:created xsi:type="dcterms:W3CDTF">2017-11-24T12:33:00.0000000Z</dcterms:created>
  <dcterms:modified xsi:type="dcterms:W3CDTF">2017-11-24T12:35:00.0000000Z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0x01010079C509BCE972C1439D44CAA8B18F6895</vt:lpwstr>
  </property>
</Properties>
</file>