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1809"/>
        <w:gridCol w:w="7659"/>
      </w:tblGrid>
      <w:tr w:rsidRPr="00051E30" w:rsidR="00C65800" w:rsidTr="00057162">
        <w:trPr>
          <w:trHeight w:val="340"/>
        </w:trPr>
        <w:tc>
          <w:tcPr>
            <w:tcW w:w="1809" w:type="dxa"/>
            <w:vAlign w:val="center"/>
          </w:tcPr>
          <w:p w:rsidRPr="00EE7082" w:rsidR="00C65800" w:rsidP="00057162" w:rsidRDefault="00C65800">
            <w:pPr>
              <w:rPr>
                <w:rFonts w:ascii="Verdana" w:hAnsi="Verdana" w:cs="Verdana"/>
                <w:b/>
                <w:bCs/>
                <w:sz w:val="18"/>
                <w:szCs w:val="18"/>
                <w:lang w:val="nl-NL"/>
              </w:rPr>
            </w:pPr>
            <w:r w:rsidRPr="00EE7082">
              <w:rPr>
                <w:rFonts w:ascii="Verdana" w:hAnsi="Verdana" w:cs="Verdana"/>
                <w:b/>
                <w:bCs/>
                <w:sz w:val="18"/>
                <w:szCs w:val="18"/>
                <w:lang w:val="nl-NL"/>
              </w:rPr>
              <w:t>Aan</w:t>
            </w:r>
          </w:p>
        </w:tc>
        <w:tc>
          <w:tcPr>
            <w:tcW w:w="7659" w:type="dxa"/>
            <w:vAlign w:val="center"/>
          </w:tcPr>
          <w:p w:rsidRPr="00EE7082" w:rsidR="00C65800" w:rsidP="003B4BD9" w:rsidRDefault="00C65800">
            <w:pPr>
              <w:rPr>
                <w:rFonts w:ascii="Verdana" w:hAnsi="Verdana" w:cs="Verdana"/>
                <w:sz w:val="18"/>
                <w:szCs w:val="18"/>
                <w:lang w:val="nl-NL"/>
              </w:rPr>
            </w:pPr>
            <w:r>
              <w:rPr>
                <w:rFonts w:ascii="Verdana" w:hAnsi="Verdana" w:cs="Verdana"/>
                <w:sz w:val="18"/>
                <w:szCs w:val="18"/>
                <w:lang w:val="nl-NL"/>
              </w:rPr>
              <w:t xml:space="preserve">: </w:t>
            </w:r>
            <w:r w:rsidR="003B4BD9">
              <w:rPr>
                <w:rFonts w:ascii="Verdana" w:hAnsi="Verdana" w:cs="Verdana"/>
                <w:sz w:val="18"/>
                <w:szCs w:val="18"/>
                <w:lang w:val="nl-NL"/>
              </w:rPr>
              <w:t>De Tweede Kamer der Staten Generaal</w:t>
            </w:r>
          </w:p>
        </w:tc>
      </w:tr>
      <w:tr w:rsidRPr="00E2455F" w:rsidR="00C65800" w:rsidTr="00057162">
        <w:trPr>
          <w:trHeight w:val="340"/>
        </w:trPr>
        <w:tc>
          <w:tcPr>
            <w:tcW w:w="1809" w:type="dxa"/>
            <w:vAlign w:val="center"/>
          </w:tcPr>
          <w:p w:rsidRPr="00EE7082" w:rsidR="00C65800" w:rsidP="00057162" w:rsidRDefault="00C65800">
            <w:pPr>
              <w:rPr>
                <w:rFonts w:ascii="Verdana" w:hAnsi="Verdana" w:cs="Verdana"/>
                <w:b/>
                <w:bCs/>
                <w:sz w:val="18"/>
                <w:szCs w:val="18"/>
                <w:lang w:val="nl-NL"/>
              </w:rPr>
            </w:pPr>
            <w:r w:rsidRPr="00EE7082">
              <w:rPr>
                <w:rFonts w:ascii="Verdana" w:hAnsi="Verdana" w:cs="Verdana"/>
                <w:b/>
                <w:bCs/>
                <w:sz w:val="18"/>
                <w:szCs w:val="18"/>
                <w:lang w:val="nl-NL"/>
              </w:rPr>
              <w:t>Opgesteld door</w:t>
            </w:r>
          </w:p>
        </w:tc>
        <w:tc>
          <w:tcPr>
            <w:tcW w:w="7659" w:type="dxa"/>
            <w:vAlign w:val="center"/>
          </w:tcPr>
          <w:p w:rsidRPr="00E27181" w:rsidR="00C65800" w:rsidP="00057162" w:rsidRDefault="00C65800">
            <w:pPr>
              <w:rPr>
                <w:rFonts w:ascii="Verdana" w:hAnsi="Verdana" w:cs="Verdana"/>
                <w:sz w:val="18"/>
                <w:szCs w:val="18"/>
                <w:lang w:val="de-AT"/>
              </w:rPr>
            </w:pPr>
            <w:r>
              <w:rPr>
                <w:rFonts w:ascii="Verdana" w:hAnsi="Verdana" w:cs="Verdana"/>
                <w:sz w:val="18"/>
                <w:szCs w:val="18"/>
                <w:lang w:val="de-AT"/>
              </w:rPr>
              <w:t xml:space="preserve">: </w:t>
            </w:r>
            <w:proofErr w:type="spellStart"/>
            <w:r>
              <w:rPr>
                <w:rFonts w:ascii="Verdana" w:hAnsi="Verdana" w:cs="Verdana"/>
                <w:sz w:val="18"/>
                <w:szCs w:val="18"/>
                <w:lang w:val="de-AT"/>
              </w:rPr>
              <w:t>Nederlands</w:t>
            </w:r>
            <w:proofErr w:type="spellEnd"/>
            <w:r>
              <w:rPr>
                <w:rFonts w:ascii="Verdana" w:hAnsi="Verdana" w:cs="Verdana"/>
                <w:sz w:val="18"/>
                <w:szCs w:val="18"/>
                <w:lang w:val="de-AT"/>
              </w:rPr>
              <w:t xml:space="preserve"> Lucht- en </w:t>
            </w:r>
            <w:proofErr w:type="spellStart"/>
            <w:r>
              <w:rPr>
                <w:rFonts w:ascii="Verdana" w:hAnsi="Verdana" w:cs="Verdana"/>
                <w:sz w:val="18"/>
                <w:szCs w:val="18"/>
                <w:lang w:val="de-AT"/>
              </w:rPr>
              <w:t>Ruimtevaartcentrum</w:t>
            </w:r>
            <w:proofErr w:type="spellEnd"/>
          </w:p>
        </w:tc>
      </w:tr>
      <w:tr w:rsidRPr="0063324F" w:rsidR="00C65800" w:rsidTr="00057162">
        <w:trPr>
          <w:trHeight w:val="340"/>
        </w:trPr>
        <w:tc>
          <w:tcPr>
            <w:tcW w:w="1809" w:type="dxa"/>
            <w:vAlign w:val="center"/>
          </w:tcPr>
          <w:p w:rsidRPr="00EE7082" w:rsidR="00C65800" w:rsidP="00057162" w:rsidRDefault="00C65800">
            <w:pPr>
              <w:rPr>
                <w:rFonts w:ascii="Verdana" w:hAnsi="Verdana" w:cs="Verdana"/>
                <w:b/>
                <w:bCs/>
                <w:sz w:val="18"/>
                <w:szCs w:val="18"/>
                <w:lang w:val="nl-NL"/>
              </w:rPr>
            </w:pPr>
            <w:r w:rsidRPr="00EE7082">
              <w:rPr>
                <w:rFonts w:ascii="Verdana" w:hAnsi="Verdana" w:cs="Verdana"/>
                <w:b/>
                <w:bCs/>
                <w:sz w:val="18"/>
                <w:szCs w:val="18"/>
                <w:lang w:val="nl-NL"/>
              </w:rPr>
              <w:t>Datum</w:t>
            </w:r>
          </w:p>
        </w:tc>
        <w:tc>
          <w:tcPr>
            <w:tcW w:w="7659" w:type="dxa"/>
            <w:vAlign w:val="center"/>
          </w:tcPr>
          <w:p w:rsidRPr="00EE7082" w:rsidR="00C65800" w:rsidP="003B4BD9" w:rsidRDefault="00C65800">
            <w:pPr>
              <w:rPr>
                <w:rFonts w:ascii="Verdana" w:hAnsi="Verdana" w:cs="Verdana"/>
                <w:sz w:val="18"/>
                <w:szCs w:val="18"/>
                <w:lang w:val="nl-NL"/>
              </w:rPr>
            </w:pPr>
            <w:r>
              <w:rPr>
                <w:rFonts w:ascii="Verdana" w:hAnsi="Verdana" w:cs="Verdana"/>
                <w:sz w:val="18"/>
                <w:szCs w:val="18"/>
                <w:lang w:val="nl-NL"/>
              </w:rPr>
              <w:t xml:space="preserve">: </w:t>
            </w:r>
            <w:r w:rsidR="003B4BD9">
              <w:rPr>
                <w:rFonts w:ascii="Verdana" w:hAnsi="Verdana" w:cs="Verdana"/>
                <w:sz w:val="18"/>
                <w:szCs w:val="18"/>
                <w:lang w:val="nl-NL"/>
              </w:rPr>
              <w:t>20</w:t>
            </w:r>
            <w:r w:rsidR="002E0AB6">
              <w:rPr>
                <w:rFonts w:ascii="Verdana" w:hAnsi="Verdana" w:cs="Verdana"/>
                <w:sz w:val="18"/>
                <w:szCs w:val="18"/>
                <w:lang w:val="nl-NL"/>
              </w:rPr>
              <w:t xml:space="preserve"> november</w:t>
            </w:r>
            <w:r>
              <w:rPr>
                <w:rFonts w:ascii="Verdana" w:hAnsi="Verdana" w:cs="Verdana"/>
                <w:sz w:val="18"/>
                <w:szCs w:val="18"/>
                <w:lang w:val="nl-NL"/>
              </w:rPr>
              <w:t xml:space="preserve"> 2017</w:t>
            </w:r>
          </w:p>
        </w:tc>
      </w:tr>
      <w:tr w:rsidRPr="0063324F" w:rsidR="00C65800" w:rsidTr="00057162">
        <w:trPr>
          <w:trHeight w:val="340"/>
        </w:trPr>
        <w:tc>
          <w:tcPr>
            <w:tcW w:w="1809" w:type="dxa"/>
            <w:vAlign w:val="center"/>
          </w:tcPr>
          <w:p w:rsidRPr="00EE7082" w:rsidR="00C65800" w:rsidP="00057162" w:rsidRDefault="00C65800">
            <w:pPr>
              <w:rPr>
                <w:rFonts w:ascii="Verdana" w:hAnsi="Verdana" w:cs="Verdana"/>
                <w:b/>
                <w:bCs/>
                <w:sz w:val="18"/>
                <w:szCs w:val="18"/>
                <w:lang w:val="nl-NL"/>
              </w:rPr>
            </w:pPr>
          </w:p>
        </w:tc>
        <w:tc>
          <w:tcPr>
            <w:tcW w:w="7659" w:type="dxa"/>
            <w:vAlign w:val="center"/>
          </w:tcPr>
          <w:p w:rsidRPr="00EE7082" w:rsidR="00C65800" w:rsidP="00057162" w:rsidRDefault="00C65800">
            <w:pPr>
              <w:rPr>
                <w:rFonts w:ascii="Verdana" w:hAnsi="Verdana" w:cs="Verdana"/>
                <w:sz w:val="18"/>
                <w:szCs w:val="18"/>
                <w:lang w:val="nl-NL"/>
              </w:rPr>
            </w:pPr>
          </w:p>
        </w:tc>
      </w:tr>
      <w:tr w:rsidRPr="009F0EAB" w:rsidR="00C65800" w:rsidTr="00057162">
        <w:tblPrEx>
          <w:tblBorders>
            <w:top w:val="single" w:color="auto" w:sz="2" w:space="0"/>
            <w:left w:val="single" w:color="auto" w:sz="2" w:space="0"/>
            <w:bottom w:val="single" w:color="auto" w:sz="2" w:space="0"/>
            <w:right w:val="single" w:color="auto" w:sz="2" w:space="0"/>
          </w:tblBorders>
        </w:tblPrEx>
        <w:trPr>
          <w:trHeight w:val="340"/>
        </w:trPr>
        <w:tc>
          <w:tcPr>
            <w:tcW w:w="1809" w:type="dxa"/>
            <w:tcBorders>
              <w:top w:val="single" w:color="auto" w:sz="2" w:space="0"/>
              <w:bottom w:val="single" w:color="auto" w:sz="2" w:space="0"/>
            </w:tcBorders>
          </w:tcPr>
          <w:p w:rsidRPr="00EE7082" w:rsidR="00C65800" w:rsidP="00057162" w:rsidRDefault="00C65800">
            <w:pPr>
              <w:rPr>
                <w:rFonts w:ascii="Verdana" w:hAnsi="Verdana" w:cs="Verdana"/>
                <w:b/>
                <w:bCs/>
                <w:sz w:val="18"/>
                <w:szCs w:val="18"/>
                <w:lang w:val="nl-NL"/>
              </w:rPr>
            </w:pPr>
            <w:r w:rsidRPr="00EE7082">
              <w:rPr>
                <w:rFonts w:ascii="Verdana" w:hAnsi="Verdana" w:cs="Verdana"/>
                <w:b/>
                <w:bCs/>
                <w:sz w:val="18"/>
                <w:szCs w:val="18"/>
                <w:lang w:val="nl-NL"/>
              </w:rPr>
              <w:t>Onderwerp</w:t>
            </w:r>
          </w:p>
        </w:tc>
        <w:tc>
          <w:tcPr>
            <w:tcW w:w="7659" w:type="dxa"/>
            <w:tcBorders>
              <w:top w:val="single" w:color="auto" w:sz="2" w:space="0"/>
              <w:bottom w:val="single" w:color="auto" w:sz="2" w:space="0"/>
            </w:tcBorders>
          </w:tcPr>
          <w:p w:rsidRPr="00EE7082" w:rsidR="00C65800" w:rsidP="00C65800" w:rsidRDefault="00C65800">
            <w:pPr>
              <w:ind w:left="176" w:hanging="176"/>
              <w:rPr>
                <w:rFonts w:ascii="Verdana" w:hAnsi="Verdana" w:cs="Verdana"/>
                <w:sz w:val="18"/>
                <w:szCs w:val="18"/>
                <w:lang w:val="nl-NL"/>
              </w:rPr>
            </w:pPr>
            <w:r w:rsidRPr="00EE7082">
              <w:rPr>
                <w:rFonts w:ascii="Verdana" w:hAnsi="Verdana" w:cs="Verdana"/>
                <w:sz w:val="18"/>
                <w:szCs w:val="18"/>
                <w:lang w:val="nl-NL"/>
              </w:rPr>
              <w:t xml:space="preserve">: </w:t>
            </w:r>
            <w:r>
              <w:rPr>
                <w:rFonts w:ascii="Verdana" w:hAnsi="Verdana" w:cs="Verdana"/>
                <w:sz w:val="18"/>
                <w:szCs w:val="18"/>
                <w:lang w:val="nl-NL"/>
              </w:rPr>
              <w:t>Aanpassing vliegprofielen MER Lelystad</w:t>
            </w:r>
          </w:p>
        </w:tc>
      </w:tr>
    </w:tbl>
    <w:p w:rsidR="000D5255" w:rsidRDefault="000D5255"/>
    <w:p w:rsidRPr="00C65800" w:rsidR="00C65800" w:rsidRDefault="00C65800">
      <w:pPr>
        <w:rPr>
          <w:lang w:val="nl-NL"/>
        </w:rPr>
      </w:pPr>
      <w:r w:rsidRPr="00C65800">
        <w:rPr>
          <w:b/>
          <w:lang w:val="nl-NL"/>
        </w:rPr>
        <w:t>Samenvatting</w:t>
      </w:r>
    </w:p>
    <w:p w:rsidR="00C65800" w:rsidRDefault="00C65800">
      <w:pPr>
        <w:rPr>
          <w:lang w:val="nl-NL"/>
        </w:rPr>
      </w:pPr>
      <w:r>
        <w:rPr>
          <w:lang w:val="nl-NL"/>
        </w:rPr>
        <w:t>In 201</w:t>
      </w:r>
      <w:r w:rsidR="008E7906">
        <w:rPr>
          <w:lang w:val="nl-NL"/>
        </w:rPr>
        <w:t>3</w:t>
      </w:r>
      <w:r w:rsidR="001C1883">
        <w:rPr>
          <w:lang w:val="nl-NL"/>
        </w:rPr>
        <w:t xml:space="preserve"> en 2014</w:t>
      </w:r>
      <w:r>
        <w:rPr>
          <w:lang w:val="nl-NL"/>
        </w:rPr>
        <w:t xml:space="preserve"> heeft </w:t>
      </w:r>
      <w:r w:rsidR="00E97456">
        <w:rPr>
          <w:lang w:val="nl-NL"/>
        </w:rPr>
        <w:t>NLR</w:t>
      </w:r>
      <w:r>
        <w:rPr>
          <w:lang w:val="nl-NL"/>
        </w:rPr>
        <w:t xml:space="preserve"> aan </w:t>
      </w:r>
      <w:r w:rsidR="00470B52">
        <w:rPr>
          <w:lang w:val="nl-NL"/>
        </w:rPr>
        <w:t>het ministerie</w:t>
      </w:r>
      <w:r>
        <w:rPr>
          <w:lang w:val="nl-NL"/>
        </w:rPr>
        <w:t xml:space="preserve"> van </w:t>
      </w:r>
      <w:proofErr w:type="spellStart"/>
      <w:r w:rsidR="00B142D9">
        <w:rPr>
          <w:lang w:val="nl-NL"/>
        </w:rPr>
        <w:t>IenW</w:t>
      </w:r>
      <w:proofErr w:type="spellEnd"/>
      <w:r>
        <w:rPr>
          <w:lang w:val="nl-NL"/>
        </w:rPr>
        <w:t xml:space="preserve"> vliegprofielen geleverd welke zijn gebruikt voor de geluidberekeningen in de MER voor de luchthaven Lelystad. Deze profielen </w:t>
      </w:r>
      <w:r w:rsidR="00267705">
        <w:rPr>
          <w:lang w:val="nl-NL"/>
        </w:rPr>
        <w:t xml:space="preserve">zijn indertijd aangeleverd door </w:t>
      </w:r>
      <w:r w:rsidR="00E97456">
        <w:rPr>
          <w:lang w:val="nl-NL"/>
        </w:rPr>
        <w:t>NLR</w:t>
      </w:r>
      <w:r w:rsidR="00267705">
        <w:rPr>
          <w:lang w:val="nl-NL"/>
        </w:rPr>
        <w:t xml:space="preserve"> en </w:t>
      </w:r>
      <w:r w:rsidR="00460114">
        <w:rPr>
          <w:lang w:val="nl-NL"/>
        </w:rPr>
        <w:t xml:space="preserve">in opdracht van </w:t>
      </w:r>
      <w:proofErr w:type="spellStart"/>
      <w:r w:rsidR="00B142D9">
        <w:rPr>
          <w:lang w:val="nl-NL"/>
        </w:rPr>
        <w:t>IenW</w:t>
      </w:r>
      <w:proofErr w:type="spellEnd"/>
      <w:r w:rsidR="00460114">
        <w:rPr>
          <w:lang w:val="nl-NL"/>
        </w:rPr>
        <w:t xml:space="preserve"> </w:t>
      </w:r>
      <w:r w:rsidR="00267705">
        <w:rPr>
          <w:lang w:val="nl-NL"/>
        </w:rPr>
        <w:t xml:space="preserve">ook </w:t>
      </w:r>
      <w:r w:rsidR="00460114">
        <w:rPr>
          <w:lang w:val="nl-NL"/>
        </w:rPr>
        <w:t xml:space="preserve">aan een </w:t>
      </w:r>
      <w:r w:rsidR="00267705">
        <w:rPr>
          <w:lang w:val="nl-NL"/>
        </w:rPr>
        <w:t>extern</w:t>
      </w:r>
      <w:r w:rsidR="00460114">
        <w:rPr>
          <w:lang w:val="nl-NL"/>
        </w:rPr>
        <w:t>e partij ter verificatie aange</w:t>
      </w:r>
      <w:r w:rsidR="005320F8">
        <w:rPr>
          <w:lang w:val="nl-NL"/>
        </w:rPr>
        <w:t>boden.</w:t>
      </w:r>
      <w:r w:rsidR="00267705">
        <w:rPr>
          <w:lang w:val="nl-NL"/>
        </w:rPr>
        <w:t xml:space="preserve"> Nadat er bij omwonenden van het vliegveld </w:t>
      </w:r>
      <w:r>
        <w:rPr>
          <w:lang w:val="nl-NL"/>
        </w:rPr>
        <w:t xml:space="preserve">twijfels </w:t>
      </w:r>
      <w:r w:rsidR="00267705">
        <w:rPr>
          <w:lang w:val="nl-NL"/>
        </w:rPr>
        <w:t xml:space="preserve">zijn ontstaan </w:t>
      </w:r>
      <w:r>
        <w:rPr>
          <w:lang w:val="nl-NL"/>
        </w:rPr>
        <w:t xml:space="preserve">over de gebruikte vliegprofielen bij de MER Lelystad heeft </w:t>
      </w:r>
      <w:r w:rsidR="00470B52">
        <w:rPr>
          <w:lang w:val="nl-NL"/>
        </w:rPr>
        <w:t>het ministerie</w:t>
      </w:r>
      <w:r>
        <w:rPr>
          <w:lang w:val="nl-NL"/>
        </w:rPr>
        <w:t xml:space="preserve"> van </w:t>
      </w:r>
      <w:proofErr w:type="spellStart"/>
      <w:r w:rsidR="00B142D9">
        <w:rPr>
          <w:lang w:val="nl-NL"/>
        </w:rPr>
        <w:t>IenW</w:t>
      </w:r>
      <w:proofErr w:type="spellEnd"/>
      <w:r>
        <w:rPr>
          <w:lang w:val="nl-NL"/>
        </w:rPr>
        <w:t xml:space="preserve"> </w:t>
      </w:r>
      <w:r w:rsidR="00E97456">
        <w:rPr>
          <w:lang w:val="nl-NL"/>
        </w:rPr>
        <w:t>NLR</w:t>
      </w:r>
      <w:r>
        <w:rPr>
          <w:lang w:val="nl-NL"/>
        </w:rPr>
        <w:t xml:space="preserve"> gevraagd alle gebruikte profielen </w:t>
      </w:r>
      <w:proofErr w:type="gramStart"/>
      <w:r>
        <w:rPr>
          <w:lang w:val="nl-NL"/>
        </w:rPr>
        <w:t>nogmaals</w:t>
      </w:r>
      <w:proofErr w:type="gramEnd"/>
      <w:r>
        <w:rPr>
          <w:lang w:val="nl-NL"/>
        </w:rPr>
        <w:t xml:space="preserve"> volledig te controleren op juistheid. Bij deze controle kwam aan het </w:t>
      </w:r>
      <w:r w:rsidR="00197080">
        <w:rPr>
          <w:lang w:val="nl-NL"/>
        </w:rPr>
        <w:t xml:space="preserve">licht dat </w:t>
      </w:r>
      <w:r>
        <w:rPr>
          <w:lang w:val="nl-NL"/>
        </w:rPr>
        <w:t xml:space="preserve">de gebruikte profielen </w:t>
      </w:r>
      <w:r w:rsidR="00F044C7">
        <w:rPr>
          <w:lang w:val="nl-NL"/>
        </w:rPr>
        <w:t xml:space="preserve">voor de Boeing 737 </w:t>
      </w:r>
      <w:r>
        <w:rPr>
          <w:lang w:val="nl-NL"/>
        </w:rPr>
        <w:t>een onjuiste stuwkrachtkracht</w:t>
      </w:r>
      <w:r w:rsidR="00267705">
        <w:rPr>
          <w:lang w:val="nl-NL"/>
        </w:rPr>
        <w:t>waarde</w:t>
      </w:r>
      <w:r>
        <w:rPr>
          <w:lang w:val="nl-NL"/>
        </w:rPr>
        <w:t xml:space="preserve"> bevatten. Hierop heeft </w:t>
      </w:r>
      <w:r w:rsidR="00E97456">
        <w:rPr>
          <w:lang w:val="nl-NL"/>
        </w:rPr>
        <w:t>NLR</w:t>
      </w:r>
      <w:r>
        <w:rPr>
          <w:lang w:val="nl-NL"/>
        </w:rPr>
        <w:t xml:space="preserve"> de bewuste profielen aangepast, zodat</w:t>
      </w:r>
      <w:r w:rsidR="00267705">
        <w:rPr>
          <w:lang w:val="nl-NL"/>
        </w:rPr>
        <w:t xml:space="preserve"> nu</w:t>
      </w:r>
      <w:r>
        <w:rPr>
          <w:lang w:val="nl-NL"/>
        </w:rPr>
        <w:t xml:space="preserve"> in de geluidberekeningen gerekend kan worden met de juiste stuwkrachtwaarden</w:t>
      </w:r>
      <w:r w:rsidR="00743C88">
        <w:rPr>
          <w:lang w:val="nl-NL"/>
        </w:rPr>
        <w:t xml:space="preserve">. </w:t>
      </w:r>
      <w:r w:rsidR="00F044C7">
        <w:rPr>
          <w:lang w:val="nl-NL"/>
        </w:rPr>
        <w:t>Daarnaast heeft</w:t>
      </w:r>
      <w:r w:rsidR="004104A0">
        <w:rPr>
          <w:lang w:val="nl-NL"/>
        </w:rPr>
        <w:t xml:space="preserve"> </w:t>
      </w:r>
      <w:r w:rsidR="00470B52">
        <w:rPr>
          <w:lang w:val="nl-NL"/>
        </w:rPr>
        <w:t>het ministerie</w:t>
      </w:r>
      <w:r>
        <w:rPr>
          <w:lang w:val="nl-NL"/>
        </w:rPr>
        <w:t xml:space="preserve"> van </w:t>
      </w:r>
      <w:proofErr w:type="spellStart"/>
      <w:r w:rsidR="00B142D9">
        <w:rPr>
          <w:lang w:val="nl-NL"/>
        </w:rPr>
        <w:t>IenW</w:t>
      </w:r>
      <w:proofErr w:type="spellEnd"/>
      <w:r>
        <w:rPr>
          <w:lang w:val="nl-NL"/>
        </w:rPr>
        <w:t xml:space="preserve"> </w:t>
      </w:r>
      <w:r w:rsidR="004104A0">
        <w:rPr>
          <w:lang w:val="nl-NL"/>
        </w:rPr>
        <w:t xml:space="preserve">geconstateerd dat de destijds </w:t>
      </w:r>
      <w:r w:rsidR="00F044C7">
        <w:rPr>
          <w:lang w:val="nl-NL"/>
        </w:rPr>
        <w:t xml:space="preserve">door haar </w:t>
      </w:r>
      <w:r w:rsidR="004104A0">
        <w:rPr>
          <w:lang w:val="nl-NL"/>
        </w:rPr>
        <w:t xml:space="preserve">beschikbaar gestelde hoogteprofielen niet juist zijn, </w:t>
      </w:r>
      <w:r w:rsidR="00F044C7">
        <w:rPr>
          <w:lang w:val="nl-NL"/>
        </w:rPr>
        <w:t xml:space="preserve">waarop </w:t>
      </w:r>
      <w:r w:rsidR="004104A0">
        <w:rPr>
          <w:lang w:val="nl-NL"/>
        </w:rPr>
        <w:t xml:space="preserve">NLR </w:t>
      </w:r>
      <w:r>
        <w:rPr>
          <w:lang w:val="nl-NL"/>
        </w:rPr>
        <w:t xml:space="preserve">in </w:t>
      </w:r>
      <w:r w:rsidR="00EC3AE6">
        <w:rPr>
          <w:lang w:val="nl-NL"/>
        </w:rPr>
        <w:t xml:space="preserve">10 </w:t>
      </w:r>
      <w:r>
        <w:rPr>
          <w:lang w:val="nl-NL"/>
        </w:rPr>
        <w:t xml:space="preserve">naderingsprofielen de gevlogen hoogtes </w:t>
      </w:r>
      <w:r w:rsidR="00F044C7">
        <w:rPr>
          <w:lang w:val="nl-NL"/>
        </w:rPr>
        <w:t xml:space="preserve">heeft </w:t>
      </w:r>
      <w:r>
        <w:rPr>
          <w:lang w:val="nl-NL"/>
        </w:rPr>
        <w:t>aangepast.</w:t>
      </w:r>
      <w:r w:rsidR="0097194E">
        <w:rPr>
          <w:lang w:val="nl-NL"/>
        </w:rPr>
        <w:t xml:space="preserve"> Tevens is op</w:t>
      </w:r>
      <w:r w:rsidR="00347C96">
        <w:rPr>
          <w:lang w:val="nl-NL"/>
        </w:rPr>
        <w:t xml:space="preserve"> verzoek van </w:t>
      </w:r>
      <w:r w:rsidR="0097194E">
        <w:rPr>
          <w:lang w:val="nl-NL"/>
        </w:rPr>
        <w:t xml:space="preserve">het Ministerie </w:t>
      </w:r>
      <w:r w:rsidR="00051E30">
        <w:rPr>
          <w:lang w:val="nl-NL"/>
        </w:rPr>
        <w:t xml:space="preserve">in overleg met NLR </w:t>
      </w:r>
      <w:r w:rsidR="0097194E">
        <w:rPr>
          <w:lang w:val="nl-NL"/>
        </w:rPr>
        <w:t>de modellering van</w:t>
      </w:r>
      <w:r w:rsidR="00347C96">
        <w:rPr>
          <w:lang w:val="nl-NL"/>
        </w:rPr>
        <w:t xml:space="preserve"> het stuwkrachtverloop in de gebruikte profielen aangepast.</w:t>
      </w:r>
    </w:p>
    <w:p w:rsidR="00C65800" w:rsidRDefault="00C65800">
      <w:pPr>
        <w:rPr>
          <w:lang w:val="nl-NL"/>
        </w:rPr>
      </w:pPr>
      <w:r>
        <w:rPr>
          <w:b/>
          <w:lang w:val="nl-NL"/>
        </w:rPr>
        <w:t>Aanleiding</w:t>
      </w:r>
    </w:p>
    <w:p w:rsidR="008E7906" w:rsidP="008E7906" w:rsidRDefault="008E7906">
      <w:pPr>
        <w:rPr>
          <w:lang w:val="nl-NL"/>
        </w:rPr>
      </w:pPr>
      <w:r>
        <w:rPr>
          <w:lang w:val="nl-NL"/>
        </w:rPr>
        <w:t xml:space="preserve">Door de Stichting </w:t>
      </w:r>
      <w:proofErr w:type="spellStart"/>
      <w:r>
        <w:rPr>
          <w:lang w:val="nl-NL"/>
        </w:rPr>
        <w:t>Hoogoverijssel</w:t>
      </w:r>
      <w:proofErr w:type="spellEnd"/>
      <w:r>
        <w:rPr>
          <w:lang w:val="nl-NL"/>
        </w:rPr>
        <w:t xml:space="preserve"> is in gesprekken met </w:t>
      </w:r>
      <w:r w:rsidR="00470B52">
        <w:rPr>
          <w:lang w:val="nl-NL"/>
        </w:rPr>
        <w:t>het ministerie</w:t>
      </w:r>
      <w:r>
        <w:rPr>
          <w:lang w:val="nl-NL"/>
        </w:rPr>
        <w:t xml:space="preserve"> van </w:t>
      </w:r>
      <w:proofErr w:type="spellStart"/>
      <w:r w:rsidR="00B142D9">
        <w:rPr>
          <w:lang w:val="nl-NL"/>
        </w:rPr>
        <w:t>IenW</w:t>
      </w:r>
      <w:proofErr w:type="spellEnd"/>
      <w:r>
        <w:rPr>
          <w:lang w:val="nl-NL"/>
        </w:rPr>
        <w:t xml:space="preserve"> een aantal vragen gesteld over de invoergegevens die zijn toegepast bij de geluidberekeningen voor de MER Lelystad. De vragen richtten zich </w:t>
      </w:r>
      <w:r w:rsidR="00F044C7">
        <w:rPr>
          <w:lang w:val="nl-NL"/>
        </w:rPr>
        <w:t xml:space="preserve">onder andere </w:t>
      </w:r>
      <w:r>
        <w:rPr>
          <w:lang w:val="nl-NL"/>
        </w:rPr>
        <w:t xml:space="preserve">op de modellering van de start- en naderingsprofielen en de daarbij </w:t>
      </w:r>
      <w:proofErr w:type="gramStart"/>
      <w:r>
        <w:rPr>
          <w:lang w:val="nl-NL"/>
        </w:rPr>
        <w:t>aangenomen</w:t>
      </w:r>
      <w:proofErr w:type="gramEnd"/>
      <w:r>
        <w:rPr>
          <w:lang w:val="nl-NL"/>
        </w:rPr>
        <w:t xml:space="preserve"> stuwkracht van de motoren.</w:t>
      </w:r>
    </w:p>
    <w:p w:rsidR="008E7906" w:rsidP="008E7906" w:rsidRDefault="008E7906">
      <w:pPr>
        <w:rPr>
          <w:lang w:val="nl-NL"/>
        </w:rPr>
      </w:pPr>
      <w:r>
        <w:rPr>
          <w:lang w:val="nl-NL"/>
        </w:rPr>
        <w:t xml:space="preserve">In 2013 heeft </w:t>
      </w:r>
      <w:r w:rsidR="00E97456">
        <w:rPr>
          <w:lang w:val="nl-NL"/>
        </w:rPr>
        <w:t>NLR</w:t>
      </w:r>
      <w:r>
        <w:rPr>
          <w:lang w:val="nl-NL"/>
        </w:rPr>
        <w:t xml:space="preserve"> de benodigde start- en naderingsprofielen beschikbaar gemaakt voor de MER Lelystad. Nadat deze profielen door </w:t>
      </w:r>
      <w:r w:rsidR="00E97456">
        <w:rPr>
          <w:lang w:val="nl-NL"/>
        </w:rPr>
        <w:t>NLR</w:t>
      </w:r>
      <w:r>
        <w:rPr>
          <w:lang w:val="nl-NL"/>
        </w:rPr>
        <w:t xml:space="preserve"> zijn opgeleverd zijn deze ook door een derde, externe partij </w:t>
      </w:r>
      <w:r w:rsidR="00051E30">
        <w:rPr>
          <w:lang w:val="nl-NL"/>
        </w:rPr>
        <w:t xml:space="preserve">in opdracht van </w:t>
      </w:r>
      <w:proofErr w:type="spellStart"/>
      <w:r w:rsidR="00051E30">
        <w:rPr>
          <w:lang w:val="nl-NL"/>
        </w:rPr>
        <w:t>IenW</w:t>
      </w:r>
      <w:proofErr w:type="spellEnd"/>
      <w:r w:rsidR="00051E30">
        <w:rPr>
          <w:lang w:val="nl-NL"/>
        </w:rPr>
        <w:t xml:space="preserve"> </w:t>
      </w:r>
      <w:r>
        <w:rPr>
          <w:lang w:val="nl-NL"/>
        </w:rPr>
        <w:t xml:space="preserve">nog gecontroleerd en akkoord bevonden. </w:t>
      </w:r>
    </w:p>
    <w:p w:rsidR="008E7906" w:rsidP="008E7906" w:rsidRDefault="00470B52">
      <w:pPr>
        <w:rPr>
          <w:lang w:val="nl-NL"/>
        </w:rPr>
      </w:pPr>
      <w:r>
        <w:rPr>
          <w:lang w:val="nl-NL"/>
        </w:rPr>
        <w:t>Het ministerie</w:t>
      </w:r>
      <w:r w:rsidR="008E7906">
        <w:rPr>
          <w:lang w:val="nl-NL"/>
        </w:rPr>
        <w:t xml:space="preserve"> heeft </w:t>
      </w:r>
      <w:r w:rsidR="00E97456">
        <w:rPr>
          <w:lang w:val="nl-NL"/>
        </w:rPr>
        <w:t>NLR</w:t>
      </w:r>
      <w:r w:rsidR="008E7906">
        <w:rPr>
          <w:lang w:val="nl-NL"/>
        </w:rPr>
        <w:t xml:space="preserve"> in oktober 2017 gevraagd om de profielen </w:t>
      </w:r>
      <w:proofErr w:type="gramStart"/>
      <w:r w:rsidR="008E7906">
        <w:rPr>
          <w:lang w:val="nl-NL"/>
        </w:rPr>
        <w:t>nogmaals</w:t>
      </w:r>
      <w:proofErr w:type="gramEnd"/>
      <w:r w:rsidR="008E7906">
        <w:rPr>
          <w:lang w:val="nl-NL"/>
        </w:rPr>
        <w:t xml:space="preserve"> te controleren naar aanleiding van de door </w:t>
      </w:r>
      <w:proofErr w:type="spellStart"/>
      <w:r w:rsidR="008E7906">
        <w:rPr>
          <w:lang w:val="nl-NL"/>
        </w:rPr>
        <w:t>Hoogoverijssel</w:t>
      </w:r>
      <w:proofErr w:type="spellEnd"/>
      <w:r w:rsidR="008E7906">
        <w:rPr>
          <w:lang w:val="nl-NL"/>
        </w:rPr>
        <w:t xml:space="preserve"> gestelde vragen. </w:t>
      </w:r>
      <w:r w:rsidRPr="008C095A" w:rsidR="008E7906">
        <w:rPr>
          <w:lang w:val="nl-NL"/>
        </w:rPr>
        <w:t xml:space="preserve">Daarbij zijn enkele </w:t>
      </w:r>
      <w:r w:rsidR="00743C88">
        <w:rPr>
          <w:lang w:val="nl-NL"/>
        </w:rPr>
        <w:t>fouten</w:t>
      </w:r>
      <w:r w:rsidRPr="008C095A" w:rsidR="008E7906">
        <w:rPr>
          <w:lang w:val="nl-NL"/>
        </w:rPr>
        <w:t xml:space="preserve"> geconstateerd in de </w:t>
      </w:r>
      <w:r w:rsidR="008E7906">
        <w:rPr>
          <w:lang w:val="nl-NL"/>
        </w:rPr>
        <w:t>naderingsprofielen met betrekking tot de gebruikte stuwkracht</w:t>
      </w:r>
      <w:r w:rsidR="0097194E">
        <w:rPr>
          <w:lang w:val="nl-NL"/>
        </w:rPr>
        <w:t xml:space="preserve"> van een Boeing 737</w:t>
      </w:r>
      <w:r w:rsidR="008E7906">
        <w:rPr>
          <w:lang w:val="nl-NL"/>
        </w:rPr>
        <w:t>.</w:t>
      </w:r>
    </w:p>
    <w:p w:rsidR="0097194E" w:rsidP="008E7906" w:rsidRDefault="0097194E">
      <w:pPr>
        <w:rPr>
          <w:lang w:val="nl-NL"/>
        </w:rPr>
      </w:pPr>
      <w:r>
        <w:rPr>
          <w:lang w:val="nl-NL"/>
        </w:rPr>
        <w:t xml:space="preserve">In haar brief van 20 oktober 2017 schreef de staatssecretaris van </w:t>
      </w:r>
      <w:proofErr w:type="spellStart"/>
      <w:r>
        <w:rPr>
          <w:lang w:val="nl-NL"/>
        </w:rPr>
        <w:t>IenM</w:t>
      </w:r>
      <w:proofErr w:type="spellEnd"/>
      <w:r>
        <w:rPr>
          <w:lang w:val="nl-NL"/>
        </w:rPr>
        <w:t xml:space="preserve"> aan de Tweede Kamer dat er fouten zijn geconstateerd in de voor Lelystad gebruikte vliegprofielen</w:t>
      </w:r>
      <w:r w:rsidR="00B142D9">
        <w:rPr>
          <w:lang w:val="nl-NL"/>
        </w:rPr>
        <w:t xml:space="preserve">. De staatssecretaris gaf </w:t>
      </w:r>
      <w:r w:rsidR="00E97456">
        <w:rPr>
          <w:lang w:val="nl-NL"/>
        </w:rPr>
        <w:t>NLR</w:t>
      </w:r>
      <w:r>
        <w:rPr>
          <w:lang w:val="nl-NL"/>
        </w:rPr>
        <w:t xml:space="preserve"> opdracht deze fouten te herstellen. </w:t>
      </w:r>
      <w:r w:rsidR="00E97456">
        <w:rPr>
          <w:lang w:val="nl-NL"/>
        </w:rPr>
        <w:t>NLR</w:t>
      </w:r>
      <w:r>
        <w:rPr>
          <w:lang w:val="nl-NL"/>
        </w:rPr>
        <w:t xml:space="preserve"> heeft hierop:</w:t>
      </w:r>
    </w:p>
    <w:p w:rsidR="0097194E" w:rsidP="00B142D9" w:rsidRDefault="0097194E">
      <w:pPr>
        <w:pStyle w:val="ListParagraph"/>
        <w:numPr>
          <w:ilvl w:val="0"/>
          <w:numId w:val="2"/>
        </w:numPr>
        <w:rPr>
          <w:lang w:val="nl-NL"/>
        </w:rPr>
      </w:pPr>
      <w:r>
        <w:rPr>
          <w:lang w:val="nl-NL"/>
        </w:rPr>
        <w:lastRenderedPageBreak/>
        <w:t xml:space="preserve">De foutieve stuwkrachtwaardes die NLR in de originele profielen van de Boeing 737 had ingevoerd </w:t>
      </w:r>
      <w:r w:rsidR="00460114">
        <w:rPr>
          <w:lang w:val="nl-NL"/>
        </w:rPr>
        <w:t>hersteld</w:t>
      </w:r>
      <w:r>
        <w:rPr>
          <w:lang w:val="nl-NL"/>
        </w:rPr>
        <w:t>.</w:t>
      </w:r>
    </w:p>
    <w:p w:rsidR="003B4BD9" w:rsidP="008E7906" w:rsidRDefault="0097194E">
      <w:pPr>
        <w:pStyle w:val="ListParagraph"/>
        <w:numPr>
          <w:ilvl w:val="0"/>
          <w:numId w:val="2"/>
        </w:numPr>
        <w:rPr>
          <w:lang w:val="nl-NL"/>
        </w:rPr>
      </w:pPr>
      <w:r>
        <w:rPr>
          <w:lang w:val="nl-NL"/>
        </w:rPr>
        <w:t xml:space="preserve">Op </w:t>
      </w:r>
      <w:r w:rsidR="00F044C7">
        <w:rPr>
          <w:lang w:val="nl-NL"/>
        </w:rPr>
        <w:t xml:space="preserve">basis van door </w:t>
      </w:r>
      <w:proofErr w:type="spellStart"/>
      <w:r w:rsidR="00F044C7">
        <w:rPr>
          <w:lang w:val="nl-NL"/>
        </w:rPr>
        <w:t>IenW</w:t>
      </w:r>
      <w:proofErr w:type="spellEnd"/>
      <w:r w:rsidR="00F044C7">
        <w:rPr>
          <w:lang w:val="nl-NL"/>
        </w:rPr>
        <w:t xml:space="preserve"> nieuw beschikbaar gestelde hoogtegegevens ook </w:t>
      </w:r>
      <w:r>
        <w:rPr>
          <w:lang w:val="nl-NL"/>
        </w:rPr>
        <w:t xml:space="preserve">aanpassingen </w:t>
      </w:r>
      <w:r w:rsidR="00B142D9">
        <w:rPr>
          <w:lang w:val="nl-NL"/>
        </w:rPr>
        <w:t>gemaakt</w:t>
      </w:r>
      <w:r w:rsidR="005D6B3F">
        <w:rPr>
          <w:lang w:val="nl-NL"/>
        </w:rPr>
        <w:t xml:space="preserve"> in de</w:t>
      </w:r>
      <w:r w:rsidR="00B142D9">
        <w:rPr>
          <w:lang w:val="nl-NL"/>
        </w:rPr>
        <w:t xml:space="preserve"> gebruikte </w:t>
      </w:r>
      <w:r>
        <w:rPr>
          <w:lang w:val="nl-NL"/>
        </w:rPr>
        <w:t>hoogtes</w:t>
      </w:r>
      <w:r w:rsidR="002E0AB6">
        <w:rPr>
          <w:lang w:val="nl-NL"/>
        </w:rPr>
        <w:t>.</w:t>
      </w:r>
    </w:p>
    <w:p w:rsidRPr="003B4BD9" w:rsidR="00737865" w:rsidP="008E7906" w:rsidRDefault="00347C96">
      <w:pPr>
        <w:pStyle w:val="ListParagraph"/>
        <w:numPr>
          <w:ilvl w:val="0"/>
          <w:numId w:val="2"/>
        </w:numPr>
        <w:rPr>
          <w:lang w:val="nl-NL"/>
        </w:rPr>
      </w:pPr>
      <w:r w:rsidRPr="003B4BD9">
        <w:rPr>
          <w:lang w:val="nl-NL"/>
        </w:rPr>
        <w:t xml:space="preserve">Op verzoek van </w:t>
      </w:r>
      <w:r w:rsidRPr="003B4BD9" w:rsidR="0097194E">
        <w:rPr>
          <w:lang w:val="nl-NL"/>
        </w:rPr>
        <w:t xml:space="preserve">het </w:t>
      </w:r>
      <w:r w:rsidRPr="003B4BD9" w:rsidR="003B4BD9">
        <w:rPr>
          <w:lang w:val="nl-NL"/>
        </w:rPr>
        <w:t>m</w:t>
      </w:r>
      <w:r w:rsidRPr="003B4BD9" w:rsidR="0097194E">
        <w:rPr>
          <w:lang w:val="nl-NL"/>
        </w:rPr>
        <w:t xml:space="preserve">inisterie van </w:t>
      </w:r>
      <w:proofErr w:type="spellStart"/>
      <w:r w:rsidRPr="003B4BD9">
        <w:rPr>
          <w:lang w:val="nl-NL"/>
        </w:rPr>
        <w:t>IenW</w:t>
      </w:r>
      <w:proofErr w:type="spellEnd"/>
      <w:r w:rsidRPr="003B4BD9">
        <w:rPr>
          <w:lang w:val="nl-NL"/>
        </w:rPr>
        <w:t xml:space="preserve"> </w:t>
      </w:r>
      <w:r w:rsidR="00051E30">
        <w:rPr>
          <w:lang w:val="nl-NL"/>
        </w:rPr>
        <w:t xml:space="preserve">na overleg met NLR </w:t>
      </w:r>
      <w:r w:rsidRPr="003B4BD9" w:rsidR="0097194E">
        <w:rPr>
          <w:lang w:val="nl-NL"/>
        </w:rPr>
        <w:t xml:space="preserve">aanpassingen gemaakt in de modellering van </w:t>
      </w:r>
      <w:r w:rsidRPr="003B4BD9">
        <w:rPr>
          <w:lang w:val="nl-NL"/>
        </w:rPr>
        <w:t>het stuwkrachtverloop</w:t>
      </w:r>
      <w:r w:rsidRPr="003B4BD9" w:rsidR="00737865">
        <w:rPr>
          <w:lang w:val="nl-NL"/>
        </w:rPr>
        <w:t>.</w:t>
      </w:r>
    </w:p>
    <w:p w:rsidR="00737865" w:rsidP="003B4BD9" w:rsidRDefault="00737865">
      <w:pPr>
        <w:pStyle w:val="ListParagraph"/>
        <w:rPr>
          <w:lang w:val="nl-NL"/>
        </w:rPr>
      </w:pPr>
    </w:p>
    <w:p w:rsidR="00743C88" w:rsidP="008E7906" w:rsidRDefault="00743C88">
      <w:pPr>
        <w:rPr>
          <w:b/>
          <w:lang w:val="nl-NL"/>
        </w:rPr>
      </w:pPr>
      <w:r>
        <w:rPr>
          <w:b/>
          <w:lang w:val="nl-NL"/>
        </w:rPr>
        <w:t>Wat is een vliegprofiel en hoe komt deze tot stand?</w:t>
      </w:r>
    </w:p>
    <w:p w:rsidR="00743C88" w:rsidP="008E7906" w:rsidRDefault="00470B52">
      <w:pPr>
        <w:rPr>
          <w:lang w:val="nl-NL"/>
        </w:rPr>
      </w:pPr>
      <w:r>
        <w:rPr>
          <w:lang w:val="nl-NL"/>
        </w:rPr>
        <w:t>Het ministerie</w:t>
      </w:r>
      <w:r w:rsidR="00743C88">
        <w:rPr>
          <w:lang w:val="nl-NL"/>
        </w:rPr>
        <w:t xml:space="preserve"> van </w:t>
      </w:r>
      <w:proofErr w:type="spellStart"/>
      <w:r w:rsidR="00B142D9">
        <w:rPr>
          <w:lang w:val="nl-NL"/>
        </w:rPr>
        <w:t>IenW</w:t>
      </w:r>
      <w:proofErr w:type="spellEnd"/>
      <w:r w:rsidR="00743C88">
        <w:rPr>
          <w:lang w:val="nl-NL"/>
        </w:rPr>
        <w:t xml:space="preserve"> stelt een rekenvoorschrift op waarin staat voorgeschreven hoe vliegtuiggeluid berekend moet worden. Als bijlage </w:t>
      </w:r>
      <w:r w:rsidR="002E0AB6">
        <w:rPr>
          <w:lang w:val="nl-NL"/>
        </w:rPr>
        <w:t>bevat</w:t>
      </w:r>
      <w:r w:rsidR="00743C88">
        <w:rPr>
          <w:lang w:val="nl-NL"/>
        </w:rPr>
        <w:t xml:space="preserve"> </w:t>
      </w:r>
      <w:r w:rsidR="005320F8">
        <w:rPr>
          <w:lang w:val="nl-NL"/>
        </w:rPr>
        <w:t xml:space="preserve">het </w:t>
      </w:r>
      <w:r w:rsidR="00743C88">
        <w:rPr>
          <w:lang w:val="nl-NL"/>
        </w:rPr>
        <w:t>rekenvoorschrift</w:t>
      </w:r>
      <w:r w:rsidR="002E0AB6">
        <w:rPr>
          <w:lang w:val="nl-NL"/>
        </w:rPr>
        <w:t xml:space="preserve"> </w:t>
      </w:r>
      <w:r w:rsidR="00743C88">
        <w:rPr>
          <w:lang w:val="nl-NL"/>
        </w:rPr>
        <w:t xml:space="preserve">een “boekwerk” vol technische profielgegevens: de appendices. </w:t>
      </w:r>
      <w:r w:rsidR="00161784">
        <w:rPr>
          <w:lang w:val="nl-NL"/>
        </w:rPr>
        <w:t xml:space="preserve">De appendices zijn eigendom van </w:t>
      </w:r>
      <w:r>
        <w:rPr>
          <w:lang w:val="nl-NL"/>
        </w:rPr>
        <w:t>het ministerie</w:t>
      </w:r>
      <w:r w:rsidR="00161784">
        <w:rPr>
          <w:lang w:val="nl-NL"/>
        </w:rPr>
        <w:t xml:space="preserve"> van </w:t>
      </w:r>
      <w:proofErr w:type="spellStart"/>
      <w:r w:rsidR="00B142D9">
        <w:rPr>
          <w:lang w:val="nl-NL"/>
        </w:rPr>
        <w:t>IenW</w:t>
      </w:r>
      <w:proofErr w:type="spellEnd"/>
      <w:r w:rsidR="00161784">
        <w:rPr>
          <w:lang w:val="nl-NL"/>
        </w:rPr>
        <w:t xml:space="preserve">. </w:t>
      </w:r>
      <w:r w:rsidR="00E97456">
        <w:rPr>
          <w:lang w:val="nl-NL"/>
        </w:rPr>
        <w:t>NLR</w:t>
      </w:r>
      <w:r w:rsidR="00037E3D">
        <w:rPr>
          <w:lang w:val="nl-NL"/>
        </w:rPr>
        <w:t xml:space="preserve"> kan dus niet zelfstandig besluiten om gegevens aan de appendices toe te voegen of bestaande gegevens te vervangen.</w:t>
      </w:r>
      <w:r w:rsidRPr="002E0AB6" w:rsidR="002E0AB6">
        <w:rPr>
          <w:lang w:val="nl-NL"/>
        </w:rPr>
        <w:t xml:space="preserve"> </w:t>
      </w:r>
      <w:r>
        <w:rPr>
          <w:lang w:val="nl-NL"/>
        </w:rPr>
        <w:t>Het ministerie</w:t>
      </w:r>
      <w:r w:rsidR="002E0AB6">
        <w:rPr>
          <w:lang w:val="nl-NL"/>
        </w:rPr>
        <w:t xml:space="preserve"> geeft NLR indien gewenst opdrachten om deze appendices bij te werken.</w:t>
      </w:r>
    </w:p>
    <w:p w:rsidR="00743C88" w:rsidP="008E7906" w:rsidRDefault="00743C88">
      <w:pPr>
        <w:rPr>
          <w:lang w:val="nl-NL"/>
        </w:rPr>
      </w:pPr>
      <w:r>
        <w:rPr>
          <w:lang w:val="nl-NL"/>
        </w:rPr>
        <w:t>De appendices bevatten vliegprofielen. Een vliegprofiel is een modelmatige representatie van hoe een bepaald type vliegtuig een start</w:t>
      </w:r>
      <w:r w:rsidR="00C71DE3">
        <w:rPr>
          <w:lang w:val="nl-NL"/>
        </w:rPr>
        <w:t>-</w:t>
      </w:r>
      <w:r>
        <w:rPr>
          <w:lang w:val="nl-NL"/>
        </w:rPr>
        <w:t xml:space="preserve"> of nadering</w:t>
      </w:r>
      <w:r w:rsidR="00C71DE3">
        <w:rPr>
          <w:lang w:val="nl-NL"/>
        </w:rPr>
        <w:t>sprocedure</w:t>
      </w:r>
      <w:r>
        <w:rPr>
          <w:lang w:val="nl-NL"/>
        </w:rPr>
        <w:t xml:space="preserve"> </w:t>
      </w:r>
      <w:r w:rsidR="00C71DE3">
        <w:rPr>
          <w:lang w:val="nl-NL"/>
        </w:rPr>
        <w:t>uitvoert</w:t>
      </w:r>
      <w:r>
        <w:rPr>
          <w:lang w:val="nl-NL"/>
        </w:rPr>
        <w:t>. Daarin staat bijvoorbeeld met welk</w:t>
      </w:r>
      <w:r w:rsidR="00AF0D42">
        <w:rPr>
          <w:lang w:val="nl-NL"/>
        </w:rPr>
        <w:t xml:space="preserve"> </w:t>
      </w:r>
      <w:r>
        <w:rPr>
          <w:lang w:val="nl-NL"/>
        </w:rPr>
        <w:t xml:space="preserve">motorvermogen een vliegtuig op een bepaalde hoogte en op een bepaalde afstand van de baan vliegt. </w:t>
      </w:r>
      <w:r w:rsidR="00161784">
        <w:rPr>
          <w:lang w:val="nl-NL"/>
        </w:rPr>
        <w:t xml:space="preserve">Deze profielgegevens worden als </w:t>
      </w:r>
      <w:r w:rsidR="00B6139B">
        <w:rPr>
          <w:lang w:val="nl-NL"/>
        </w:rPr>
        <w:t xml:space="preserve">invoergegevens </w:t>
      </w:r>
      <w:r w:rsidR="00161784">
        <w:rPr>
          <w:lang w:val="nl-NL"/>
        </w:rPr>
        <w:t>gebruikt bij de geluidberekeningen.</w:t>
      </w:r>
      <w:r w:rsidR="00B6139B">
        <w:rPr>
          <w:lang w:val="nl-NL"/>
        </w:rPr>
        <w:t xml:space="preserve"> De profielen kunnen niet gezien worden als vlieginstructie</w:t>
      </w:r>
      <w:r w:rsidR="006F2A35">
        <w:rPr>
          <w:lang w:val="nl-NL"/>
        </w:rPr>
        <w:t>, maar zijn bedoeld om resultaten van de geluidberekeningen zo goed mogelijk te laten aansluiten bij de praktijk</w:t>
      </w:r>
      <w:r w:rsidR="00B6139B">
        <w:rPr>
          <w:lang w:val="nl-NL"/>
        </w:rPr>
        <w:t>.</w:t>
      </w:r>
    </w:p>
    <w:p w:rsidR="00161784" w:rsidP="008E7906" w:rsidRDefault="0097194E">
      <w:pPr>
        <w:rPr>
          <w:lang w:val="nl-NL"/>
        </w:rPr>
      </w:pPr>
      <w:r>
        <w:rPr>
          <w:lang w:val="nl-NL"/>
        </w:rPr>
        <w:t>De initiatiefnemer</w:t>
      </w:r>
      <w:r w:rsidR="00161784">
        <w:rPr>
          <w:lang w:val="nl-NL"/>
        </w:rPr>
        <w:t xml:space="preserve"> voor de uitvoering van een milieueffectrapportage zal op basis van het verkeersscenario dat </w:t>
      </w:r>
      <w:r>
        <w:rPr>
          <w:lang w:val="nl-NL"/>
        </w:rPr>
        <w:t xml:space="preserve">doorgerekend </w:t>
      </w:r>
      <w:r w:rsidR="00037E3D">
        <w:rPr>
          <w:lang w:val="nl-NL"/>
        </w:rPr>
        <w:t>moet worden</w:t>
      </w:r>
      <w:r>
        <w:rPr>
          <w:lang w:val="nl-NL"/>
        </w:rPr>
        <w:t xml:space="preserve"> bepalen</w:t>
      </w:r>
      <w:r w:rsidR="00037E3D">
        <w:rPr>
          <w:lang w:val="nl-NL"/>
        </w:rPr>
        <w:t xml:space="preserve"> welke invoergegevens benodigd zijn</w:t>
      </w:r>
      <w:r w:rsidR="00161784">
        <w:rPr>
          <w:lang w:val="nl-NL"/>
        </w:rPr>
        <w:t xml:space="preserve">. Daartoe </w:t>
      </w:r>
      <w:r w:rsidR="003F5D56">
        <w:rPr>
          <w:lang w:val="nl-NL"/>
        </w:rPr>
        <w:t xml:space="preserve">zal </w:t>
      </w:r>
      <w:r w:rsidR="00161784">
        <w:rPr>
          <w:lang w:val="nl-NL"/>
        </w:rPr>
        <w:t xml:space="preserve">hij </w:t>
      </w:r>
      <w:r w:rsidR="003F5D56">
        <w:rPr>
          <w:lang w:val="nl-NL"/>
        </w:rPr>
        <w:t xml:space="preserve">gebruik maken van bestaande representatieve profielen uit de </w:t>
      </w:r>
      <w:r w:rsidR="00037E3D">
        <w:rPr>
          <w:lang w:val="nl-NL"/>
        </w:rPr>
        <w:t xml:space="preserve">op dat moment geldende </w:t>
      </w:r>
      <w:r w:rsidR="003F5D56">
        <w:rPr>
          <w:lang w:val="nl-NL"/>
        </w:rPr>
        <w:t xml:space="preserve">appendices </w:t>
      </w:r>
      <w:r w:rsidR="00161784">
        <w:rPr>
          <w:lang w:val="nl-NL"/>
        </w:rPr>
        <w:t xml:space="preserve">of verzoeken om een nieuw </w:t>
      </w:r>
      <w:r w:rsidR="003F5D56">
        <w:rPr>
          <w:lang w:val="nl-NL"/>
        </w:rPr>
        <w:t xml:space="preserve">representatief </w:t>
      </w:r>
      <w:r w:rsidR="00161784">
        <w:rPr>
          <w:lang w:val="nl-NL"/>
        </w:rPr>
        <w:t xml:space="preserve">profiel aan te laten maken. Dit verzoek wordt dan gericht aan </w:t>
      </w:r>
      <w:r w:rsidR="00470B52">
        <w:rPr>
          <w:lang w:val="nl-NL"/>
        </w:rPr>
        <w:t>het ministerie</w:t>
      </w:r>
      <w:r w:rsidR="00161784">
        <w:rPr>
          <w:lang w:val="nl-NL"/>
        </w:rPr>
        <w:t xml:space="preserve"> van </w:t>
      </w:r>
      <w:proofErr w:type="spellStart"/>
      <w:r w:rsidR="00B142D9">
        <w:rPr>
          <w:lang w:val="nl-NL"/>
        </w:rPr>
        <w:t>IenW</w:t>
      </w:r>
      <w:proofErr w:type="spellEnd"/>
      <w:r w:rsidR="00161784">
        <w:rPr>
          <w:lang w:val="nl-NL"/>
        </w:rPr>
        <w:t xml:space="preserve">. Als besloten wordt een nieuw profiel ook daadwerkelijk aan te maken, </w:t>
      </w:r>
      <w:r w:rsidR="00AF0D42">
        <w:rPr>
          <w:lang w:val="nl-NL"/>
        </w:rPr>
        <w:t xml:space="preserve">krijgt </w:t>
      </w:r>
      <w:r w:rsidR="00E97456">
        <w:rPr>
          <w:lang w:val="nl-NL"/>
        </w:rPr>
        <w:t>NLR</w:t>
      </w:r>
      <w:r w:rsidR="00161784">
        <w:rPr>
          <w:lang w:val="nl-NL"/>
        </w:rPr>
        <w:t xml:space="preserve"> </w:t>
      </w:r>
      <w:r w:rsidR="005320F8">
        <w:rPr>
          <w:lang w:val="nl-NL"/>
        </w:rPr>
        <w:t xml:space="preserve">hiervoor een </w:t>
      </w:r>
      <w:r w:rsidR="00161784">
        <w:rPr>
          <w:lang w:val="nl-NL"/>
        </w:rPr>
        <w:t>opdracht.</w:t>
      </w:r>
    </w:p>
    <w:p w:rsidRPr="005D22F4" w:rsidR="005D22F4" w:rsidP="005D22F4" w:rsidRDefault="003F5D56">
      <w:pPr>
        <w:rPr>
          <w:lang w:val="nl-NL"/>
        </w:rPr>
      </w:pPr>
      <w:r>
        <w:rPr>
          <w:lang w:val="nl-NL"/>
        </w:rPr>
        <w:t xml:space="preserve">Vliegprofielen worden gemaakt op basis van vliegtuigkarakteristieken, waarbij per deel van een start of landing het verloop in hoogte en snelheid wordt bepaald en vervolgens wat de bijbehorende stuwkracht is. </w:t>
      </w:r>
      <w:r w:rsidR="00C71DE3">
        <w:rPr>
          <w:lang w:val="nl-NL"/>
        </w:rPr>
        <w:t>Vliegprofielen kunnen</w:t>
      </w:r>
      <w:r>
        <w:rPr>
          <w:lang w:val="nl-NL"/>
        </w:rPr>
        <w:t xml:space="preserve"> op</w:t>
      </w:r>
      <w:r w:rsidR="00C71DE3">
        <w:rPr>
          <w:lang w:val="nl-NL"/>
        </w:rPr>
        <w:t xml:space="preserve"> diverse manier gemodelleerd worden.</w:t>
      </w:r>
      <w:r w:rsidR="005D22F4">
        <w:rPr>
          <w:lang w:val="nl-NL"/>
        </w:rPr>
        <w:t xml:space="preserve"> De </w:t>
      </w:r>
      <w:r w:rsidR="00B142D9">
        <w:rPr>
          <w:lang w:val="nl-NL"/>
        </w:rPr>
        <w:t xml:space="preserve">recentste </w:t>
      </w:r>
      <w:r w:rsidR="005D22F4">
        <w:rPr>
          <w:lang w:val="nl-NL"/>
        </w:rPr>
        <w:t>vliegprofielen voor Lelystad zijn gemodelleerd met gebruikmaking van het Amerikaanse rekenmodel INM (</w:t>
      </w:r>
      <w:proofErr w:type="spellStart"/>
      <w:r w:rsidR="005D22F4">
        <w:rPr>
          <w:lang w:val="nl-NL"/>
        </w:rPr>
        <w:t>Integrated</w:t>
      </w:r>
      <w:proofErr w:type="spellEnd"/>
      <w:r w:rsidR="005D22F4">
        <w:rPr>
          <w:lang w:val="nl-NL"/>
        </w:rPr>
        <w:t xml:space="preserve"> </w:t>
      </w:r>
      <w:proofErr w:type="spellStart"/>
      <w:r w:rsidR="005D22F4">
        <w:rPr>
          <w:lang w:val="nl-NL"/>
        </w:rPr>
        <w:t>Noise</w:t>
      </w:r>
      <w:proofErr w:type="spellEnd"/>
      <w:r w:rsidR="005D22F4">
        <w:rPr>
          <w:lang w:val="nl-NL"/>
        </w:rPr>
        <w:t xml:space="preserve"> Model). Dit model is in opdracht van FAA (Federal Aviation </w:t>
      </w:r>
      <w:proofErr w:type="spellStart"/>
      <w:r w:rsidR="005D22F4">
        <w:rPr>
          <w:lang w:val="nl-NL"/>
        </w:rPr>
        <w:t>Authority</w:t>
      </w:r>
      <w:proofErr w:type="spellEnd"/>
      <w:r w:rsidR="005D22F4">
        <w:rPr>
          <w:lang w:val="nl-NL"/>
        </w:rPr>
        <w:t xml:space="preserve">) in de jaren </w:t>
      </w:r>
      <w:r w:rsidR="00197080">
        <w:rPr>
          <w:lang w:val="nl-NL"/>
        </w:rPr>
        <w:t>‘</w:t>
      </w:r>
      <w:r w:rsidR="005D22F4">
        <w:rPr>
          <w:lang w:val="nl-NL"/>
        </w:rPr>
        <w:t xml:space="preserve">90 ontwikkeld en binnen dit model kunnen start- en naderingsprofielen gemodelleerd worden voor veel verschillende vliegtuigtypen. Dit rekenmodel wordt op grote schaal in de VS en daarbuiten toegepast. </w:t>
      </w:r>
    </w:p>
    <w:p w:rsidR="005D22F4" w:rsidP="005D22F4" w:rsidRDefault="00197080">
      <w:pPr>
        <w:spacing w:after="0"/>
        <w:rPr>
          <w:lang w:val="nl-NL"/>
        </w:rPr>
      </w:pPr>
      <w:r>
        <w:rPr>
          <w:lang w:val="nl-NL"/>
        </w:rPr>
        <w:t>Indien binnen I</w:t>
      </w:r>
      <w:r w:rsidRPr="00C92A5B" w:rsidR="005D22F4">
        <w:rPr>
          <w:lang w:val="nl-NL"/>
        </w:rPr>
        <w:t xml:space="preserve">NM een vliegprocedure wordt gedefinieerd, dan </w:t>
      </w:r>
      <w:proofErr w:type="gramStart"/>
      <w:r w:rsidRPr="00C92A5B" w:rsidR="005D22F4">
        <w:rPr>
          <w:lang w:val="nl-NL"/>
        </w:rPr>
        <w:t>be</w:t>
      </w:r>
      <w:r w:rsidR="005D22F4">
        <w:rPr>
          <w:lang w:val="nl-NL"/>
        </w:rPr>
        <w:t>rekent</w:t>
      </w:r>
      <w:proofErr w:type="gramEnd"/>
      <w:r w:rsidRPr="00C92A5B" w:rsidR="005D22F4">
        <w:rPr>
          <w:lang w:val="nl-NL"/>
        </w:rPr>
        <w:t xml:space="preserve"> INM zelf op basis van de prestatiekenmerken van het toestel het resulterende vliegprofiel</w:t>
      </w:r>
      <w:r w:rsidR="00037E3D">
        <w:rPr>
          <w:lang w:val="nl-NL"/>
        </w:rPr>
        <w:t xml:space="preserve"> inclusief motorvermogen</w:t>
      </w:r>
      <w:r w:rsidRPr="00C92A5B" w:rsidR="005D22F4">
        <w:rPr>
          <w:lang w:val="nl-NL"/>
        </w:rPr>
        <w:t xml:space="preserve">. De methode van berekenen kan hierbij van segment tot segment verschillen. Zo wordt bij een start op basis van </w:t>
      </w:r>
      <w:r w:rsidR="005320F8">
        <w:rPr>
          <w:lang w:val="nl-NL"/>
        </w:rPr>
        <w:t>de</w:t>
      </w:r>
      <w:r w:rsidRPr="00C92A5B" w:rsidR="005320F8">
        <w:rPr>
          <w:lang w:val="nl-NL"/>
        </w:rPr>
        <w:t xml:space="preserve"> </w:t>
      </w:r>
      <w:r w:rsidRPr="00C92A5B" w:rsidR="005D22F4">
        <w:rPr>
          <w:lang w:val="nl-NL"/>
        </w:rPr>
        <w:t xml:space="preserve">maximaal beschikbare stuwkracht bepaald hoe steil het vliegtuig kan uitklimmen. Bij een horizontaal deel </w:t>
      </w:r>
      <w:r w:rsidR="00037E3D">
        <w:rPr>
          <w:lang w:val="nl-NL"/>
        </w:rPr>
        <w:t>met</w:t>
      </w:r>
      <w:r w:rsidRPr="00C92A5B" w:rsidR="005D22F4">
        <w:rPr>
          <w:lang w:val="nl-NL"/>
        </w:rPr>
        <w:t xml:space="preserve"> constante snelheid wordt echter niet gekeken naar de maximaal beschikbare stuwkracht, maar </w:t>
      </w:r>
      <w:r w:rsidRPr="00C92A5B" w:rsidR="005D22F4">
        <w:rPr>
          <w:lang w:val="nl-NL"/>
        </w:rPr>
        <w:lastRenderedPageBreak/>
        <w:t>wordt berekend hoeveel stuwkracht benodigd is</w:t>
      </w:r>
      <w:r>
        <w:rPr>
          <w:lang w:val="nl-NL"/>
        </w:rPr>
        <w:t>,</w:t>
      </w:r>
      <w:r w:rsidR="003F5D56">
        <w:rPr>
          <w:lang w:val="nl-NL"/>
        </w:rPr>
        <w:t xml:space="preserve"> gegeven de </w:t>
      </w:r>
      <w:r w:rsidR="00EC3AE6">
        <w:rPr>
          <w:lang w:val="nl-NL"/>
        </w:rPr>
        <w:t>vliegcondities</w:t>
      </w:r>
      <w:r w:rsidR="003F5D56">
        <w:rPr>
          <w:lang w:val="nl-NL"/>
        </w:rPr>
        <w:t xml:space="preserve"> en configuratie van het vliegtuig</w:t>
      </w:r>
      <w:r w:rsidRPr="00C92A5B" w:rsidR="005D22F4">
        <w:rPr>
          <w:lang w:val="nl-NL"/>
        </w:rPr>
        <w:t>.</w:t>
      </w:r>
    </w:p>
    <w:p w:rsidR="005D22F4" w:rsidP="005D22F4" w:rsidRDefault="005D22F4">
      <w:pPr>
        <w:spacing w:after="0"/>
        <w:rPr>
          <w:lang w:val="nl-NL"/>
        </w:rPr>
      </w:pPr>
    </w:p>
    <w:p w:rsidR="005D22F4" w:rsidP="005D22F4" w:rsidRDefault="005D22F4">
      <w:pPr>
        <w:spacing w:after="0"/>
        <w:rPr>
          <w:lang w:val="nl-NL"/>
        </w:rPr>
      </w:pPr>
      <w:r>
        <w:rPr>
          <w:lang w:val="nl-NL"/>
        </w:rPr>
        <w:t xml:space="preserve">Voor wat betreft de vlieghoogtes, is bij het modelleren door </w:t>
      </w:r>
      <w:r w:rsidR="00E97456">
        <w:rPr>
          <w:lang w:val="nl-NL"/>
        </w:rPr>
        <w:t>NLR</w:t>
      </w:r>
      <w:r>
        <w:rPr>
          <w:lang w:val="nl-NL"/>
        </w:rPr>
        <w:t xml:space="preserve"> een keuze gemaakt:</w:t>
      </w:r>
    </w:p>
    <w:p w:rsidR="003F5D56" w:rsidP="005D22F4" w:rsidRDefault="005D22F4">
      <w:pPr>
        <w:spacing w:after="0"/>
        <w:rPr>
          <w:lang w:val="nl-NL"/>
        </w:rPr>
      </w:pPr>
      <w:r>
        <w:rPr>
          <w:lang w:val="nl-NL"/>
        </w:rPr>
        <w:t>Als bij een hoogtebeperking sprake is van een minimum vlieghoogte, dan is in de modellering gekozen voor deze minimale vlieghoogte. M.a.w. als de instructie luidt dat minimaal op 2000 voet gevlogen moet worden (hoger mag ook), dan is gekozen voor 2000 voet. Met deze keuze wordt voorkomen dat bij de geluidberekeningen een te positief beeld ontstaat.</w:t>
      </w:r>
    </w:p>
    <w:p w:rsidR="005D22F4" w:rsidP="005D22F4" w:rsidRDefault="005D22F4">
      <w:pPr>
        <w:spacing w:after="0"/>
        <w:rPr>
          <w:lang w:val="nl-NL"/>
        </w:rPr>
      </w:pPr>
    </w:p>
    <w:p w:rsidR="005D22F4" w:rsidP="005D22F4" w:rsidRDefault="005D22F4">
      <w:pPr>
        <w:spacing w:after="0"/>
        <w:rPr>
          <w:lang w:val="nl-NL"/>
        </w:rPr>
      </w:pPr>
      <w:r>
        <w:rPr>
          <w:lang w:val="nl-NL"/>
        </w:rPr>
        <w:t>Naast de randvoorwaarden over hoogte- en snelheidsbeperkingen, die als invoer dienen bij het modelleren, maakt ook de vliegtuigconfiguratie</w:t>
      </w:r>
      <w:r>
        <w:rPr>
          <w:rStyle w:val="FootnoteReference"/>
          <w:lang w:val="nl-NL"/>
        </w:rPr>
        <w:footnoteReference w:id="2"/>
      </w:r>
      <w:r>
        <w:rPr>
          <w:lang w:val="nl-NL"/>
        </w:rPr>
        <w:t xml:space="preserve"> deel uit van de parameters die ingevoerd moeten worden en die van invloed zijn op het gemodelleerde vliegprofiel.</w:t>
      </w:r>
      <w:r w:rsidR="005D6B3F">
        <w:rPr>
          <w:lang w:val="nl-NL"/>
        </w:rPr>
        <w:t xml:space="preserve"> </w:t>
      </w:r>
    </w:p>
    <w:p w:rsidR="00197080" w:rsidP="008E7906" w:rsidRDefault="00197080">
      <w:pPr>
        <w:rPr>
          <w:lang w:val="nl-NL"/>
        </w:rPr>
      </w:pPr>
    </w:p>
    <w:p w:rsidR="00161784" w:rsidP="008E7906" w:rsidRDefault="00161784">
      <w:pPr>
        <w:rPr>
          <w:lang w:val="nl-NL"/>
        </w:rPr>
      </w:pPr>
      <w:r>
        <w:rPr>
          <w:lang w:val="nl-NL"/>
        </w:rPr>
        <w:t xml:space="preserve">In Nederland worden voor de meeste luchthavens standaard </w:t>
      </w:r>
      <w:r w:rsidR="00F044C7">
        <w:rPr>
          <w:lang w:val="nl-NL"/>
        </w:rPr>
        <w:t xml:space="preserve">Nederlandse </w:t>
      </w:r>
      <w:r>
        <w:rPr>
          <w:lang w:val="nl-NL"/>
        </w:rPr>
        <w:t xml:space="preserve">profielen gebruikt. </w:t>
      </w:r>
      <w:r w:rsidR="005D22F4">
        <w:rPr>
          <w:lang w:val="nl-NL"/>
        </w:rPr>
        <w:t xml:space="preserve">Voor luchthaven Lelystad waren deze niet direct bruikbaar, omdat op Lelystad </w:t>
      </w:r>
      <w:r w:rsidR="006C5C04">
        <w:rPr>
          <w:lang w:val="nl-NL"/>
        </w:rPr>
        <w:t xml:space="preserve">specifieke </w:t>
      </w:r>
      <w:proofErr w:type="gramStart"/>
      <w:r w:rsidR="003E390B">
        <w:rPr>
          <w:lang w:val="nl-NL"/>
        </w:rPr>
        <w:t>hoogterestricties</w:t>
      </w:r>
      <w:proofErr w:type="gramEnd"/>
      <w:r w:rsidR="003E390B">
        <w:rPr>
          <w:lang w:val="nl-NL"/>
        </w:rPr>
        <w:t xml:space="preserve"> gelden voor het startende en landende verkeer</w:t>
      </w:r>
      <w:r w:rsidR="006F2A35">
        <w:rPr>
          <w:lang w:val="nl-NL"/>
        </w:rPr>
        <w:t xml:space="preserve"> (lang op specifieke hoogtes vliegen)</w:t>
      </w:r>
      <w:r w:rsidR="003E390B">
        <w:rPr>
          <w:lang w:val="nl-NL"/>
        </w:rPr>
        <w:t xml:space="preserve">. </w:t>
      </w:r>
      <w:r w:rsidR="005D22F4">
        <w:rPr>
          <w:lang w:val="nl-NL"/>
        </w:rPr>
        <w:t xml:space="preserve">Voor Lelystad zijn daarom </w:t>
      </w:r>
      <w:r w:rsidR="003E390B">
        <w:rPr>
          <w:lang w:val="nl-NL"/>
        </w:rPr>
        <w:t xml:space="preserve">nieuwe </w:t>
      </w:r>
      <w:r w:rsidR="005D22F4">
        <w:rPr>
          <w:lang w:val="nl-NL"/>
        </w:rPr>
        <w:t xml:space="preserve">profielen aangemaakt. </w:t>
      </w:r>
    </w:p>
    <w:p w:rsidR="004B43E5" w:rsidP="004B43E5" w:rsidRDefault="004B43E5">
      <w:pPr>
        <w:rPr>
          <w:lang w:val="nl-NL"/>
        </w:rPr>
      </w:pPr>
      <w:r>
        <w:rPr>
          <w:lang w:val="nl-NL"/>
        </w:rPr>
        <w:t xml:space="preserve">De door </w:t>
      </w:r>
      <w:r w:rsidR="00E97456">
        <w:rPr>
          <w:lang w:val="nl-NL"/>
        </w:rPr>
        <w:t>NLR</w:t>
      </w:r>
      <w:r>
        <w:rPr>
          <w:lang w:val="nl-NL"/>
        </w:rPr>
        <w:t xml:space="preserve"> geleverde vliegprofielen voor Lelystad zijn in 2014 op juistheid gecontroleerd door een externe partij. </w:t>
      </w:r>
    </w:p>
    <w:p w:rsidR="005D22F4" w:rsidP="008E7906" w:rsidRDefault="005D22F4">
      <w:pPr>
        <w:rPr>
          <w:b/>
          <w:lang w:val="nl-NL"/>
        </w:rPr>
      </w:pPr>
    </w:p>
    <w:p w:rsidRPr="00161784" w:rsidR="00161784" w:rsidP="008E7906" w:rsidRDefault="00161784">
      <w:pPr>
        <w:rPr>
          <w:b/>
          <w:lang w:val="nl-NL"/>
        </w:rPr>
      </w:pPr>
      <w:r>
        <w:rPr>
          <w:b/>
          <w:lang w:val="nl-NL"/>
        </w:rPr>
        <w:t xml:space="preserve">Welke fout is </w:t>
      </w:r>
      <w:r w:rsidR="005D22F4">
        <w:rPr>
          <w:b/>
          <w:lang w:val="nl-NL"/>
        </w:rPr>
        <w:t xml:space="preserve">door NLR </w:t>
      </w:r>
      <w:r>
        <w:rPr>
          <w:b/>
          <w:lang w:val="nl-NL"/>
        </w:rPr>
        <w:t>gemaakt</w:t>
      </w:r>
      <w:r w:rsidR="00585C5A">
        <w:rPr>
          <w:b/>
          <w:lang w:val="nl-NL"/>
        </w:rPr>
        <w:t xml:space="preserve"> in de vliegprofielen</w:t>
      </w:r>
      <w:r w:rsidR="003F5D56">
        <w:rPr>
          <w:b/>
          <w:lang w:val="nl-NL"/>
        </w:rPr>
        <w:t xml:space="preserve"> en wat is aangepast</w:t>
      </w:r>
      <w:r>
        <w:rPr>
          <w:b/>
          <w:lang w:val="nl-NL"/>
        </w:rPr>
        <w:t>?</w:t>
      </w:r>
    </w:p>
    <w:p w:rsidR="003E390B" w:rsidP="003E390B" w:rsidRDefault="003E390B">
      <w:pPr>
        <w:rPr>
          <w:lang w:val="nl-NL"/>
        </w:rPr>
      </w:pPr>
      <w:r>
        <w:rPr>
          <w:lang w:val="nl-NL"/>
        </w:rPr>
        <w:t>De profielen die specifiek zijn gebruikt voor de milieueffectrapportage van luchthaven Lelystad</w:t>
      </w:r>
      <w:r w:rsidR="00F044C7">
        <w:rPr>
          <w:lang w:val="nl-NL"/>
        </w:rPr>
        <w:t>,</w:t>
      </w:r>
      <w:r>
        <w:rPr>
          <w:lang w:val="nl-NL"/>
        </w:rPr>
        <w:t xml:space="preserve"> zijn in 201</w:t>
      </w:r>
      <w:r w:rsidR="00E97456">
        <w:rPr>
          <w:lang w:val="nl-NL"/>
        </w:rPr>
        <w:t>3</w:t>
      </w:r>
      <w:r w:rsidR="00431BE0">
        <w:rPr>
          <w:lang w:val="nl-NL"/>
        </w:rPr>
        <w:t xml:space="preserve"> en 2014</w:t>
      </w:r>
      <w:r>
        <w:rPr>
          <w:lang w:val="nl-NL"/>
        </w:rPr>
        <w:t xml:space="preserve"> aangeleverd door </w:t>
      </w:r>
      <w:r w:rsidR="00E97456">
        <w:rPr>
          <w:lang w:val="nl-NL"/>
        </w:rPr>
        <w:t>NLR</w:t>
      </w:r>
      <w:r w:rsidR="00B142D9">
        <w:rPr>
          <w:lang w:val="nl-NL"/>
        </w:rPr>
        <w:t xml:space="preserve">. </w:t>
      </w:r>
      <w:r w:rsidR="003F5D56">
        <w:rPr>
          <w:lang w:val="nl-NL"/>
        </w:rPr>
        <w:t xml:space="preserve">In het profiel voor de Boeing 737 was </w:t>
      </w:r>
      <w:r w:rsidR="00E97456">
        <w:rPr>
          <w:lang w:val="nl-NL"/>
        </w:rPr>
        <w:t>NLR</w:t>
      </w:r>
      <w:r w:rsidR="003F5D56">
        <w:rPr>
          <w:lang w:val="nl-NL"/>
        </w:rPr>
        <w:t xml:space="preserve"> uitgegaan van een te lage stuwkracht. Deze fout is ontstaan, omdat voor de Boeing 737 de stuwkracht moet worden afgeleid uit toerentallen van de motor. Hierbij is een menselijke fout gemaakt, door </w:t>
      </w:r>
      <w:r w:rsidR="006032DE">
        <w:rPr>
          <w:lang w:val="nl-NL"/>
        </w:rPr>
        <w:t xml:space="preserve">uit </w:t>
      </w:r>
      <w:r w:rsidR="003F5D56">
        <w:rPr>
          <w:lang w:val="nl-NL"/>
        </w:rPr>
        <w:t xml:space="preserve">de tabel waarin de verschillende stuwkrachtwaardes en toerentallen </w:t>
      </w:r>
      <w:r w:rsidR="006032DE">
        <w:rPr>
          <w:lang w:val="nl-NL"/>
        </w:rPr>
        <w:t xml:space="preserve">staan een verkeerde waarde over te nemen. De bewuste profielen “069” en “469” waren hierdoor gebaseerd op onjuiste </w:t>
      </w:r>
      <w:r w:rsidR="00B6139B">
        <w:rPr>
          <w:lang w:val="nl-NL"/>
        </w:rPr>
        <w:t>motortoerentallen</w:t>
      </w:r>
      <w:r w:rsidR="006032DE">
        <w:rPr>
          <w:lang w:val="nl-NL"/>
        </w:rPr>
        <w:t xml:space="preserve">. </w:t>
      </w:r>
      <w:r>
        <w:rPr>
          <w:lang w:val="nl-NL"/>
        </w:rPr>
        <w:t>Dit had tot gevolg dat bij de geluidberekeningen een te laag geluidsniveau werd berekend.</w:t>
      </w:r>
    </w:p>
    <w:p w:rsidRPr="00B142D9" w:rsidR="008A41F4" w:rsidP="003E390B" w:rsidRDefault="008A41F4">
      <w:pPr>
        <w:rPr>
          <w:lang w:val="nl-NL"/>
        </w:rPr>
      </w:pPr>
      <w:r w:rsidRPr="00B142D9">
        <w:rPr>
          <w:lang w:val="nl-NL"/>
        </w:rPr>
        <w:t xml:space="preserve">NLR heeft hierop het toerental van de Boeing 737 </w:t>
      </w:r>
      <w:r w:rsidR="00F044C7">
        <w:rPr>
          <w:lang w:val="nl-NL"/>
        </w:rPr>
        <w:t>gecorrigeerd</w:t>
      </w:r>
      <w:r w:rsidRPr="00B142D9">
        <w:rPr>
          <w:lang w:val="nl-NL"/>
        </w:rPr>
        <w:t xml:space="preserve">. Op basis hiervan zijn nieuwe profielen gemaakt waarbij </w:t>
      </w:r>
      <w:r w:rsidRPr="00B142D9" w:rsidR="00B142D9">
        <w:rPr>
          <w:lang w:val="nl-NL"/>
        </w:rPr>
        <w:t>deze ook i</w:t>
      </w:r>
      <w:r w:rsidR="00B142D9">
        <w:rPr>
          <w:lang w:val="nl-NL"/>
        </w:rPr>
        <w:t>n lijn zijn gebracht met het verwachtte snelheidsverloop.</w:t>
      </w:r>
    </w:p>
    <w:p w:rsidR="003E390B" w:rsidP="003E390B" w:rsidRDefault="008A41F4">
      <w:pPr>
        <w:rPr>
          <w:lang w:val="nl-NL"/>
        </w:rPr>
      </w:pPr>
      <w:r>
        <w:rPr>
          <w:lang w:val="nl-NL"/>
        </w:rPr>
        <w:t>NLR heeft o</w:t>
      </w:r>
      <w:r w:rsidR="003E390B">
        <w:rPr>
          <w:lang w:val="nl-NL"/>
        </w:rPr>
        <w:t xml:space="preserve">p </w:t>
      </w:r>
      <w:r>
        <w:rPr>
          <w:lang w:val="nl-NL"/>
        </w:rPr>
        <w:t>20</w:t>
      </w:r>
      <w:r w:rsidR="003E390B">
        <w:rPr>
          <w:lang w:val="nl-NL"/>
        </w:rPr>
        <w:t xml:space="preserve"> oktober een nieuwe set gegevens aan </w:t>
      </w:r>
      <w:r w:rsidR="00A302B0">
        <w:rPr>
          <w:lang w:val="nl-NL"/>
        </w:rPr>
        <w:t xml:space="preserve">het </w:t>
      </w:r>
      <w:r w:rsidR="00197080">
        <w:rPr>
          <w:lang w:val="nl-NL"/>
        </w:rPr>
        <w:t>m</w:t>
      </w:r>
      <w:r w:rsidR="00A302B0">
        <w:rPr>
          <w:lang w:val="nl-NL"/>
        </w:rPr>
        <w:t xml:space="preserve">inisterie van </w:t>
      </w:r>
      <w:proofErr w:type="spellStart"/>
      <w:r w:rsidR="00B142D9">
        <w:rPr>
          <w:lang w:val="nl-NL"/>
        </w:rPr>
        <w:t>IenW</w:t>
      </w:r>
      <w:proofErr w:type="spellEnd"/>
      <w:r w:rsidR="003E390B">
        <w:rPr>
          <w:lang w:val="nl-NL"/>
        </w:rPr>
        <w:t xml:space="preserve"> beschikbaar gesteld</w:t>
      </w:r>
      <w:r w:rsidR="006032DE">
        <w:rPr>
          <w:lang w:val="nl-NL"/>
        </w:rPr>
        <w:t xml:space="preserve"> waarin deze fout is hersteld.</w:t>
      </w:r>
    </w:p>
    <w:p w:rsidR="00585C5A" w:rsidP="00743C88" w:rsidRDefault="00585C5A">
      <w:pPr>
        <w:rPr>
          <w:lang w:val="nl-NL"/>
        </w:rPr>
      </w:pPr>
    </w:p>
    <w:p w:rsidRPr="00585C5A" w:rsidR="00141865" w:rsidP="00743C88" w:rsidRDefault="003F5D56">
      <w:pPr>
        <w:rPr>
          <w:b/>
          <w:lang w:val="nl-NL"/>
        </w:rPr>
      </w:pPr>
      <w:r>
        <w:rPr>
          <w:b/>
          <w:lang w:val="nl-NL"/>
        </w:rPr>
        <w:t>Aanpassing</w:t>
      </w:r>
      <w:r w:rsidR="005D3906">
        <w:rPr>
          <w:b/>
          <w:lang w:val="nl-NL"/>
        </w:rPr>
        <w:t xml:space="preserve"> </w:t>
      </w:r>
      <w:r>
        <w:rPr>
          <w:b/>
          <w:lang w:val="nl-NL"/>
        </w:rPr>
        <w:t>hoogtes in de profielen</w:t>
      </w:r>
    </w:p>
    <w:p w:rsidR="00CD6536" w:rsidP="00CD6536" w:rsidRDefault="006032DE">
      <w:pPr>
        <w:rPr>
          <w:lang w:val="nl-NL"/>
        </w:rPr>
      </w:pPr>
      <w:r>
        <w:rPr>
          <w:lang w:val="nl-NL"/>
        </w:rPr>
        <w:t xml:space="preserve">Tegelijkertijd is door </w:t>
      </w:r>
      <w:r w:rsidR="00470B52">
        <w:rPr>
          <w:lang w:val="nl-NL"/>
        </w:rPr>
        <w:t>het ministerie</w:t>
      </w:r>
      <w:r>
        <w:rPr>
          <w:lang w:val="nl-NL"/>
        </w:rPr>
        <w:t xml:space="preserve"> van </w:t>
      </w:r>
      <w:proofErr w:type="spellStart"/>
      <w:r>
        <w:rPr>
          <w:lang w:val="nl-NL"/>
        </w:rPr>
        <w:t>IenW</w:t>
      </w:r>
      <w:proofErr w:type="spellEnd"/>
      <w:r>
        <w:rPr>
          <w:lang w:val="nl-NL"/>
        </w:rPr>
        <w:t xml:space="preserve"> geconstateerd dat de destijds door </w:t>
      </w:r>
      <w:proofErr w:type="spellStart"/>
      <w:r>
        <w:rPr>
          <w:lang w:val="nl-NL"/>
        </w:rPr>
        <w:t>IenW</w:t>
      </w:r>
      <w:proofErr w:type="spellEnd"/>
      <w:r>
        <w:rPr>
          <w:lang w:val="nl-NL"/>
        </w:rPr>
        <w:t xml:space="preserve"> beschikbaar gestelde en gebruikte hoogteprofielen niet juist zijn. </w:t>
      </w:r>
      <w:r w:rsidR="00A66793">
        <w:rPr>
          <w:lang w:val="nl-NL"/>
        </w:rPr>
        <w:t xml:space="preserve">In de oorspronkelijk door </w:t>
      </w:r>
      <w:proofErr w:type="spellStart"/>
      <w:r w:rsidR="00A66793">
        <w:rPr>
          <w:lang w:val="nl-NL"/>
        </w:rPr>
        <w:t>IenW</w:t>
      </w:r>
      <w:proofErr w:type="spellEnd"/>
      <w:r w:rsidR="00A66793">
        <w:rPr>
          <w:lang w:val="nl-NL"/>
        </w:rPr>
        <w:t xml:space="preserve"> aangeleverde informatie</w:t>
      </w:r>
      <w:r>
        <w:rPr>
          <w:lang w:val="nl-NL"/>
        </w:rPr>
        <w:t xml:space="preserve"> is verondersteld dat landende vliegtuigen direct dalen naar 3.000 voet, terwijl er eerst een stuk op 6.000 voet hoogte </w:t>
      </w:r>
      <w:r w:rsidR="00A66793">
        <w:rPr>
          <w:lang w:val="nl-NL"/>
        </w:rPr>
        <w:t>had moeten worden</w:t>
      </w:r>
      <w:r>
        <w:rPr>
          <w:lang w:val="nl-NL"/>
        </w:rPr>
        <w:t xml:space="preserve"> gevlogen. </w:t>
      </w:r>
      <w:r w:rsidR="00E97456">
        <w:rPr>
          <w:lang w:val="nl-NL"/>
        </w:rPr>
        <w:t>NLR</w:t>
      </w:r>
      <w:r>
        <w:rPr>
          <w:lang w:val="nl-NL"/>
        </w:rPr>
        <w:t xml:space="preserve"> heeft hierop de volgende aanpassingen doorgevoerd:</w:t>
      </w:r>
    </w:p>
    <w:p w:rsidR="00CD6536" w:rsidP="00CD6536" w:rsidRDefault="00CD6536">
      <w:pPr>
        <w:pStyle w:val="ListParagraph"/>
        <w:numPr>
          <w:ilvl w:val="0"/>
          <w:numId w:val="1"/>
        </w:numPr>
        <w:rPr>
          <w:lang w:val="nl-NL"/>
        </w:rPr>
      </w:pPr>
      <w:r>
        <w:rPr>
          <w:lang w:val="nl-NL"/>
        </w:rPr>
        <w:t>Het aanpassen van de lengte van het vluchtsegment op 3000 voet</w:t>
      </w:r>
      <w:r w:rsidR="00470B52">
        <w:rPr>
          <w:lang w:val="nl-NL"/>
        </w:rPr>
        <w:t>.</w:t>
      </w:r>
    </w:p>
    <w:p w:rsidRPr="000A3420" w:rsidR="00CD6536" w:rsidP="00CD6536" w:rsidRDefault="00CD6536">
      <w:pPr>
        <w:pStyle w:val="ListParagraph"/>
        <w:numPr>
          <w:ilvl w:val="0"/>
          <w:numId w:val="1"/>
        </w:numPr>
        <w:rPr>
          <w:lang w:val="nl-NL"/>
        </w:rPr>
      </w:pPr>
      <w:r>
        <w:rPr>
          <w:lang w:val="nl-NL"/>
        </w:rPr>
        <w:t>Het aanbrengen van een horizontaal vluchtsegment met vlieghoogte 6000 voet</w:t>
      </w:r>
      <w:r w:rsidR="00470B52">
        <w:rPr>
          <w:lang w:val="nl-NL"/>
        </w:rPr>
        <w:t>.</w:t>
      </w:r>
    </w:p>
    <w:p w:rsidRPr="006344A8" w:rsidR="006344A8" w:rsidP="006344A8" w:rsidRDefault="006344A8">
      <w:pPr>
        <w:rPr>
          <w:lang w:val="nl-NL"/>
        </w:rPr>
      </w:pPr>
      <w:r w:rsidRPr="006344A8">
        <w:rPr>
          <w:lang w:val="nl-NL"/>
        </w:rPr>
        <w:t>De vliegprofielen waarin deze aanvulling</w:t>
      </w:r>
      <w:r w:rsidR="00051E30">
        <w:rPr>
          <w:lang w:val="nl-NL"/>
        </w:rPr>
        <w:t xml:space="preserve">en zijn aangebracht </w:t>
      </w:r>
      <w:r w:rsidRPr="006344A8">
        <w:rPr>
          <w:lang w:val="nl-NL"/>
        </w:rPr>
        <w:t xml:space="preserve">zijn </w:t>
      </w:r>
      <w:r w:rsidR="00051E30">
        <w:rPr>
          <w:lang w:val="nl-NL"/>
        </w:rPr>
        <w:t xml:space="preserve">binnen enkele dagen </w:t>
      </w:r>
      <w:r w:rsidRPr="006344A8">
        <w:rPr>
          <w:lang w:val="nl-NL"/>
        </w:rPr>
        <w:t xml:space="preserve">geleverd aan het </w:t>
      </w:r>
      <w:r w:rsidR="00197080">
        <w:rPr>
          <w:lang w:val="nl-NL"/>
        </w:rPr>
        <w:t>m</w:t>
      </w:r>
      <w:r w:rsidRPr="006344A8">
        <w:rPr>
          <w:lang w:val="nl-NL"/>
        </w:rPr>
        <w:t xml:space="preserve">inisterie van </w:t>
      </w:r>
      <w:proofErr w:type="spellStart"/>
      <w:r w:rsidR="00B142D9">
        <w:rPr>
          <w:lang w:val="nl-NL"/>
        </w:rPr>
        <w:t>IenW</w:t>
      </w:r>
      <w:proofErr w:type="spellEnd"/>
      <w:r w:rsidRPr="006344A8">
        <w:rPr>
          <w:lang w:val="nl-NL"/>
        </w:rPr>
        <w:t>.</w:t>
      </w:r>
    </w:p>
    <w:p w:rsidR="00585C5A" w:rsidP="00743C88" w:rsidRDefault="00585C5A">
      <w:pPr>
        <w:rPr>
          <w:lang w:val="nl-NL"/>
        </w:rPr>
      </w:pPr>
    </w:p>
    <w:p w:rsidR="006032DE" w:rsidP="00743C88" w:rsidRDefault="006032DE">
      <w:pPr>
        <w:rPr>
          <w:lang w:val="nl-NL"/>
        </w:rPr>
      </w:pPr>
      <w:r>
        <w:rPr>
          <w:b/>
          <w:lang w:val="nl-NL"/>
        </w:rPr>
        <w:t xml:space="preserve">Aanpassingen in </w:t>
      </w:r>
      <w:r w:rsidR="005D3906">
        <w:rPr>
          <w:b/>
          <w:lang w:val="nl-NL"/>
        </w:rPr>
        <w:t xml:space="preserve">de modellering van het </w:t>
      </w:r>
      <w:r>
        <w:rPr>
          <w:b/>
          <w:lang w:val="nl-NL"/>
        </w:rPr>
        <w:t>stuwkrachtverloop</w:t>
      </w:r>
    </w:p>
    <w:p w:rsidR="00347C96" w:rsidP="00743C88" w:rsidRDefault="006032DE">
      <w:pPr>
        <w:rPr>
          <w:lang w:val="nl-NL"/>
        </w:rPr>
      </w:pPr>
      <w:r>
        <w:rPr>
          <w:lang w:val="nl-NL"/>
        </w:rPr>
        <w:t>Het ministerie</w:t>
      </w:r>
      <w:r w:rsidR="00347C96">
        <w:rPr>
          <w:lang w:val="nl-NL"/>
        </w:rPr>
        <w:t xml:space="preserve"> van </w:t>
      </w:r>
      <w:proofErr w:type="spellStart"/>
      <w:r w:rsidR="00347C96">
        <w:rPr>
          <w:lang w:val="nl-NL"/>
        </w:rPr>
        <w:t>IenW</w:t>
      </w:r>
      <w:proofErr w:type="spellEnd"/>
      <w:r w:rsidR="00347C96">
        <w:rPr>
          <w:lang w:val="nl-NL"/>
        </w:rPr>
        <w:t xml:space="preserve"> </w:t>
      </w:r>
      <w:r>
        <w:rPr>
          <w:lang w:val="nl-NL"/>
        </w:rPr>
        <w:t xml:space="preserve">heeft NLR gevraagd om </w:t>
      </w:r>
      <w:r w:rsidR="00431C5C">
        <w:rPr>
          <w:lang w:val="nl-NL"/>
        </w:rPr>
        <w:t>eveneens het stuwkrachtverloop aan te passen. Deze aanpassing vergemakkelijkt de herkenbaarheid van het profielverloop vanuit de vliegoperatie</w:t>
      </w:r>
      <w:r w:rsidR="003B4BD9">
        <w:rPr>
          <w:lang w:val="nl-NL"/>
        </w:rPr>
        <w:t xml:space="preserve"> </w:t>
      </w:r>
      <w:r w:rsidR="00431C5C">
        <w:rPr>
          <w:lang w:val="nl-NL"/>
        </w:rPr>
        <w:t xml:space="preserve">en zorgt voor </w:t>
      </w:r>
      <w:r w:rsidR="003B4BD9">
        <w:rPr>
          <w:lang w:val="nl-NL"/>
        </w:rPr>
        <w:t xml:space="preserve">consistentie </w:t>
      </w:r>
      <w:r w:rsidR="00431C5C">
        <w:rPr>
          <w:lang w:val="nl-NL"/>
        </w:rPr>
        <w:t>in de toegepaste modellering.</w:t>
      </w:r>
    </w:p>
    <w:p w:rsidR="00431BE0" w:rsidP="00743C88" w:rsidRDefault="00431BE0">
      <w:pPr>
        <w:rPr>
          <w:lang w:val="nl-NL"/>
        </w:rPr>
      </w:pPr>
      <w:r>
        <w:rPr>
          <w:lang w:val="nl-NL"/>
        </w:rPr>
        <w:t xml:space="preserve">Door het unieke karakter van het profiel van de Boeing 737 waarin de toerentallen uit stuwkracht worden afgeleid, was dit het enige profiel waar stuwkracht was gemodelleerd in blokken in plaats van </w:t>
      </w:r>
      <w:r w:rsidR="00197080">
        <w:rPr>
          <w:lang w:val="nl-NL"/>
        </w:rPr>
        <w:t xml:space="preserve">een </w:t>
      </w:r>
      <w:r w:rsidR="00BF00DC">
        <w:rPr>
          <w:lang w:val="nl-NL"/>
        </w:rPr>
        <w:t xml:space="preserve">lineair verloop. Ten behoeve van onderlinge consistentie van de profielen is in onderling overleg besloten om alle profielen volgens eenzelfde stuwkrachtverloop te modelleren. Gezien de lange levelsegmenten in de profielen voor Lelystad is de keuze gemaakt om in alle profielen de stuwkracht te modelleren in blokken. </w:t>
      </w:r>
    </w:p>
    <w:p w:rsidR="006032DE" w:rsidP="00743C88" w:rsidRDefault="006C5C04">
      <w:pPr>
        <w:rPr>
          <w:lang w:val="nl-NL"/>
        </w:rPr>
      </w:pPr>
      <w:r>
        <w:rPr>
          <w:lang w:val="nl-NL"/>
        </w:rPr>
        <w:t xml:space="preserve">Op basis van het </w:t>
      </w:r>
      <w:proofErr w:type="spellStart"/>
      <w:r>
        <w:rPr>
          <w:lang w:val="nl-NL"/>
        </w:rPr>
        <w:t>vliegpad</w:t>
      </w:r>
      <w:proofErr w:type="spellEnd"/>
      <w:r>
        <w:rPr>
          <w:lang w:val="nl-NL"/>
        </w:rPr>
        <w:t xml:space="preserve"> is voor enkele punten op dit pad vastgesteld waar de stuwkracht van het vliegtuig zal toe- of afnemen. Dit gebeurt wanneer de piloot besluit meer of minder motorvermogen te gebruiken. </w:t>
      </w:r>
      <w:r w:rsidR="006032DE">
        <w:rPr>
          <w:lang w:val="nl-NL"/>
        </w:rPr>
        <w:t xml:space="preserve">Daar waar </w:t>
      </w:r>
      <w:r w:rsidR="006E131F">
        <w:rPr>
          <w:lang w:val="nl-NL"/>
        </w:rPr>
        <w:t xml:space="preserve">in de modellering </w:t>
      </w:r>
      <w:r w:rsidR="006032DE">
        <w:rPr>
          <w:lang w:val="nl-NL"/>
        </w:rPr>
        <w:t xml:space="preserve">eerst werd uitgegaan van een </w:t>
      </w:r>
      <w:r>
        <w:rPr>
          <w:lang w:val="nl-NL"/>
        </w:rPr>
        <w:t>lineair</w:t>
      </w:r>
      <w:r w:rsidR="006032DE">
        <w:rPr>
          <w:lang w:val="nl-NL"/>
        </w:rPr>
        <w:t xml:space="preserve"> </w:t>
      </w:r>
      <w:r>
        <w:rPr>
          <w:lang w:val="nl-NL"/>
        </w:rPr>
        <w:t xml:space="preserve">verloop van de stuwkracht tussen deze punten is er nu voor gekozen te werken met “blokken”, </w:t>
      </w:r>
      <w:proofErr w:type="gramStart"/>
      <w:r>
        <w:rPr>
          <w:lang w:val="nl-NL"/>
        </w:rPr>
        <w:t>oftewel</w:t>
      </w:r>
      <w:proofErr w:type="gramEnd"/>
      <w:r>
        <w:rPr>
          <w:lang w:val="nl-NL"/>
        </w:rPr>
        <w:t xml:space="preserve"> de stuwkracht per punt te laten dalen of stijgen en niet gradueel. </w:t>
      </w:r>
    </w:p>
    <w:p w:rsidR="006C5C04" w:rsidP="00743C88" w:rsidRDefault="006C5C04">
      <w:pPr>
        <w:rPr>
          <w:lang w:val="nl-NL"/>
        </w:rPr>
      </w:pPr>
      <w:r>
        <w:rPr>
          <w:lang w:val="nl-NL"/>
        </w:rPr>
        <w:t xml:space="preserve">Deze keuze sluit </w:t>
      </w:r>
      <w:proofErr w:type="gramStart"/>
      <w:r w:rsidR="005D3906">
        <w:rPr>
          <w:lang w:val="nl-NL"/>
        </w:rPr>
        <w:t>met name</w:t>
      </w:r>
      <w:proofErr w:type="gramEnd"/>
      <w:r w:rsidR="005D3906">
        <w:rPr>
          <w:lang w:val="nl-NL"/>
        </w:rPr>
        <w:t xml:space="preserve"> wanneer lange stukken op gelijke hoogte worden gevlogen</w:t>
      </w:r>
      <w:r w:rsidR="003B4BD9">
        <w:rPr>
          <w:lang w:val="nl-NL"/>
        </w:rPr>
        <w:t xml:space="preserve"> </w:t>
      </w:r>
      <w:r>
        <w:rPr>
          <w:lang w:val="nl-NL"/>
        </w:rPr>
        <w:t xml:space="preserve">beter aan bij de praktijk waarin een piloot motorvermogen in één keer </w:t>
      </w:r>
      <w:r w:rsidR="00CD791B">
        <w:rPr>
          <w:lang w:val="nl-NL"/>
        </w:rPr>
        <w:t>bijstelt</w:t>
      </w:r>
      <w:r>
        <w:rPr>
          <w:lang w:val="nl-NL"/>
        </w:rPr>
        <w:t xml:space="preserve"> en niet beetje bij beetje. Daarbij moet opgemerkt worden dat een keuze voor lineair verloop niet fout is. Bij een keuze voor lineair verloop wordt immers ingecalculeerd dat niet iedere piloot op exact hetzelfde punt zijn motorvermogen zal bijstellen. </w:t>
      </w:r>
    </w:p>
    <w:p w:rsidR="006C5C04" w:rsidP="00743C88" w:rsidRDefault="00051E30">
      <w:pPr>
        <w:rPr>
          <w:lang w:val="nl-NL"/>
        </w:rPr>
      </w:pPr>
      <w:r>
        <w:rPr>
          <w:lang w:val="nl-NL"/>
        </w:rPr>
        <w:t>Begin</w:t>
      </w:r>
      <w:r w:rsidR="006C5C04">
        <w:rPr>
          <w:lang w:val="nl-NL"/>
        </w:rPr>
        <w:t xml:space="preserve"> november heeft het NLR de profielen opgeleverd waarin het stuwkrachtverloop is aangepast.</w:t>
      </w:r>
    </w:p>
    <w:p w:rsidRPr="006C5C04" w:rsidR="006C5C04" w:rsidP="00743C88" w:rsidRDefault="006C5C04">
      <w:pPr>
        <w:rPr>
          <w:lang w:val="nl-NL"/>
        </w:rPr>
      </w:pPr>
    </w:p>
    <w:p w:rsidRPr="005D22F4" w:rsidR="005D22F4" w:rsidP="00B400B5" w:rsidRDefault="00C36AE6">
      <w:pPr>
        <w:rPr>
          <w:b/>
          <w:lang w:val="nl-NL"/>
        </w:rPr>
      </w:pPr>
      <w:r>
        <w:rPr>
          <w:b/>
          <w:lang w:val="nl-NL"/>
        </w:rPr>
        <w:lastRenderedPageBreak/>
        <w:t>Verbeteringen voor de toekomst</w:t>
      </w:r>
    </w:p>
    <w:p w:rsidR="00E612F7" w:rsidP="00150C09" w:rsidRDefault="006E131F">
      <w:pPr>
        <w:rPr>
          <w:lang w:val="nl-NL"/>
        </w:rPr>
      </w:pPr>
      <w:bookmarkStart w:name="_GoBack" w:id="0"/>
      <w:bookmarkEnd w:id="0"/>
      <w:r>
        <w:rPr>
          <w:lang w:val="nl-NL"/>
        </w:rPr>
        <w:t xml:space="preserve">Naar aanleiding van de geconstateerde fouten hebben we </w:t>
      </w:r>
      <w:r w:rsidR="00B142D9">
        <w:rPr>
          <w:lang w:val="nl-NL"/>
        </w:rPr>
        <w:t>direct</w:t>
      </w:r>
      <w:r>
        <w:rPr>
          <w:lang w:val="nl-NL"/>
        </w:rPr>
        <w:t xml:space="preserve"> </w:t>
      </w:r>
      <w:r w:rsidR="00B142D9">
        <w:rPr>
          <w:lang w:val="nl-NL"/>
        </w:rPr>
        <w:t>actie</w:t>
      </w:r>
      <w:r>
        <w:rPr>
          <w:lang w:val="nl-NL"/>
        </w:rPr>
        <w:t xml:space="preserve"> ondernomen om de interne controle </w:t>
      </w:r>
      <w:r w:rsidR="00197080">
        <w:rPr>
          <w:lang w:val="nl-NL"/>
        </w:rPr>
        <w:t xml:space="preserve">van ons onderzoekwerk </w:t>
      </w:r>
      <w:r>
        <w:rPr>
          <w:lang w:val="nl-NL"/>
        </w:rPr>
        <w:t xml:space="preserve">te verbeteren. </w:t>
      </w:r>
      <w:r w:rsidR="00E612F7">
        <w:rPr>
          <w:lang w:val="nl-NL"/>
        </w:rPr>
        <w:t xml:space="preserve">Met de ervaring van afgelopen weken zullen we </w:t>
      </w:r>
      <w:r w:rsidR="00150C09">
        <w:rPr>
          <w:lang w:val="nl-NL"/>
        </w:rPr>
        <w:t xml:space="preserve">actie ondernemen om </w:t>
      </w:r>
      <w:r w:rsidR="00E1737C">
        <w:rPr>
          <w:lang w:val="nl-NL"/>
        </w:rPr>
        <w:t xml:space="preserve">die </w:t>
      </w:r>
      <w:r w:rsidR="00D40F9A">
        <w:rPr>
          <w:lang w:val="nl-NL"/>
        </w:rPr>
        <w:t>interne controle</w:t>
      </w:r>
      <w:r w:rsidR="00E1737C">
        <w:rPr>
          <w:lang w:val="nl-NL"/>
        </w:rPr>
        <w:t xml:space="preserve">s </w:t>
      </w:r>
      <w:r>
        <w:rPr>
          <w:lang w:val="nl-NL"/>
        </w:rPr>
        <w:t xml:space="preserve">ook in de </w:t>
      </w:r>
      <w:r w:rsidR="00B142D9">
        <w:rPr>
          <w:lang w:val="nl-NL"/>
        </w:rPr>
        <w:t>toekomst</w:t>
      </w:r>
      <w:r>
        <w:rPr>
          <w:lang w:val="nl-NL"/>
        </w:rPr>
        <w:t xml:space="preserve"> </w:t>
      </w:r>
      <w:r w:rsidR="00E1737C">
        <w:rPr>
          <w:lang w:val="nl-NL"/>
        </w:rPr>
        <w:t>naar behoren te kunnen uitvoeren</w:t>
      </w:r>
      <w:r w:rsidR="00150C09">
        <w:rPr>
          <w:lang w:val="nl-NL"/>
        </w:rPr>
        <w:t xml:space="preserve">. </w:t>
      </w:r>
      <w:r w:rsidR="00E1737C">
        <w:rPr>
          <w:lang w:val="nl-NL"/>
        </w:rPr>
        <w:t>Daarbij</w:t>
      </w:r>
      <w:r w:rsidR="00150C09">
        <w:rPr>
          <w:lang w:val="nl-NL"/>
        </w:rPr>
        <w:t xml:space="preserve"> zullen we </w:t>
      </w:r>
      <w:r w:rsidR="00E1737C">
        <w:rPr>
          <w:lang w:val="nl-NL"/>
        </w:rPr>
        <w:t xml:space="preserve">ook </w:t>
      </w:r>
      <w:r w:rsidR="00D40F9A">
        <w:rPr>
          <w:lang w:val="nl-NL"/>
        </w:rPr>
        <w:t>alert</w:t>
      </w:r>
      <w:r w:rsidR="00150C09">
        <w:rPr>
          <w:lang w:val="nl-NL"/>
        </w:rPr>
        <w:t>er</w:t>
      </w:r>
      <w:r w:rsidR="00D40F9A">
        <w:rPr>
          <w:lang w:val="nl-NL"/>
        </w:rPr>
        <w:t xml:space="preserve"> </w:t>
      </w:r>
      <w:r w:rsidR="00150C09">
        <w:rPr>
          <w:lang w:val="nl-NL"/>
        </w:rPr>
        <w:t xml:space="preserve">zijn </w:t>
      </w:r>
      <w:r w:rsidR="00F62F6A">
        <w:rPr>
          <w:lang w:val="nl-NL"/>
        </w:rPr>
        <w:t xml:space="preserve">op </w:t>
      </w:r>
      <w:r w:rsidR="00D40F9A">
        <w:rPr>
          <w:lang w:val="nl-NL"/>
        </w:rPr>
        <w:t xml:space="preserve">opdrachten </w:t>
      </w:r>
      <w:r w:rsidR="00E1737C">
        <w:rPr>
          <w:lang w:val="nl-NL"/>
        </w:rPr>
        <w:t xml:space="preserve">waarbij een te hoge tijdsdruk de goede uitvoering van de interne controles in de weg </w:t>
      </w:r>
      <w:r w:rsidR="00B142D9">
        <w:rPr>
          <w:lang w:val="nl-NL"/>
        </w:rPr>
        <w:t>staat.</w:t>
      </w:r>
    </w:p>
    <w:p w:rsidR="00A24D3C" w:rsidP="00150C09" w:rsidRDefault="00A24D3C">
      <w:pPr>
        <w:rPr>
          <w:lang w:val="nl-NL"/>
        </w:rPr>
      </w:pPr>
      <w:r>
        <w:rPr>
          <w:lang w:val="nl-NL"/>
        </w:rPr>
        <w:t xml:space="preserve">Op de nieuwe profielen voor Lelystad zijn alle interne controles zorgvuldig uitgevoerd. </w:t>
      </w:r>
    </w:p>
    <w:p w:rsidRPr="00B27446" w:rsidR="00283F4E" w:rsidP="00B400B5" w:rsidRDefault="00B400B5">
      <w:pPr>
        <w:rPr>
          <w:lang w:val="nl-NL"/>
        </w:rPr>
      </w:pPr>
      <w:r w:rsidRPr="00B27446">
        <w:rPr>
          <w:lang w:val="nl-NL"/>
        </w:rPr>
        <w:t xml:space="preserve">NLR stelt </w:t>
      </w:r>
      <w:r w:rsidRPr="00B27446" w:rsidR="00283F4E">
        <w:rPr>
          <w:lang w:val="nl-NL"/>
        </w:rPr>
        <w:t xml:space="preserve">voor om </w:t>
      </w:r>
      <w:r w:rsidR="0054153E">
        <w:rPr>
          <w:lang w:val="nl-NL"/>
        </w:rPr>
        <w:t>bepaalde</w:t>
      </w:r>
      <w:r w:rsidRPr="00B27446" w:rsidR="0054153E">
        <w:rPr>
          <w:lang w:val="nl-NL"/>
        </w:rPr>
        <w:t xml:space="preserve"> </w:t>
      </w:r>
      <w:r w:rsidRPr="00B27446" w:rsidR="00283F4E">
        <w:rPr>
          <w:lang w:val="nl-NL"/>
        </w:rPr>
        <w:t>oudere geluidcategorieën</w:t>
      </w:r>
      <w:r w:rsidR="00283E03">
        <w:rPr>
          <w:lang w:val="nl-NL"/>
        </w:rPr>
        <w:t>,</w:t>
      </w:r>
      <w:r w:rsidRPr="00B27446" w:rsidR="00283F4E">
        <w:rPr>
          <w:lang w:val="nl-NL"/>
        </w:rPr>
        <w:t xml:space="preserve"> die we </w:t>
      </w:r>
      <w:r w:rsidR="0054153E">
        <w:rPr>
          <w:lang w:val="nl-NL"/>
        </w:rPr>
        <w:t>als gevolg van gebrek aan gegevens en modellen minder</w:t>
      </w:r>
      <w:r w:rsidRPr="00B27446" w:rsidR="00283F4E">
        <w:rPr>
          <w:lang w:val="nl-NL"/>
        </w:rPr>
        <w:t xml:space="preserve"> goed kunnen modelleren</w:t>
      </w:r>
      <w:r w:rsidR="00283E03">
        <w:rPr>
          <w:lang w:val="nl-NL"/>
        </w:rPr>
        <w:t>,</w:t>
      </w:r>
      <w:r w:rsidRPr="00B27446" w:rsidR="00283F4E">
        <w:rPr>
          <w:lang w:val="nl-NL"/>
        </w:rPr>
        <w:t xml:space="preserve"> uit te faseren. Hiervoor dient een sterfhuisconstructie opgezet te worden. </w:t>
      </w:r>
    </w:p>
    <w:p w:rsidR="00B400B5" w:rsidP="00B400B5" w:rsidRDefault="00B27446">
      <w:pPr>
        <w:rPr>
          <w:lang w:val="nl-NL"/>
        </w:rPr>
      </w:pPr>
      <w:r>
        <w:rPr>
          <w:lang w:val="nl-NL"/>
        </w:rPr>
        <w:t xml:space="preserve">NLR stelt </w:t>
      </w:r>
      <w:r w:rsidR="00B400B5">
        <w:rPr>
          <w:lang w:val="nl-NL"/>
        </w:rPr>
        <w:t xml:space="preserve">daarnaast voor </w:t>
      </w:r>
      <w:r>
        <w:rPr>
          <w:lang w:val="nl-NL"/>
        </w:rPr>
        <w:t>een structureel overleg in te voeren</w:t>
      </w:r>
      <w:r w:rsidR="00E97456">
        <w:rPr>
          <w:lang w:val="nl-NL"/>
        </w:rPr>
        <w:t xml:space="preserve"> </w:t>
      </w:r>
      <w:r w:rsidR="00B400B5">
        <w:rPr>
          <w:lang w:val="nl-NL"/>
        </w:rPr>
        <w:t xml:space="preserve">waar aanvullingen op vliegprofielen </w:t>
      </w:r>
      <w:r>
        <w:rPr>
          <w:lang w:val="nl-NL"/>
        </w:rPr>
        <w:t xml:space="preserve">kunnen </w:t>
      </w:r>
      <w:r w:rsidR="00B400B5">
        <w:rPr>
          <w:lang w:val="nl-NL"/>
        </w:rPr>
        <w:t>w</w:t>
      </w:r>
      <w:r>
        <w:rPr>
          <w:lang w:val="nl-NL"/>
        </w:rPr>
        <w:t>o</w:t>
      </w:r>
      <w:r w:rsidR="00B400B5">
        <w:rPr>
          <w:lang w:val="nl-NL"/>
        </w:rPr>
        <w:t>rden besproken</w:t>
      </w:r>
      <w:r>
        <w:rPr>
          <w:lang w:val="nl-NL"/>
        </w:rPr>
        <w:t xml:space="preserve">. Hierin kunnen </w:t>
      </w:r>
      <w:r w:rsidR="00470B52">
        <w:rPr>
          <w:lang w:val="nl-NL"/>
        </w:rPr>
        <w:t>het ministerie</w:t>
      </w:r>
      <w:r w:rsidR="00B400B5">
        <w:rPr>
          <w:lang w:val="nl-NL"/>
        </w:rPr>
        <w:t xml:space="preserve"> van </w:t>
      </w:r>
      <w:proofErr w:type="spellStart"/>
      <w:r>
        <w:rPr>
          <w:lang w:val="nl-NL"/>
        </w:rPr>
        <w:t>IenW</w:t>
      </w:r>
      <w:proofErr w:type="spellEnd"/>
      <w:r w:rsidR="00B400B5">
        <w:rPr>
          <w:lang w:val="nl-NL"/>
        </w:rPr>
        <w:t xml:space="preserve">, </w:t>
      </w:r>
      <w:r w:rsidR="005772BB">
        <w:rPr>
          <w:lang w:val="nl-NL"/>
        </w:rPr>
        <w:t xml:space="preserve">Defensie, </w:t>
      </w:r>
      <w:r w:rsidR="00B400B5">
        <w:rPr>
          <w:lang w:val="nl-NL"/>
        </w:rPr>
        <w:t xml:space="preserve">de luchtvaartsector en </w:t>
      </w:r>
      <w:r w:rsidR="00E97456">
        <w:rPr>
          <w:lang w:val="nl-NL"/>
        </w:rPr>
        <w:t>NLR</w:t>
      </w:r>
      <w:r w:rsidR="004B31AF">
        <w:rPr>
          <w:lang w:val="nl-NL"/>
        </w:rPr>
        <w:t xml:space="preserve"> </w:t>
      </w:r>
      <w:r>
        <w:rPr>
          <w:lang w:val="nl-NL"/>
        </w:rPr>
        <w:t xml:space="preserve">overleggen </w:t>
      </w:r>
      <w:r w:rsidR="00E1737C">
        <w:rPr>
          <w:lang w:val="nl-NL"/>
        </w:rPr>
        <w:t xml:space="preserve">over verdere verbetering van de gebruikte modellen. </w:t>
      </w:r>
    </w:p>
    <w:p w:rsidRPr="00F044C7" w:rsidR="00C65800" w:rsidP="008E7906" w:rsidRDefault="00C65800">
      <w:pPr>
        <w:rPr>
          <w:i/>
          <w:lang w:val="nl-NL"/>
        </w:rPr>
      </w:pPr>
    </w:p>
    <w:sectPr w:rsidRPr="00F044C7" w:rsidR="00C65800" w:rsidSect="00057162">
      <w:headerReference w:type="default" r:id="rId8"/>
      <w:footerReference w:type="default" r:id="rId9"/>
      <w:pgSz w:w="12240" w:h="15840" w:code="1"/>
      <w:pgMar w:top="1948" w:right="1440" w:bottom="568" w:left="1440" w:header="709" w:footer="45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A76" w:rsidRDefault="00A95A76" w:rsidP="00C65800">
      <w:pPr>
        <w:spacing w:after="0" w:line="240" w:lineRule="auto"/>
      </w:pPr>
      <w:r>
        <w:separator/>
      </w:r>
    </w:p>
  </w:endnote>
  <w:endnote w:type="continuationSeparator" w:id="0">
    <w:p w:rsidR="00A95A76" w:rsidRDefault="00A95A76" w:rsidP="00C65800">
      <w:pPr>
        <w:spacing w:after="0" w:line="240" w:lineRule="auto"/>
      </w:pPr>
      <w:r>
        <w:continuationSeparator/>
      </w:r>
    </w:p>
  </w:endnote>
  <w:endnote w:type="continuationNotice" w:id="1">
    <w:p w:rsidR="00A95A76" w:rsidRDefault="00A95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62" w:rsidRDefault="00057162" w:rsidP="00057162">
    <w:pPr>
      <w:pStyle w:val="Footer"/>
      <w:jc w:val="center"/>
    </w:pPr>
    <w:r>
      <w:rPr>
        <w:rStyle w:val="PageNumber"/>
      </w:rPr>
      <w:fldChar w:fldCharType="begin"/>
    </w:r>
    <w:r>
      <w:rPr>
        <w:rStyle w:val="PageNumber"/>
      </w:rPr>
      <w:instrText xml:space="preserve"> PAGE </w:instrText>
    </w:r>
    <w:r>
      <w:rPr>
        <w:rStyle w:val="PageNumber"/>
      </w:rPr>
      <w:fldChar w:fldCharType="separate"/>
    </w:r>
    <w:r w:rsidR="0019708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A76" w:rsidRDefault="00A95A76" w:rsidP="00C65800">
      <w:pPr>
        <w:spacing w:after="0" w:line="240" w:lineRule="auto"/>
      </w:pPr>
      <w:r>
        <w:separator/>
      </w:r>
    </w:p>
  </w:footnote>
  <w:footnote w:type="continuationSeparator" w:id="0">
    <w:p w:rsidR="00A95A76" w:rsidRDefault="00A95A76" w:rsidP="00C65800">
      <w:pPr>
        <w:spacing w:after="0" w:line="240" w:lineRule="auto"/>
      </w:pPr>
      <w:r>
        <w:continuationSeparator/>
      </w:r>
    </w:p>
  </w:footnote>
  <w:footnote w:type="continuationNotice" w:id="1">
    <w:p w:rsidR="00A95A76" w:rsidRDefault="00A95A76">
      <w:pPr>
        <w:spacing w:after="0" w:line="240" w:lineRule="auto"/>
      </w:pPr>
    </w:p>
  </w:footnote>
  <w:footnote w:id="2">
    <w:p w:rsidR="00057162" w:rsidRPr="00D27897" w:rsidRDefault="00057162" w:rsidP="005D22F4">
      <w:pPr>
        <w:pStyle w:val="FootnoteText"/>
        <w:rPr>
          <w:lang w:val="nl-NL"/>
        </w:rPr>
      </w:pPr>
      <w:r>
        <w:rPr>
          <w:rStyle w:val="FootnoteReference"/>
        </w:rPr>
        <w:footnoteRef/>
      </w:r>
      <w:r w:rsidRPr="00D27897">
        <w:rPr>
          <w:lang w:val="nl-NL"/>
        </w:rPr>
        <w:t xml:space="preserve"> Onder vliegtuigconfiguratie wordt verstaan het in- of uitklappen van het landingsgestel en de flapstanden</w:t>
      </w:r>
      <w:r w:rsidR="005D6B3F">
        <w:rPr>
          <w:lang w:val="nl-NL"/>
        </w:rPr>
        <w:t>. Daarmee wordt</w:t>
      </w:r>
      <w:r w:rsidR="00F54924">
        <w:rPr>
          <w:lang w:val="nl-NL"/>
        </w:rPr>
        <w:t xml:space="preserve"> het totale geluid van het vliegtuig als functie van motorvermogen</w:t>
      </w:r>
      <w:r w:rsidR="00076622">
        <w:rPr>
          <w:lang w:val="nl-NL"/>
        </w:rPr>
        <w:t xml:space="preserve"> meegenomen in de berekeningen</w:t>
      </w:r>
      <w:r w:rsidR="00F54924">
        <w:rPr>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62" w:rsidRDefault="001C1883" w:rsidP="00057162">
    <w:pPr>
      <w:pStyle w:val="Header"/>
      <w:jc w:val="right"/>
    </w:pPr>
    <w:r>
      <w:rPr>
        <w:noProof/>
      </w:rPr>
      <w:drawing>
        <wp:anchor distT="0" distB="0" distL="114300" distR="114300" simplePos="0" relativeHeight="251657216" behindDoc="0" locked="0" layoutInCell="1" allowOverlap="1" wp14:anchorId="3DD76EE7" wp14:editId="0CC678A0">
          <wp:simplePos x="0" y="0"/>
          <wp:positionH relativeFrom="page">
            <wp:posOffset>786765</wp:posOffset>
          </wp:positionH>
          <wp:positionV relativeFrom="page">
            <wp:posOffset>350520</wp:posOffset>
          </wp:positionV>
          <wp:extent cx="2647950" cy="680720"/>
          <wp:effectExtent l="0" t="0" r="0" b="5080"/>
          <wp:wrapNone/>
          <wp:docPr id="337" name="NL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yoff-Kleur.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7950" cy="680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3FBB"/>
    <w:multiLevelType w:val="hybridMultilevel"/>
    <w:tmpl w:val="54662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0D3880"/>
    <w:multiLevelType w:val="hybridMultilevel"/>
    <w:tmpl w:val="71A43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00"/>
    <w:rsid w:val="00016E5A"/>
    <w:rsid w:val="00037E3D"/>
    <w:rsid w:val="00051E30"/>
    <w:rsid w:val="00057162"/>
    <w:rsid w:val="00062243"/>
    <w:rsid w:val="00076622"/>
    <w:rsid w:val="00077600"/>
    <w:rsid w:val="00094C24"/>
    <w:rsid w:val="000D5255"/>
    <w:rsid w:val="000E3F47"/>
    <w:rsid w:val="0010446B"/>
    <w:rsid w:val="001417C6"/>
    <w:rsid w:val="00141865"/>
    <w:rsid w:val="00150C09"/>
    <w:rsid w:val="00161784"/>
    <w:rsid w:val="00197080"/>
    <w:rsid w:val="001C1883"/>
    <w:rsid w:val="001D3FA4"/>
    <w:rsid w:val="00267705"/>
    <w:rsid w:val="0027210C"/>
    <w:rsid w:val="00283E03"/>
    <w:rsid w:val="00283F4E"/>
    <w:rsid w:val="002E0AB6"/>
    <w:rsid w:val="002E4E9F"/>
    <w:rsid w:val="002E6ACB"/>
    <w:rsid w:val="002F23D6"/>
    <w:rsid w:val="00307F41"/>
    <w:rsid w:val="00320C48"/>
    <w:rsid w:val="00347C96"/>
    <w:rsid w:val="003802E5"/>
    <w:rsid w:val="003A20C1"/>
    <w:rsid w:val="003B4BD9"/>
    <w:rsid w:val="003E390B"/>
    <w:rsid w:val="003F5D56"/>
    <w:rsid w:val="004104A0"/>
    <w:rsid w:val="00431BE0"/>
    <w:rsid w:val="00431C5C"/>
    <w:rsid w:val="00450518"/>
    <w:rsid w:val="00460114"/>
    <w:rsid w:val="00470B52"/>
    <w:rsid w:val="00480C34"/>
    <w:rsid w:val="004B31AF"/>
    <w:rsid w:val="004B43E5"/>
    <w:rsid w:val="005320F8"/>
    <w:rsid w:val="0054153E"/>
    <w:rsid w:val="005500F8"/>
    <w:rsid w:val="005772BB"/>
    <w:rsid w:val="00585C5A"/>
    <w:rsid w:val="005B4AF2"/>
    <w:rsid w:val="005D22F4"/>
    <w:rsid w:val="005D3906"/>
    <w:rsid w:val="005D6B3F"/>
    <w:rsid w:val="006032DE"/>
    <w:rsid w:val="006344A8"/>
    <w:rsid w:val="00660662"/>
    <w:rsid w:val="00663FE7"/>
    <w:rsid w:val="00670F73"/>
    <w:rsid w:val="006803E0"/>
    <w:rsid w:val="006B7B1E"/>
    <w:rsid w:val="006C5C04"/>
    <w:rsid w:val="006E131F"/>
    <w:rsid w:val="006F2A35"/>
    <w:rsid w:val="00702CB3"/>
    <w:rsid w:val="00715A52"/>
    <w:rsid w:val="00737865"/>
    <w:rsid w:val="00743C88"/>
    <w:rsid w:val="007C78FF"/>
    <w:rsid w:val="007D79B0"/>
    <w:rsid w:val="00846AD3"/>
    <w:rsid w:val="008774BF"/>
    <w:rsid w:val="008A41F4"/>
    <w:rsid w:val="008B23DE"/>
    <w:rsid w:val="008D1AB4"/>
    <w:rsid w:val="008E7906"/>
    <w:rsid w:val="008F114C"/>
    <w:rsid w:val="0097158F"/>
    <w:rsid w:val="0097194E"/>
    <w:rsid w:val="009A7646"/>
    <w:rsid w:val="00A24D3C"/>
    <w:rsid w:val="00A302B0"/>
    <w:rsid w:val="00A66793"/>
    <w:rsid w:val="00A819DF"/>
    <w:rsid w:val="00A95A76"/>
    <w:rsid w:val="00AB5AE1"/>
    <w:rsid w:val="00AF0D42"/>
    <w:rsid w:val="00B0081A"/>
    <w:rsid w:val="00B142D9"/>
    <w:rsid w:val="00B27446"/>
    <w:rsid w:val="00B400B5"/>
    <w:rsid w:val="00B43093"/>
    <w:rsid w:val="00B6139B"/>
    <w:rsid w:val="00BC2717"/>
    <w:rsid w:val="00BF00DC"/>
    <w:rsid w:val="00C012B3"/>
    <w:rsid w:val="00C36AE6"/>
    <w:rsid w:val="00C50C42"/>
    <w:rsid w:val="00C64E0B"/>
    <w:rsid w:val="00C65800"/>
    <w:rsid w:val="00C71DE3"/>
    <w:rsid w:val="00C84A81"/>
    <w:rsid w:val="00CD060E"/>
    <w:rsid w:val="00CD6536"/>
    <w:rsid w:val="00CD791B"/>
    <w:rsid w:val="00D40F9A"/>
    <w:rsid w:val="00D5137E"/>
    <w:rsid w:val="00D64771"/>
    <w:rsid w:val="00D87656"/>
    <w:rsid w:val="00DD67AE"/>
    <w:rsid w:val="00DE101D"/>
    <w:rsid w:val="00E1737C"/>
    <w:rsid w:val="00E27696"/>
    <w:rsid w:val="00E612F7"/>
    <w:rsid w:val="00E97456"/>
    <w:rsid w:val="00EC3333"/>
    <w:rsid w:val="00EC3AE6"/>
    <w:rsid w:val="00F044C7"/>
    <w:rsid w:val="00F11B18"/>
    <w:rsid w:val="00F11C4A"/>
    <w:rsid w:val="00F54924"/>
    <w:rsid w:val="00F62F6A"/>
    <w:rsid w:val="00FD57A9"/>
    <w:rsid w:val="00FF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00"/>
    <w:rPr>
      <w:rFonts w:ascii="Calibri" w:eastAsia="Calibri" w:hAnsi="Calibri" w:cs="Times New Roman"/>
      <w:lang w:val="en-US"/>
    </w:rPr>
  </w:style>
  <w:style w:type="paragraph" w:styleId="Heading1">
    <w:name w:val="heading 1"/>
    <w:basedOn w:val="Normal"/>
    <w:next w:val="Normal"/>
    <w:link w:val="Heading1Char"/>
    <w:qFormat/>
    <w:rsid w:val="00C6580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800"/>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rsid w:val="00C65800"/>
    <w:pPr>
      <w:tabs>
        <w:tab w:val="center" w:pos="4153"/>
        <w:tab w:val="right" w:pos="8306"/>
      </w:tabs>
    </w:pPr>
  </w:style>
  <w:style w:type="character" w:customStyle="1" w:styleId="HeaderChar">
    <w:name w:val="Header Char"/>
    <w:basedOn w:val="DefaultParagraphFont"/>
    <w:link w:val="Header"/>
    <w:uiPriority w:val="99"/>
    <w:rsid w:val="00C65800"/>
    <w:rPr>
      <w:rFonts w:ascii="Calibri" w:eastAsia="Calibri" w:hAnsi="Calibri" w:cs="Times New Roman"/>
      <w:lang w:val="en-US"/>
    </w:rPr>
  </w:style>
  <w:style w:type="paragraph" w:styleId="Footer">
    <w:name w:val="footer"/>
    <w:basedOn w:val="Normal"/>
    <w:link w:val="FooterChar"/>
    <w:uiPriority w:val="99"/>
    <w:rsid w:val="00C65800"/>
    <w:pPr>
      <w:tabs>
        <w:tab w:val="center" w:pos="4153"/>
        <w:tab w:val="right" w:pos="8306"/>
      </w:tabs>
    </w:pPr>
  </w:style>
  <w:style w:type="character" w:customStyle="1" w:styleId="FooterChar">
    <w:name w:val="Footer Char"/>
    <w:basedOn w:val="DefaultParagraphFont"/>
    <w:link w:val="Footer"/>
    <w:uiPriority w:val="99"/>
    <w:rsid w:val="00C65800"/>
    <w:rPr>
      <w:rFonts w:ascii="Calibri" w:eastAsia="Calibri" w:hAnsi="Calibri" w:cs="Times New Roman"/>
      <w:lang w:val="en-US"/>
    </w:rPr>
  </w:style>
  <w:style w:type="character" w:styleId="PageNumber">
    <w:name w:val="page number"/>
    <w:uiPriority w:val="99"/>
    <w:rsid w:val="00C65800"/>
    <w:rPr>
      <w:rFonts w:cs="Times New Roman"/>
    </w:rPr>
  </w:style>
  <w:style w:type="table" w:styleId="TableGrid">
    <w:name w:val="Table Grid"/>
    <w:basedOn w:val="TableNormal"/>
    <w:uiPriority w:val="59"/>
    <w:rsid w:val="00C658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5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80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65800"/>
    <w:rPr>
      <w:vertAlign w:val="superscript"/>
    </w:rPr>
  </w:style>
  <w:style w:type="character" w:styleId="CommentReference">
    <w:name w:val="annotation reference"/>
    <w:basedOn w:val="DefaultParagraphFont"/>
    <w:uiPriority w:val="99"/>
    <w:semiHidden/>
    <w:unhideWhenUsed/>
    <w:rsid w:val="00C65800"/>
    <w:rPr>
      <w:sz w:val="16"/>
      <w:szCs w:val="16"/>
    </w:rPr>
  </w:style>
  <w:style w:type="paragraph" w:styleId="CommentText">
    <w:name w:val="annotation text"/>
    <w:basedOn w:val="Normal"/>
    <w:link w:val="CommentTextChar"/>
    <w:uiPriority w:val="99"/>
    <w:semiHidden/>
    <w:unhideWhenUsed/>
    <w:rsid w:val="00C65800"/>
    <w:pPr>
      <w:spacing w:line="240" w:lineRule="auto"/>
    </w:pPr>
    <w:rPr>
      <w:sz w:val="20"/>
      <w:szCs w:val="20"/>
    </w:rPr>
  </w:style>
  <w:style w:type="character" w:customStyle="1" w:styleId="CommentTextChar">
    <w:name w:val="Comment Text Char"/>
    <w:basedOn w:val="DefaultParagraphFont"/>
    <w:link w:val="CommentText"/>
    <w:uiPriority w:val="99"/>
    <w:semiHidden/>
    <w:rsid w:val="00C6580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6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00"/>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07F41"/>
    <w:rPr>
      <w:b/>
      <w:bCs/>
    </w:rPr>
  </w:style>
  <w:style w:type="character" w:customStyle="1" w:styleId="CommentSubjectChar">
    <w:name w:val="Comment Subject Char"/>
    <w:basedOn w:val="CommentTextChar"/>
    <w:link w:val="CommentSubject"/>
    <w:uiPriority w:val="99"/>
    <w:semiHidden/>
    <w:rsid w:val="00307F41"/>
    <w:rPr>
      <w:rFonts w:ascii="Calibri" w:eastAsia="Calibri" w:hAnsi="Calibri" w:cs="Times New Roman"/>
      <w:b/>
      <w:bCs/>
      <w:sz w:val="20"/>
      <w:szCs w:val="20"/>
      <w:lang w:val="en-US"/>
    </w:rPr>
  </w:style>
  <w:style w:type="paragraph" w:styleId="ListParagraph">
    <w:name w:val="List Paragraph"/>
    <w:basedOn w:val="Normal"/>
    <w:uiPriority w:val="34"/>
    <w:qFormat/>
    <w:rsid w:val="00CD6536"/>
    <w:pPr>
      <w:ind w:left="720"/>
      <w:contextualSpacing/>
    </w:pPr>
  </w:style>
  <w:style w:type="paragraph" w:styleId="Revision">
    <w:name w:val="Revision"/>
    <w:hidden/>
    <w:uiPriority w:val="99"/>
    <w:semiHidden/>
    <w:rsid w:val="00037E3D"/>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00"/>
    <w:rPr>
      <w:rFonts w:ascii="Calibri" w:eastAsia="Calibri" w:hAnsi="Calibri" w:cs="Times New Roman"/>
      <w:lang w:val="en-US"/>
    </w:rPr>
  </w:style>
  <w:style w:type="paragraph" w:styleId="Heading1">
    <w:name w:val="heading 1"/>
    <w:basedOn w:val="Normal"/>
    <w:next w:val="Normal"/>
    <w:link w:val="Heading1Char"/>
    <w:qFormat/>
    <w:rsid w:val="00C6580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800"/>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rsid w:val="00C65800"/>
    <w:pPr>
      <w:tabs>
        <w:tab w:val="center" w:pos="4153"/>
        <w:tab w:val="right" w:pos="8306"/>
      </w:tabs>
    </w:pPr>
  </w:style>
  <w:style w:type="character" w:customStyle="1" w:styleId="HeaderChar">
    <w:name w:val="Header Char"/>
    <w:basedOn w:val="DefaultParagraphFont"/>
    <w:link w:val="Header"/>
    <w:uiPriority w:val="99"/>
    <w:rsid w:val="00C65800"/>
    <w:rPr>
      <w:rFonts w:ascii="Calibri" w:eastAsia="Calibri" w:hAnsi="Calibri" w:cs="Times New Roman"/>
      <w:lang w:val="en-US"/>
    </w:rPr>
  </w:style>
  <w:style w:type="paragraph" w:styleId="Footer">
    <w:name w:val="footer"/>
    <w:basedOn w:val="Normal"/>
    <w:link w:val="FooterChar"/>
    <w:uiPriority w:val="99"/>
    <w:rsid w:val="00C65800"/>
    <w:pPr>
      <w:tabs>
        <w:tab w:val="center" w:pos="4153"/>
        <w:tab w:val="right" w:pos="8306"/>
      </w:tabs>
    </w:pPr>
  </w:style>
  <w:style w:type="character" w:customStyle="1" w:styleId="FooterChar">
    <w:name w:val="Footer Char"/>
    <w:basedOn w:val="DefaultParagraphFont"/>
    <w:link w:val="Footer"/>
    <w:uiPriority w:val="99"/>
    <w:rsid w:val="00C65800"/>
    <w:rPr>
      <w:rFonts w:ascii="Calibri" w:eastAsia="Calibri" w:hAnsi="Calibri" w:cs="Times New Roman"/>
      <w:lang w:val="en-US"/>
    </w:rPr>
  </w:style>
  <w:style w:type="character" w:styleId="PageNumber">
    <w:name w:val="page number"/>
    <w:uiPriority w:val="99"/>
    <w:rsid w:val="00C65800"/>
    <w:rPr>
      <w:rFonts w:cs="Times New Roman"/>
    </w:rPr>
  </w:style>
  <w:style w:type="table" w:styleId="TableGrid">
    <w:name w:val="Table Grid"/>
    <w:basedOn w:val="TableNormal"/>
    <w:uiPriority w:val="59"/>
    <w:rsid w:val="00C658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5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80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65800"/>
    <w:rPr>
      <w:vertAlign w:val="superscript"/>
    </w:rPr>
  </w:style>
  <w:style w:type="character" w:styleId="CommentReference">
    <w:name w:val="annotation reference"/>
    <w:basedOn w:val="DefaultParagraphFont"/>
    <w:uiPriority w:val="99"/>
    <w:semiHidden/>
    <w:unhideWhenUsed/>
    <w:rsid w:val="00C65800"/>
    <w:rPr>
      <w:sz w:val="16"/>
      <w:szCs w:val="16"/>
    </w:rPr>
  </w:style>
  <w:style w:type="paragraph" w:styleId="CommentText">
    <w:name w:val="annotation text"/>
    <w:basedOn w:val="Normal"/>
    <w:link w:val="CommentTextChar"/>
    <w:uiPriority w:val="99"/>
    <w:semiHidden/>
    <w:unhideWhenUsed/>
    <w:rsid w:val="00C65800"/>
    <w:pPr>
      <w:spacing w:line="240" w:lineRule="auto"/>
    </w:pPr>
    <w:rPr>
      <w:sz w:val="20"/>
      <w:szCs w:val="20"/>
    </w:rPr>
  </w:style>
  <w:style w:type="character" w:customStyle="1" w:styleId="CommentTextChar">
    <w:name w:val="Comment Text Char"/>
    <w:basedOn w:val="DefaultParagraphFont"/>
    <w:link w:val="CommentText"/>
    <w:uiPriority w:val="99"/>
    <w:semiHidden/>
    <w:rsid w:val="00C6580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6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00"/>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07F41"/>
    <w:rPr>
      <w:b/>
      <w:bCs/>
    </w:rPr>
  </w:style>
  <w:style w:type="character" w:customStyle="1" w:styleId="CommentSubjectChar">
    <w:name w:val="Comment Subject Char"/>
    <w:basedOn w:val="CommentTextChar"/>
    <w:link w:val="CommentSubject"/>
    <w:uiPriority w:val="99"/>
    <w:semiHidden/>
    <w:rsid w:val="00307F41"/>
    <w:rPr>
      <w:rFonts w:ascii="Calibri" w:eastAsia="Calibri" w:hAnsi="Calibri" w:cs="Times New Roman"/>
      <w:b/>
      <w:bCs/>
      <w:sz w:val="20"/>
      <w:szCs w:val="20"/>
      <w:lang w:val="en-US"/>
    </w:rPr>
  </w:style>
  <w:style w:type="paragraph" w:styleId="ListParagraph">
    <w:name w:val="List Paragraph"/>
    <w:basedOn w:val="Normal"/>
    <w:uiPriority w:val="34"/>
    <w:qFormat/>
    <w:rsid w:val="00CD6536"/>
    <w:pPr>
      <w:ind w:left="720"/>
      <w:contextualSpacing/>
    </w:pPr>
  </w:style>
  <w:style w:type="paragraph" w:styleId="Revision">
    <w:name w:val="Revision"/>
    <w:hidden/>
    <w:uiPriority w:val="99"/>
    <w:semiHidden/>
    <w:rsid w:val="00037E3D"/>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1706</ap:Words>
  <ap:Characters>9725</ap:Characters>
  <ap:DocSecurity>0</ap:DocSecurity>
  <ap:Lines>81</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2017-11-13T07:09:00.0000000Z</lastPrinted>
  <dcterms:created xsi:type="dcterms:W3CDTF">2017-11-22T10:31:00.0000000Z</dcterms:created>
  <dcterms:modified xsi:type="dcterms:W3CDTF">2017-11-22T10:31:00.0000000Z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