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D979D7" w:rsidR="005C7E5F" w:rsidP="005C7E5F" w:rsidRDefault="005C7E5F">
      <w:pPr>
        <w:pStyle w:val="Huisstijl-Aanhef"/>
      </w:pPr>
      <w:bookmarkStart w:name="_GoBack" w:id="0"/>
      <w:bookmarkEnd w:id="0"/>
      <w:r>
        <w:t>Geachte voorzitter,</w:t>
      </w:r>
    </w:p>
    <w:p w:rsidRPr="003926B8" w:rsidR="005C7E5F" w:rsidP="005C7E5F" w:rsidRDefault="005C7E5F">
      <w:pPr>
        <w:rPr>
          <w:szCs w:val="18"/>
        </w:rPr>
      </w:pPr>
      <w:r w:rsidRPr="003926B8">
        <w:rPr>
          <w:szCs w:val="18"/>
        </w:rPr>
        <w:t xml:space="preserve">Hierbij bied ik u </w:t>
      </w:r>
      <w:r>
        <w:rPr>
          <w:szCs w:val="18"/>
        </w:rPr>
        <w:t>een</w:t>
      </w:r>
      <w:r w:rsidRPr="003926B8">
        <w:rPr>
          <w:szCs w:val="18"/>
        </w:rPr>
        <w:t xml:space="preserve"> </w:t>
      </w:r>
      <w:r>
        <w:rPr>
          <w:szCs w:val="18"/>
        </w:rPr>
        <w:t xml:space="preserve">tweede </w:t>
      </w:r>
      <w:r w:rsidRPr="003926B8">
        <w:rPr>
          <w:szCs w:val="18"/>
        </w:rPr>
        <w:t xml:space="preserve">nota van wijziging </w:t>
      </w:r>
      <w:r w:rsidRPr="003926B8">
        <w:rPr>
          <w:iCs/>
          <w:szCs w:val="18"/>
        </w:rPr>
        <w:t>inzake het bovenvermelde voorstel</w:t>
      </w:r>
      <w:r>
        <w:rPr>
          <w:szCs w:val="18"/>
        </w:rPr>
        <w:t xml:space="preserve"> aan</w:t>
      </w:r>
      <w:r w:rsidRPr="003926B8">
        <w:rPr>
          <w:szCs w:val="18"/>
        </w:rPr>
        <w:t>.</w:t>
      </w:r>
    </w:p>
    <w:p w:rsidR="005C7E5F" w:rsidP="005C7E5F" w:rsidRDefault="005C7E5F">
      <w:pPr>
        <w:rPr>
          <w:szCs w:val="18"/>
        </w:rPr>
      </w:pPr>
    </w:p>
    <w:p w:rsidR="005C7E5F" w:rsidP="005C7E5F" w:rsidRDefault="005C7E5F">
      <w:pPr>
        <w:pStyle w:val="Huisstijl-Slotzin"/>
      </w:pPr>
      <w:r>
        <w:t>Hoogachtend,</w:t>
      </w:r>
    </w:p>
    <w:p w:rsidR="005C7E5F" w:rsidP="005C7E5F" w:rsidRDefault="005C7E5F">
      <w:pPr>
        <w:spacing w:line="260" w:lineRule="exact"/>
        <w:contextualSpacing/>
        <w:rPr>
          <w:szCs w:val="18"/>
        </w:rPr>
      </w:pPr>
    </w:p>
    <w:p w:rsidRPr="00A33D4B" w:rsidR="005C7E5F" w:rsidP="005C7E5F" w:rsidRDefault="005C7E5F">
      <w:pPr>
        <w:spacing w:line="260" w:lineRule="exact"/>
        <w:contextualSpacing/>
        <w:rPr>
          <w:szCs w:val="18"/>
        </w:rPr>
      </w:pPr>
      <w:r>
        <w:rPr>
          <w:szCs w:val="18"/>
        </w:rPr>
        <w:t>de m</w:t>
      </w:r>
      <w:r w:rsidRPr="00A33D4B">
        <w:rPr>
          <w:szCs w:val="18"/>
        </w:rPr>
        <w:t>inister van Financiën,</w:t>
      </w:r>
    </w:p>
    <w:p w:rsidR="005C7E5F" w:rsidP="005C7E5F" w:rsidRDefault="005C7E5F">
      <w:pPr>
        <w:spacing w:line="260" w:lineRule="exact"/>
        <w:contextualSpacing/>
        <w:rPr>
          <w:szCs w:val="18"/>
        </w:rPr>
      </w:pPr>
    </w:p>
    <w:p w:rsidRPr="00A33D4B" w:rsidR="005C7E5F" w:rsidP="005C7E5F" w:rsidRDefault="005C7E5F">
      <w:pPr>
        <w:spacing w:line="260" w:lineRule="exact"/>
        <w:contextualSpacing/>
        <w:rPr>
          <w:szCs w:val="18"/>
        </w:rPr>
      </w:pPr>
    </w:p>
    <w:p w:rsidRPr="00A33D4B" w:rsidR="005C7E5F" w:rsidP="005C7E5F" w:rsidRDefault="005C7E5F">
      <w:pPr>
        <w:tabs>
          <w:tab w:val="left" w:pos="2880"/>
        </w:tabs>
        <w:spacing w:line="260" w:lineRule="exact"/>
        <w:contextualSpacing/>
        <w:rPr>
          <w:szCs w:val="18"/>
        </w:rPr>
      </w:pPr>
      <w:r>
        <w:rPr>
          <w:szCs w:val="18"/>
        </w:rPr>
        <w:tab/>
      </w:r>
    </w:p>
    <w:p w:rsidRPr="00A33D4B" w:rsidR="005C7E5F" w:rsidP="005C7E5F" w:rsidRDefault="005C7E5F">
      <w:pPr>
        <w:spacing w:line="260" w:lineRule="exact"/>
        <w:contextualSpacing/>
        <w:rPr>
          <w:szCs w:val="18"/>
          <w:lang w:val="fr-FR"/>
        </w:rPr>
      </w:pPr>
    </w:p>
    <w:p w:rsidRPr="00A33D4B" w:rsidR="005C7E5F" w:rsidP="005C7E5F" w:rsidRDefault="005C7E5F">
      <w:pPr>
        <w:rPr>
          <w:szCs w:val="18"/>
        </w:rPr>
      </w:pPr>
      <w:r w:rsidRPr="00A33D4B">
        <w:rPr>
          <w:szCs w:val="18"/>
        </w:rPr>
        <w:t>J.R.V.A. Dijsselbloem</w:t>
      </w:r>
    </w:p>
    <w:p w:rsidRPr="00FB2F7D" w:rsidR="005C7E5F" w:rsidP="005C7E5F" w:rsidRDefault="005C7E5F"/>
    <w:p w:rsidR="004B6ED6" w:rsidRDefault="004B6ED6"/>
    <w:sectPr w:rsidR="004B6ED6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617242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617242">
              <w:rPr>
                <w:noProof/>
              </w:rPr>
              <w:t>1</w:t>
            </w:r>
          </w:fldSimple>
        </w:p>
      </w:tc>
    </w:tr>
  </w:tbl>
  <w:p w:rsidR="00FD21B8" w:rsidRDefault="00BB1E08">
    <w:pPr>
      <w:pStyle w:val="Huisstijl-Rubricering"/>
    </w:pPr>
    <w:r>
      <w:fldChar w:fldCharType="begin"/>
    </w:r>
    <w:r w:rsidR="00D868F8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BB1E0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868F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617242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617242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B1E08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617242">
        <w:t>2017-0000181108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5C7E5F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C7E5F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B1E0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617242">
        <w:t>2017-0000181108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BB1E0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68F8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BB1E08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BB1E0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868F8">
            <w:instrText xml:space="preserve"> DOCPROPERTY  Rubricering  \* MERGEFORMAT </w:instrText>
          </w:r>
          <w:r>
            <w:fldChar w:fldCharType="end"/>
          </w:r>
        </w:p>
        <w:p w:rsidR="00617242" w:rsidRDefault="00BB1E08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868F8">
            <w:instrText xml:space="preserve"> DOCPROPERTY  Aan  \* MERGEFORMAT </w:instrText>
          </w:r>
          <w:r>
            <w:fldChar w:fldCharType="separate"/>
          </w:r>
          <w:r w:rsidR="00617242">
            <w:t>De voorzitter van de Tweede Kamer der Staten-Generaal</w:t>
          </w:r>
        </w:p>
        <w:p w:rsidR="00617242" w:rsidRDefault="0061724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61724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DEN HAAG</w:t>
          </w:r>
          <w:r w:rsidR="00BB1E08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61724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11 september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BB1E08" w:rsidP="00336CCE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617242">
              <w:t>Tweede wijziging van het voorstel voor de Wet implementatie richtlijn markten voor financiële instrumenten 2014 (34 583)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27579"/>
    <w:rsid w:val="00191478"/>
    <w:rsid w:val="00336CCE"/>
    <w:rsid w:val="0040714C"/>
    <w:rsid w:val="004B3AB8"/>
    <w:rsid w:val="004B6ED6"/>
    <w:rsid w:val="00561F2D"/>
    <w:rsid w:val="005C7E5F"/>
    <w:rsid w:val="005D7103"/>
    <w:rsid w:val="00617242"/>
    <w:rsid w:val="00623000"/>
    <w:rsid w:val="006C6495"/>
    <w:rsid w:val="00911C9F"/>
    <w:rsid w:val="0094716C"/>
    <w:rsid w:val="009D7BC1"/>
    <w:rsid w:val="00A849ED"/>
    <w:rsid w:val="00A90F6F"/>
    <w:rsid w:val="00AB3EF9"/>
    <w:rsid w:val="00AE70BA"/>
    <w:rsid w:val="00B96746"/>
    <w:rsid w:val="00BB1E08"/>
    <w:rsid w:val="00BE3F1B"/>
    <w:rsid w:val="00C8655C"/>
    <w:rsid w:val="00C90F2C"/>
    <w:rsid w:val="00CE728B"/>
    <w:rsid w:val="00D67849"/>
    <w:rsid w:val="00D868F8"/>
    <w:rsid w:val="00E05A5B"/>
    <w:rsid w:val="00E25736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155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2017-09-11T11:27:00.0000000Z</dcterms:created>
  <dcterms:modified xsi:type="dcterms:W3CDTF">2017-09-11T11:27:00.0000000Z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Tweede wijziging van het voorstel voor de Wet implementatie richtlijn markten voor financiële instrumenten 2014 (34 583)</vt:lpwstr>
  </property>
  <property fmtid="{D5CDD505-2E9C-101B-9397-08002B2CF9AE}" pid="4" name="Datum">
    <vt:lpwstr>7 september 2017</vt:lpwstr>
  </property>
  <property fmtid="{D5CDD505-2E9C-101B-9397-08002B2CF9AE}" pid="5" name="Kenmerk">
    <vt:lpwstr>2017-0000181108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DEN HAAG</vt:lpwstr>
  </property>
  <property fmtid="{D5CDD505-2E9C-101B-9397-08002B2CF9AE}" pid="8" name="Rubricering">
    <vt:lpwstr/>
  </property>
  <property fmtid="{D5CDD505-2E9C-101B-9397-08002B2CF9AE}" pid="9" name="ContentTypeId">
    <vt:lpwstr>0x010100432FA97347C5964489260914FD22BB41</vt:lpwstr>
  </property>
</Properties>
</file>