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1246" w:rsidR="00A57B6F" w:rsidP="00E31246" w:rsidRDefault="00BE5DF2" w14:paraId="54E2B9A4" w14:textId="660CF962">
      <w:pPr>
        <w:spacing w:line="276" w:lineRule="auto"/>
        <w:rPr>
          <w:rFonts w:ascii="Verdana" w:hAnsi="Verdana"/>
          <w:sz w:val="18"/>
          <w:szCs w:val="18"/>
          <w:lang w:val="nl-NL"/>
        </w:rPr>
      </w:pPr>
      <w:r w:rsidRPr="00E31246">
        <w:rPr>
          <w:rFonts w:ascii="Verdana" w:hAnsi="Verdana" w:eastAsiaTheme="minorEastAsia"/>
          <w:b/>
          <w:bCs/>
          <w:sz w:val="18"/>
          <w:szCs w:val="18"/>
          <w:lang w:val="nl-NL"/>
        </w:rPr>
        <w:t>Bijlage: V</w:t>
      </w:r>
      <w:r w:rsidRPr="00E31246" w:rsidR="00D37F10">
        <w:rPr>
          <w:rFonts w:ascii="Verdana" w:hAnsi="Verdana" w:eastAsiaTheme="minorEastAsia"/>
          <w:b/>
          <w:bCs/>
          <w:sz w:val="18"/>
          <w:szCs w:val="18"/>
          <w:lang w:val="nl-NL"/>
        </w:rPr>
        <w:t xml:space="preserve">erslag </w:t>
      </w:r>
      <w:r w:rsidRPr="00E31246" w:rsidR="0085383C">
        <w:rPr>
          <w:rFonts w:ascii="Verdana" w:hAnsi="Verdana" w:eastAsiaTheme="minorEastAsia"/>
          <w:b/>
          <w:bCs/>
          <w:sz w:val="18"/>
          <w:szCs w:val="18"/>
          <w:lang w:val="nl-NL"/>
        </w:rPr>
        <w:t>van de 71</w:t>
      </w:r>
      <w:r w:rsidRPr="00E31246" w:rsidR="001D63C6">
        <w:rPr>
          <w:rFonts w:ascii="Verdana" w:hAnsi="Verdana" w:eastAsiaTheme="minorEastAsia"/>
          <w:b/>
          <w:bCs/>
          <w:sz w:val="18"/>
          <w:szCs w:val="18"/>
          <w:lang w:val="nl-NL"/>
        </w:rPr>
        <w:t>st</w:t>
      </w:r>
      <w:r w:rsidRPr="00E31246" w:rsidR="0085383C">
        <w:rPr>
          <w:rFonts w:ascii="Verdana" w:hAnsi="Verdana" w:eastAsiaTheme="minorEastAsia"/>
          <w:b/>
          <w:bCs/>
          <w:sz w:val="18"/>
          <w:szCs w:val="18"/>
          <w:lang w:val="nl-NL"/>
        </w:rPr>
        <w:t>e Algemene Vergaderin</w:t>
      </w:r>
      <w:r w:rsidRPr="00E31246">
        <w:rPr>
          <w:rFonts w:ascii="Verdana" w:hAnsi="Verdana" w:eastAsiaTheme="minorEastAsia"/>
          <w:b/>
          <w:bCs/>
          <w:sz w:val="18"/>
          <w:szCs w:val="18"/>
          <w:lang w:val="nl-NL"/>
        </w:rPr>
        <w:t>g van de Verenigde Naties</w:t>
      </w:r>
      <w:r w:rsidRPr="00E31246" w:rsidR="0085383C">
        <w:rPr>
          <w:rFonts w:ascii="Verdana" w:hAnsi="Verdana" w:eastAsiaTheme="minorEastAsia"/>
          <w:b/>
          <w:bCs/>
          <w:sz w:val="18"/>
          <w:szCs w:val="18"/>
          <w:lang w:val="nl-NL"/>
        </w:rPr>
        <w:t xml:space="preserve">, </w:t>
      </w:r>
      <w:r w:rsidRPr="00E31246" w:rsidR="00D37F10">
        <w:rPr>
          <w:rFonts w:ascii="Verdana" w:hAnsi="Verdana" w:eastAsiaTheme="minorEastAsia"/>
          <w:b/>
          <w:bCs/>
          <w:sz w:val="18"/>
          <w:szCs w:val="18"/>
          <w:lang w:val="nl-NL"/>
        </w:rPr>
        <w:t>geopend op 13</w:t>
      </w:r>
      <w:r w:rsidRPr="00E31246" w:rsidR="00C16262">
        <w:rPr>
          <w:rFonts w:ascii="Verdana" w:hAnsi="Verdana" w:eastAsiaTheme="minorEastAsia"/>
          <w:b/>
          <w:bCs/>
          <w:sz w:val="18"/>
          <w:szCs w:val="18"/>
          <w:lang w:val="nl-NL"/>
        </w:rPr>
        <w:t xml:space="preserve"> september 2016.</w:t>
      </w:r>
      <w:r w:rsidRPr="00E31246" w:rsidR="00A57B6F">
        <w:rPr>
          <w:rFonts w:ascii="Verdana" w:hAnsi="Verdana" w:eastAsiaTheme="minorEastAsia"/>
          <w:sz w:val="18"/>
          <w:szCs w:val="18"/>
          <w:lang w:val="nl-NL"/>
        </w:rPr>
        <w:t xml:space="preserve"> </w:t>
      </w:r>
    </w:p>
    <w:p w:rsidRPr="00E31246" w:rsidR="00C16262" w:rsidP="00E31246" w:rsidRDefault="00A57B6F" w14:paraId="59ED09AD" w14:textId="2B4EE90C">
      <w:pPr>
        <w:spacing w:line="276" w:lineRule="auto"/>
        <w:rPr>
          <w:rFonts w:ascii="Verdana" w:hAnsi="Verdana"/>
          <w:sz w:val="18"/>
          <w:szCs w:val="18"/>
          <w:lang w:val="nl-NL"/>
        </w:rPr>
      </w:pPr>
      <w:r w:rsidRPr="00E31246">
        <w:rPr>
          <w:rFonts w:ascii="Verdana" w:hAnsi="Verdana" w:eastAsiaTheme="minorEastAsia"/>
          <w:sz w:val="18"/>
          <w:szCs w:val="18"/>
          <w:lang w:val="nl-NL"/>
        </w:rPr>
        <w:t xml:space="preserve">Dit verslag is een bijlage bij de Kamerbrief over de </w:t>
      </w:r>
      <w:proofErr w:type="spellStart"/>
      <w:r w:rsidRPr="00E31246" w:rsidR="001D63C6">
        <w:rPr>
          <w:rFonts w:ascii="Verdana" w:hAnsi="Verdana" w:eastAsiaTheme="minorEastAsia"/>
          <w:sz w:val="18"/>
          <w:szCs w:val="18"/>
          <w:lang w:val="nl-NL"/>
        </w:rPr>
        <w:t>Koninkrijks</w:t>
      </w:r>
      <w:r w:rsidRPr="00E31246">
        <w:rPr>
          <w:rFonts w:ascii="Verdana" w:hAnsi="Verdana" w:eastAsiaTheme="minorEastAsia"/>
          <w:sz w:val="18"/>
          <w:szCs w:val="18"/>
          <w:lang w:val="nl-NL"/>
        </w:rPr>
        <w:t>inzet</w:t>
      </w:r>
      <w:proofErr w:type="spellEnd"/>
      <w:r w:rsidRPr="00E31246">
        <w:rPr>
          <w:rFonts w:ascii="Verdana" w:hAnsi="Verdana" w:eastAsiaTheme="minorEastAsia"/>
          <w:sz w:val="18"/>
          <w:szCs w:val="18"/>
          <w:lang w:val="nl-NL"/>
        </w:rPr>
        <w:t xml:space="preserve"> bij de 72</w:t>
      </w:r>
      <w:r w:rsidRPr="00E31246" w:rsidR="001D63C6">
        <w:rPr>
          <w:rFonts w:ascii="Verdana" w:hAnsi="Verdana" w:eastAsiaTheme="minorEastAsia"/>
          <w:sz w:val="18"/>
          <w:szCs w:val="18"/>
          <w:lang w:val="nl-NL"/>
        </w:rPr>
        <w:t>ste</w:t>
      </w:r>
      <w:r w:rsidRPr="00E31246" w:rsidR="00BE5DF2">
        <w:rPr>
          <w:rFonts w:ascii="Verdana" w:hAnsi="Verdana" w:eastAsiaTheme="minorEastAsia"/>
          <w:sz w:val="18"/>
          <w:szCs w:val="18"/>
          <w:vertAlign w:val="superscript"/>
          <w:lang w:val="nl-NL"/>
        </w:rPr>
        <w:t xml:space="preserve"> </w:t>
      </w:r>
      <w:r w:rsidRPr="00E31246" w:rsidR="00BE5DF2">
        <w:rPr>
          <w:rFonts w:ascii="Verdana" w:hAnsi="Verdana" w:eastAsiaTheme="minorEastAsia"/>
          <w:sz w:val="18"/>
          <w:szCs w:val="18"/>
          <w:lang w:val="nl-NL"/>
        </w:rPr>
        <w:t>Algemene Vergadering van de Verenigde Naties (AVVN)</w:t>
      </w:r>
      <w:r w:rsidRPr="00E31246" w:rsidR="001D63C6">
        <w:rPr>
          <w:rFonts w:ascii="Verdana" w:hAnsi="Verdana" w:eastAsiaTheme="minorEastAsia"/>
          <w:sz w:val="18"/>
          <w:szCs w:val="18"/>
          <w:lang w:val="nl-NL"/>
        </w:rPr>
        <w:t xml:space="preserve">. </w:t>
      </w:r>
      <w:r w:rsidRPr="00E31246" w:rsidR="00BE5DF2">
        <w:rPr>
          <w:rFonts w:ascii="Verdana" w:hAnsi="Verdana" w:eastAsiaTheme="minorEastAsia"/>
          <w:sz w:val="18"/>
          <w:szCs w:val="18"/>
          <w:lang w:val="nl-NL"/>
        </w:rPr>
        <w:t>Een verslag</w:t>
      </w:r>
      <w:r w:rsidRPr="00E31246" w:rsidR="001D63C6">
        <w:rPr>
          <w:rFonts w:ascii="Verdana" w:hAnsi="Verdana" w:eastAsiaTheme="minorEastAsia"/>
          <w:sz w:val="18"/>
          <w:szCs w:val="18"/>
          <w:lang w:val="nl-NL"/>
        </w:rPr>
        <w:t xml:space="preserve"> specifiek</w:t>
      </w:r>
      <w:r w:rsidRPr="00E31246" w:rsidR="00BE5DF2">
        <w:rPr>
          <w:rFonts w:ascii="Verdana" w:hAnsi="Verdana" w:eastAsiaTheme="minorEastAsia"/>
          <w:sz w:val="18"/>
          <w:szCs w:val="18"/>
          <w:lang w:val="nl-NL"/>
        </w:rPr>
        <w:t xml:space="preserve"> over de ministeriële week van </w:t>
      </w:r>
      <w:r w:rsidRPr="00E31246" w:rsidR="001D63C6">
        <w:rPr>
          <w:rFonts w:ascii="Verdana" w:hAnsi="Verdana" w:eastAsiaTheme="minorEastAsia"/>
          <w:sz w:val="18"/>
          <w:szCs w:val="18"/>
          <w:lang w:val="nl-NL"/>
        </w:rPr>
        <w:t>de vorige</w:t>
      </w:r>
      <w:r w:rsidRPr="00E31246" w:rsidR="00BE5DF2">
        <w:rPr>
          <w:rFonts w:ascii="Verdana" w:hAnsi="Verdana" w:eastAsiaTheme="minorEastAsia"/>
          <w:sz w:val="18"/>
          <w:szCs w:val="18"/>
          <w:lang w:val="nl-NL"/>
        </w:rPr>
        <w:t xml:space="preserve"> AVVN ging u reeds toe op 7 november 2016 (Kamerstuk 26150, nr.158). </w:t>
      </w:r>
      <w:r w:rsidRPr="00E31246" w:rsidR="00BE5DF2">
        <w:rPr>
          <w:rFonts w:ascii="Verdana" w:hAnsi="Verdana" w:eastAsiaTheme="minorEastAsia" w:cstheme="minorEastAsia"/>
          <w:sz w:val="18"/>
          <w:szCs w:val="18"/>
          <w:lang w:val="nl-NL"/>
        </w:rPr>
        <w:t xml:space="preserve">Hieronder wordt op hoofdlijnen teruggeblikt op de </w:t>
      </w:r>
      <w:r w:rsidRPr="00E31246" w:rsidR="2C8599AD">
        <w:rPr>
          <w:rFonts w:ascii="Verdana" w:hAnsi="Verdana" w:eastAsiaTheme="minorEastAsia" w:cstheme="minorEastAsia"/>
          <w:sz w:val="18"/>
          <w:szCs w:val="18"/>
          <w:lang w:val="nl-NL"/>
        </w:rPr>
        <w:t>inzet van</w:t>
      </w:r>
      <w:r w:rsidRPr="00E31246" w:rsidR="00BE5DF2">
        <w:rPr>
          <w:rFonts w:ascii="Verdana" w:hAnsi="Verdana" w:eastAsiaTheme="minorEastAsia" w:cstheme="minorEastAsia"/>
          <w:sz w:val="18"/>
          <w:szCs w:val="18"/>
          <w:lang w:val="nl-NL"/>
        </w:rPr>
        <w:t xml:space="preserve"> het Koninkrijk </w:t>
      </w:r>
      <w:r w:rsidRPr="00E31246" w:rsidR="2C8599AD">
        <w:rPr>
          <w:rFonts w:ascii="Verdana" w:hAnsi="Verdana" w:eastAsiaTheme="minorEastAsia" w:cstheme="minorEastAsia"/>
          <w:sz w:val="18"/>
          <w:szCs w:val="18"/>
          <w:lang w:val="nl-NL"/>
        </w:rPr>
        <w:t xml:space="preserve">in het </w:t>
      </w:r>
      <w:r w:rsidRPr="00E31246" w:rsidR="001D63C6">
        <w:rPr>
          <w:rFonts w:ascii="Verdana" w:hAnsi="Verdana" w:eastAsiaTheme="minorEastAsia" w:cstheme="minorEastAsia"/>
          <w:sz w:val="18"/>
          <w:szCs w:val="18"/>
          <w:lang w:val="nl-NL"/>
        </w:rPr>
        <w:t xml:space="preserve">gehele </w:t>
      </w:r>
      <w:r w:rsidRPr="00E31246" w:rsidR="2C8599AD">
        <w:rPr>
          <w:rFonts w:ascii="Verdana" w:hAnsi="Verdana" w:eastAsiaTheme="minorEastAsia" w:cstheme="minorEastAsia"/>
          <w:sz w:val="18"/>
          <w:szCs w:val="18"/>
          <w:lang w:val="nl-NL"/>
        </w:rPr>
        <w:t xml:space="preserve">afgelopen jaar </w:t>
      </w:r>
      <w:r w:rsidRPr="00E31246" w:rsidR="001D63C6">
        <w:rPr>
          <w:rFonts w:ascii="Verdana" w:hAnsi="Verdana" w:eastAsiaTheme="minorEastAsia" w:cstheme="minorEastAsia"/>
          <w:sz w:val="18"/>
          <w:szCs w:val="18"/>
          <w:lang w:val="nl-NL"/>
        </w:rPr>
        <w:t>(71ste AVVN</w:t>
      </w:r>
      <w:r w:rsidRPr="00E31246" w:rsidR="001D63C6">
        <w:rPr>
          <w:rStyle w:val="Voetnootmarkering"/>
          <w:rFonts w:ascii="Verdana" w:hAnsi="Verdana" w:eastAsiaTheme="minorEastAsia" w:cstheme="minorEastAsia"/>
          <w:sz w:val="18"/>
          <w:szCs w:val="18"/>
          <w:lang w:val="nl-NL"/>
        </w:rPr>
        <w:footnoteReference w:id="1"/>
      </w:r>
      <w:r w:rsidRPr="00E31246" w:rsidR="001D63C6">
        <w:rPr>
          <w:rFonts w:ascii="Verdana" w:hAnsi="Verdana" w:eastAsiaTheme="minorEastAsia" w:cstheme="minorEastAsia"/>
          <w:sz w:val="18"/>
          <w:szCs w:val="18"/>
          <w:lang w:val="nl-NL"/>
        </w:rPr>
        <w:t xml:space="preserve">) </w:t>
      </w:r>
      <w:r w:rsidRPr="00E31246" w:rsidR="2C8599AD">
        <w:rPr>
          <w:rFonts w:ascii="Verdana" w:hAnsi="Verdana" w:eastAsiaTheme="minorEastAsia" w:cstheme="minorEastAsia"/>
          <w:sz w:val="18"/>
          <w:szCs w:val="18"/>
          <w:lang w:val="nl-NL"/>
        </w:rPr>
        <w:t>op prioritaire</w:t>
      </w:r>
      <w:r w:rsidRPr="00E31246" w:rsidR="00BE5DF2">
        <w:rPr>
          <w:rFonts w:ascii="Verdana" w:hAnsi="Verdana" w:eastAsiaTheme="minorEastAsia" w:cstheme="minorEastAsia"/>
          <w:sz w:val="18"/>
          <w:szCs w:val="18"/>
          <w:lang w:val="nl-NL"/>
        </w:rPr>
        <w:t xml:space="preserve"> beleidsonderwerpen.</w:t>
      </w:r>
      <w:bookmarkStart w:name="_GoBack" w:id="0"/>
      <w:bookmarkEnd w:id="0"/>
    </w:p>
    <w:p w:rsidRPr="00E31246" w:rsidR="001F003D" w:rsidP="00E31246" w:rsidRDefault="001F003D" w14:paraId="738EFC12" w14:textId="77777777">
      <w:pPr>
        <w:spacing w:line="276" w:lineRule="auto"/>
        <w:rPr>
          <w:rFonts w:ascii="Verdana" w:hAnsi="Verdana"/>
          <w:noProof/>
          <w:sz w:val="18"/>
          <w:szCs w:val="18"/>
          <w:u w:val="single"/>
          <w:lang w:val="nl-NL"/>
        </w:rPr>
      </w:pPr>
      <w:r w:rsidRPr="00E31246">
        <w:rPr>
          <w:rFonts w:ascii="Verdana" w:hAnsi="Verdana"/>
          <w:noProof/>
          <w:sz w:val="18"/>
          <w:szCs w:val="18"/>
          <w:u w:val="single"/>
          <w:lang w:val="nl-NL"/>
        </w:rPr>
        <w:t>Vrede en veiligheid</w:t>
      </w:r>
    </w:p>
    <w:p w:rsidRPr="00E31246" w:rsidR="001F003D" w:rsidP="00E31246" w:rsidRDefault="001F003D" w14:paraId="3F7FE406" w14:textId="22939060">
      <w:pPr>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 xml:space="preserve">Het afgelopen jaar heeft het onderwerp conflictpreventie een steeds centralere plaats verworven op de VN-agenda in lijn met de beleidsinzet van het Koninkrijk. Ook in de Veiligheidsraad wordt in toenemende mate gesproken over de noodzaak van preventie. Dit is mede het resultaat van de zogeheten </w:t>
      </w:r>
      <w:r w:rsidRPr="00E31246">
        <w:rPr>
          <w:rFonts w:ascii="Verdana" w:hAnsi="Verdana" w:eastAsiaTheme="minorEastAsia"/>
          <w:i/>
          <w:iCs/>
          <w:sz w:val="18"/>
          <w:szCs w:val="18"/>
          <w:lang w:val="nl-NL"/>
        </w:rPr>
        <w:t>Sustaining Peace</w:t>
      </w:r>
      <w:r w:rsidRPr="00E31246">
        <w:rPr>
          <w:rFonts w:ascii="Verdana" w:hAnsi="Verdana" w:eastAsiaTheme="minorEastAsia"/>
          <w:sz w:val="18"/>
          <w:szCs w:val="18"/>
          <w:lang w:val="nl-NL"/>
        </w:rPr>
        <w:t xml:space="preserve">-resoluties die door zowel </w:t>
      </w:r>
      <w:r w:rsidRPr="00E31246" w:rsidR="007D52D2">
        <w:rPr>
          <w:rFonts w:ascii="Verdana" w:hAnsi="Verdana" w:eastAsiaTheme="minorEastAsia"/>
          <w:sz w:val="18"/>
          <w:szCs w:val="18"/>
          <w:lang w:val="nl-NL"/>
        </w:rPr>
        <w:t xml:space="preserve">de </w:t>
      </w:r>
      <w:r w:rsidRPr="00E31246">
        <w:rPr>
          <w:rFonts w:ascii="Verdana" w:hAnsi="Verdana" w:eastAsiaTheme="minorEastAsia"/>
          <w:sz w:val="18"/>
          <w:szCs w:val="18"/>
          <w:lang w:val="nl-NL"/>
        </w:rPr>
        <w:t>AVVN als VNVR zijn aangenomen in 2016</w:t>
      </w:r>
      <w:r w:rsidRPr="00E31246" w:rsidR="00447D7D">
        <w:rPr>
          <w:rFonts w:ascii="Verdana" w:hAnsi="Verdana" w:eastAsiaTheme="minorEastAsia"/>
          <w:sz w:val="18"/>
          <w:szCs w:val="18"/>
          <w:lang w:val="nl-NL"/>
        </w:rPr>
        <w:t>,</w:t>
      </w:r>
      <w:r w:rsidRPr="00E31246">
        <w:rPr>
          <w:rFonts w:ascii="Verdana" w:hAnsi="Verdana" w:eastAsiaTheme="minorEastAsia"/>
          <w:sz w:val="18"/>
          <w:szCs w:val="18"/>
          <w:lang w:val="nl-NL"/>
        </w:rPr>
        <w:t xml:space="preserve"> als van de </w:t>
      </w:r>
      <w:proofErr w:type="spellStart"/>
      <w:r w:rsidRPr="00E31246">
        <w:rPr>
          <w:rFonts w:ascii="Verdana" w:hAnsi="Verdana" w:eastAsiaTheme="minorEastAsia"/>
          <w:i/>
          <w:iCs/>
          <w:sz w:val="18"/>
          <w:szCs w:val="18"/>
          <w:lang w:val="nl-NL"/>
        </w:rPr>
        <w:t>Peacebuilding</w:t>
      </w:r>
      <w:proofErr w:type="spellEnd"/>
      <w:r w:rsidRPr="00E31246">
        <w:rPr>
          <w:rFonts w:ascii="Verdana" w:hAnsi="Verdana" w:eastAsiaTheme="minorEastAsia"/>
          <w:i/>
          <w:iCs/>
          <w:sz w:val="18"/>
          <w:szCs w:val="18"/>
          <w:lang w:val="nl-NL"/>
        </w:rPr>
        <w:t xml:space="preserve"> Architecture Review</w:t>
      </w:r>
      <w:r w:rsidRPr="00E31246">
        <w:rPr>
          <w:rFonts w:ascii="Verdana" w:hAnsi="Verdana" w:eastAsiaTheme="minorEastAsia"/>
          <w:sz w:val="18"/>
          <w:szCs w:val="18"/>
          <w:lang w:val="nl-NL"/>
        </w:rPr>
        <w:t xml:space="preserve"> van 2015. Deze grotendeels gelijkluidende resoluties verzoeken de VN om inspanningen op het gebied van vredesopbouw (waaronder ontwikkelingssamenwerking) en vredeshandhaving meer als geheel te benaderen. Ze markeren een duidelijke verschuiving in het denken over vredesopbouw: dit </w:t>
      </w:r>
      <w:r w:rsidR="00B637F4">
        <w:rPr>
          <w:rFonts w:ascii="Verdana" w:hAnsi="Verdana" w:eastAsiaTheme="minorEastAsia"/>
          <w:sz w:val="18"/>
          <w:szCs w:val="18"/>
          <w:lang w:val="nl-NL"/>
        </w:rPr>
        <w:t>beh</w:t>
      </w:r>
      <w:r w:rsidRPr="00E31246">
        <w:rPr>
          <w:rFonts w:ascii="Verdana" w:hAnsi="Verdana" w:eastAsiaTheme="minorEastAsia"/>
          <w:sz w:val="18"/>
          <w:szCs w:val="18"/>
          <w:lang w:val="nl-NL"/>
        </w:rPr>
        <w:t xml:space="preserve">elst meer dan alleen stabilisatie en het voorkomen van nieuw geweld na conflict; het is een brede conflictpreventiestrategie, gericht op het aanpakken van grondoorzaken van conflict in een land. </w:t>
      </w:r>
    </w:p>
    <w:p w:rsidRPr="00E31246" w:rsidR="001F003D" w:rsidP="00E31246" w:rsidRDefault="001F003D" w14:paraId="352A12C6" w14:textId="01BD75D7">
      <w:pPr>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 xml:space="preserve">Tijdens hun voorzitterschap van de Raad in januari 2017 heeft Zweden dit momentum aangegrepen en een Open Debat georganiseerd over </w:t>
      </w:r>
      <w:r w:rsidRPr="00E31246">
        <w:rPr>
          <w:rFonts w:ascii="Verdana" w:hAnsi="Verdana" w:eastAsiaTheme="minorEastAsia"/>
          <w:i/>
          <w:iCs/>
          <w:sz w:val="18"/>
          <w:szCs w:val="18"/>
          <w:lang w:val="nl-NL"/>
        </w:rPr>
        <w:t xml:space="preserve">conflict prevention </w:t>
      </w:r>
      <w:proofErr w:type="spellStart"/>
      <w:r w:rsidRPr="00E31246">
        <w:rPr>
          <w:rFonts w:ascii="Verdana" w:hAnsi="Verdana" w:eastAsiaTheme="minorEastAsia"/>
          <w:i/>
          <w:iCs/>
          <w:sz w:val="18"/>
          <w:szCs w:val="18"/>
          <w:lang w:val="nl-NL"/>
        </w:rPr>
        <w:t>and</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sustaining</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peace</w:t>
      </w:r>
      <w:proofErr w:type="spellEnd"/>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 xml:space="preserve">Minister Koenders heeft hier namens het Koninkrijk steun uitgesproken voor deze heroriëntatie van de VN op haar kerntaken: het voorkomen van conflict en beschermen van burgers tegen geweld. Direct na zijn aantreden bestempelde de nieuwe Secretaris-Generaal </w:t>
      </w:r>
      <w:proofErr w:type="spellStart"/>
      <w:r w:rsidRPr="00E31246">
        <w:rPr>
          <w:rFonts w:ascii="Verdana" w:hAnsi="Verdana" w:eastAsiaTheme="minorEastAsia"/>
          <w:sz w:val="18"/>
          <w:szCs w:val="18"/>
          <w:lang w:val="nl-NL"/>
        </w:rPr>
        <w:t>Guterres</w:t>
      </w:r>
      <w:proofErr w:type="spellEnd"/>
      <w:r w:rsidRPr="00E31246" w:rsidR="00447D7D">
        <w:rPr>
          <w:rFonts w:ascii="Verdana" w:hAnsi="Verdana" w:eastAsiaTheme="minorEastAsia"/>
          <w:sz w:val="18"/>
          <w:szCs w:val="18"/>
          <w:lang w:val="nl-NL"/>
        </w:rPr>
        <w:t xml:space="preserve"> preventie en</w:t>
      </w:r>
      <w:r w:rsidRPr="00E31246">
        <w:rPr>
          <w:rFonts w:ascii="Verdana" w:hAnsi="Verdana" w:eastAsiaTheme="minorEastAsia"/>
          <w:sz w:val="18"/>
          <w:szCs w:val="18"/>
          <w:lang w:val="nl-NL"/>
        </w:rPr>
        <w:t xml:space="preserve"> </w:t>
      </w:r>
      <w:proofErr w:type="spellStart"/>
      <w:r w:rsidRPr="00E31246">
        <w:rPr>
          <w:rFonts w:ascii="Verdana" w:hAnsi="Verdana" w:eastAsiaTheme="minorEastAsia"/>
          <w:i/>
          <w:sz w:val="18"/>
          <w:szCs w:val="18"/>
          <w:lang w:val="nl-NL"/>
        </w:rPr>
        <w:t>sustaining</w:t>
      </w:r>
      <w:proofErr w:type="spellEnd"/>
      <w:r w:rsidRPr="00E31246">
        <w:rPr>
          <w:rFonts w:ascii="Verdana" w:hAnsi="Verdana" w:eastAsiaTheme="minorEastAsia"/>
          <w:i/>
          <w:sz w:val="18"/>
          <w:szCs w:val="18"/>
          <w:lang w:val="nl-NL"/>
        </w:rPr>
        <w:t xml:space="preserve"> peace</w:t>
      </w:r>
      <w:r w:rsidRPr="00E31246">
        <w:rPr>
          <w:rFonts w:ascii="Verdana" w:hAnsi="Verdana" w:eastAsiaTheme="minorEastAsia"/>
          <w:sz w:val="18"/>
          <w:szCs w:val="18"/>
          <w:lang w:val="nl-NL"/>
        </w:rPr>
        <w:t xml:space="preserve"> tot zijn prioriteit. Hij voerde meteen hervormingen door in het VN-secretariaat, gericht op betere samenwerking en snellere strategische besluitvorming. Hij gaf een impuls aan verdere hervormingsvoorstellen voor de vrede- en veiligheidsarchitectuur en werkt aan de versterking van capaciteiten, met name t.a.v. conflictbemiddeling. De afloop van de crisis in Gambia, die speelde rondom het aantreden van de nieuwe SGVN, is een goed voorbeeld van het effectief voorkomen van geweldsescalatie, waarbij de VNVR op een juiste manier de inspanningen van de ECOWAS als regionale organisatie heeft ondersteund. </w:t>
      </w:r>
    </w:p>
    <w:p w:rsidRPr="00E31246" w:rsidR="007D52D2" w:rsidP="00E31246" w:rsidRDefault="001F003D" w14:paraId="49BC59B2" w14:textId="32DA189E">
      <w:pPr>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 xml:space="preserve">Naast concrete Nederlandse financiële ondersteuning van o.a. het </w:t>
      </w:r>
      <w:proofErr w:type="spellStart"/>
      <w:r w:rsidRPr="00E31246">
        <w:rPr>
          <w:rFonts w:ascii="Verdana" w:hAnsi="Verdana" w:eastAsiaTheme="minorEastAsia"/>
          <w:i/>
          <w:sz w:val="18"/>
          <w:szCs w:val="18"/>
          <w:lang w:val="nl-NL"/>
        </w:rPr>
        <w:t>Department</w:t>
      </w:r>
      <w:proofErr w:type="spellEnd"/>
      <w:r w:rsidRPr="00E31246">
        <w:rPr>
          <w:rFonts w:ascii="Verdana" w:hAnsi="Verdana" w:eastAsiaTheme="minorEastAsia"/>
          <w:i/>
          <w:sz w:val="18"/>
          <w:szCs w:val="18"/>
          <w:lang w:val="nl-NL"/>
        </w:rPr>
        <w:t xml:space="preserve"> of </w:t>
      </w:r>
      <w:proofErr w:type="spellStart"/>
      <w:r w:rsidRPr="00E31246">
        <w:rPr>
          <w:rFonts w:ascii="Verdana" w:hAnsi="Verdana" w:eastAsiaTheme="minorEastAsia"/>
          <w:i/>
          <w:sz w:val="18"/>
          <w:szCs w:val="18"/>
          <w:lang w:val="nl-NL"/>
        </w:rPr>
        <w:t>Pol</w:t>
      </w:r>
      <w:r w:rsidRPr="00E31246" w:rsidR="00447D7D">
        <w:rPr>
          <w:rFonts w:ascii="Verdana" w:hAnsi="Verdana" w:eastAsiaTheme="minorEastAsia"/>
          <w:i/>
          <w:sz w:val="18"/>
          <w:szCs w:val="18"/>
          <w:lang w:val="nl-NL"/>
        </w:rPr>
        <w:t>i</w:t>
      </w:r>
      <w:r w:rsidRPr="00E31246">
        <w:rPr>
          <w:rFonts w:ascii="Verdana" w:hAnsi="Verdana" w:eastAsiaTheme="minorEastAsia"/>
          <w:i/>
          <w:sz w:val="18"/>
          <w:szCs w:val="18"/>
          <w:lang w:val="nl-NL"/>
        </w:rPr>
        <w:t>tical</w:t>
      </w:r>
      <w:proofErr w:type="spellEnd"/>
      <w:r w:rsidRPr="00E31246">
        <w:rPr>
          <w:rFonts w:ascii="Verdana" w:hAnsi="Verdana" w:eastAsiaTheme="minorEastAsia"/>
          <w:i/>
          <w:sz w:val="18"/>
          <w:szCs w:val="18"/>
          <w:lang w:val="nl-NL"/>
        </w:rPr>
        <w:t xml:space="preserve"> </w:t>
      </w:r>
      <w:proofErr w:type="spellStart"/>
      <w:r w:rsidRPr="00E31246">
        <w:rPr>
          <w:rFonts w:ascii="Verdana" w:hAnsi="Verdana" w:eastAsiaTheme="minorEastAsia"/>
          <w:i/>
          <w:sz w:val="18"/>
          <w:szCs w:val="18"/>
          <w:lang w:val="nl-NL"/>
        </w:rPr>
        <w:t>Affairs</w:t>
      </w:r>
      <w:proofErr w:type="spellEnd"/>
      <w:r w:rsidRPr="00E31246">
        <w:rPr>
          <w:rFonts w:ascii="Verdana" w:hAnsi="Verdana" w:eastAsiaTheme="minorEastAsia"/>
          <w:sz w:val="18"/>
          <w:szCs w:val="18"/>
          <w:lang w:val="nl-NL"/>
        </w:rPr>
        <w:t xml:space="preserve">, het </w:t>
      </w:r>
      <w:r w:rsidRPr="00E31246">
        <w:rPr>
          <w:rFonts w:ascii="Verdana" w:hAnsi="Verdana" w:eastAsiaTheme="minorEastAsia"/>
          <w:i/>
          <w:sz w:val="18"/>
          <w:szCs w:val="18"/>
          <w:lang w:val="nl-NL"/>
        </w:rPr>
        <w:t xml:space="preserve">UN </w:t>
      </w:r>
      <w:proofErr w:type="spellStart"/>
      <w:r w:rsidRPr="00E31246">
        <w:rPr>
          <w:rFonts w:ascii="Verdana" w:hAnsi="Verdana" w:eastAsiaTheme="minorEastAsia"/>
          <w:i/>
          <w:sz w:val="18"/>
          <w:szCs w:val="18"/>
          <w:lang w:val="nl-NL"/>
        </w:rPr>
        <w:t>Peacebuilding</w:t>
      </w:r>
      <w:proofErr w:type="spellEnd"/>
      <w:r w:rsidRPr="00E31246">
        <w:rPr>
          <w:rFonts w:ascii="Verdana" w:hAnsi="Verdana" w:eastAsiaTheme="minorEastAsia"/>
          <w:i/>
          <w:sz w:val="18"/>
          <w:szCs w:val="18"/>
          <w:lang w:val="nl-NL"/>
        </w:rPr>
        <w:t xml:space="preserve"> Fund </w:t>
      </w:r>
      <w:r w:rsidRPr="00E31246">
        <w:rPr>
          <w:rFonts w:ascii="Verdana" w:hAnsi="Verdana" w:eastAsiaTheme="minorEastAsia"/>
          <w:sz w:val="18"/>
          <w:szCs w:val="18"/>
          <w:lang w:val="nl-NL"/>
        </w:rPr>
        <w:t>(PBF) en UNDP op het terrein van preventie en vredesopbouw bestaat de beleidsinzet uit vier speerpunten</w:t>
      </w:r>
      <w:r w:rsidRPr="00E31246" w:rsidR="007D52D2">
        <w:rPr>
          <w:rFonts w:ascii="Verdana" w:hAnsi="Verdana" w:eastAsiaTheme="minorEastAsia"/>
          <w:sz w:val="18"/>
          <w:szCs w:val="18"/>
          <w:lang w:val="nl-NL"/>
        </w:rPr>
        <w:t>, die het kabinet in het afgelopen jaar consequent uitgedragen.</w:t>
      </w:r>
    </w:p>
    <w:p w:rsidRPr="00E31246" w:rsidR="007D52D2" w:rsidP="00E31246" w:rsidRDefault="009666C1" w14:paraId="6DDA8EBF" w14:textId="605CC0E9">
      <w:pPr>
        <w:pStyle w:val="Lijstalinea"/>
        <w:numPr>
          <w:ilvl w:val="0"/>
          <w:numId w:val="8"/>
        </w:numPr>
        <w:spacing w:line="276" w:lineRule="auto"/>
        <w:rPr>
          <w:rFonts w:ascii="Verdana" w:hAnsi="Verdana" w:eastAsiaTheme="minorEastAsia"/>
          <w:sz w:val="18"/>
          <w:szCs w:val="18"/>
        </w:rPr>
      </w:pPr>
      <w:r w:rsidRPr="00E31246">
        <w:rPr>
          <w:rFonts w:ascii="Verdana" w:hAnsi="Verdana" w:eastAsiaTheme="minorEastAsia"/>
          <w:sz w:val="18"/>
          <w:szCs w:val="18"/>
        </w:rPr>
        <w:t>H</w:t>
      </w:r>
      <w:r w:rsidRPr="00E31246" w:rsidR="001F003D">
        <w:rPr>
          <w:rFonts w:ascii="Verdana" w:hAnsi="Verdana" w:eastAsiaTheme="minorEastAsia"/>
          <w:sz w:val="18"/>
          <w:szCs w:val="18"/>
        </w:rPr>
        <w:t xml:space="preserve">et versterken van de coördinerende en operationele preventierol van de SGVN, ook wanneer de VNVR blokkeert;  </w:t>
      </w:r>
    </w:p>
    <w:p w:rsidRPr="00E31246" w:rsidR="007D52D2" w:rsidP="00E31246" w:rsidRDefault="009666C1" w14:paraId="31F8AE4D" w14:textId="7962E9D5">
      <w:pPr>
        <w:pStyle w:val="Lijstalinea"/>
        <w:numPr>
          <w:ilvl w:val="0"/>
          <w:numId w:val="8"/>
        </w:numPr>
        <w:spacing w:line="276" w:lineRule="auto"/>
        <w:rPr>
          <w:rFonts w:ascii="Verdana" w:hAnsi="Verdana" w:eastAsiaTheme="minorEastAsia"/>
          <w:sz w:val="18"/>
          <w:szCs w:val="18"/>
        </w:rPr>
      </w:pPr>
      <w:r w:rsidRPr="00E31246">
        <w:rPr>
          <w:rFonts w:ascii="Verdana" w:hAnsi="Verdana" w:eastAsiaTheme="minorEastAsia"/>
          <w:sz w:val="18"/>
          <w:szCs w:val="18"/>
        </w:rPr>
        <w:t>H</w:t>
      </w:r>
      <w:r w:rsidRPr="00E31246" w:rsidR="001F003D">
        <w:rPr>
          <w:rFonts w:ascii="Verdana" w:hAnsi="Verdana" w:eastAsiaTheme="minorEastAsia"/>
          <w:sz w:val="18"/>
          <w:szCs w:val="18"/>
        </w:rPr>
        <w:t xml:space="preserve">et versterken van de rol van het ontwikkelingssysteem van de VN; </w:t>
      </w:r>
    </w:p>
    <w:p w:rsidRPr="00E31246" w:rsidR="007D52D2" w:rsidP="00E31246" w:rsidRDefault="009666C1" w14:paraId="700DAC5D" w14:textId="14403D49">
      <w:pPr>
        <w:pStyle w:val="Lijstalinea"/>
        <w:numPr>
          <w:ilvl w:val="0"/>
          <w:numId w:val="8"/>
        </w:numPr>
        <w:spacing w:line="276" w:lineRule="auto"/>
        <w:rPr>
          <w:rFonts w:ascii="Verdana" w:hAnsi="Verdana" w:eastAsiaTheme="minorEastAsia"/>
          <w:sz w:val="18"/>
          <w:szCs w:val="18"/>
        </w:rPr>
      </w:pPr>
      <w:r w:rsidRPr="00E31246">
        <w:rPr>
          <w:rFonts w:ascii="Verdana" w:hAnsi="Verdana" w:eastAsiaTheme="minorEastAsia"/>
          <w:sz w:val="18"/>
          <w:szCs w:val="18"/>
        </w:rPr>
        <w:t>C</w:t>
      </w:r>
      <w:r w:rsidRPr="00E31246" w:rsidR="001F003D">
        <w:rPr>
          <w:rFonts w:ascii="Verdana" w:hAnsi="Verdana" w:eastAsiaTheme="minorEastAsia"/>
          <w:sz w:val="18"/>
          <w:szCs w:val="18"/>
        </w:rPr>
        <w:t xml:space="preserve">oncrete uitvoering van het VN-plan ter preventie van gewelddadig extremisme; </w:t>
      </w:r>
    </w:p>
    <w:p w:rsidRPr="00E31246" w:rsidR="007D52D2" w:rsidP="00E31246" w:rsidRDefault="009666C1" w14:paraId="5A169BB1" w14:textId="395A5115">
      <w:pPr>
        <w:pStyle w:val="Lijstalinea"/>
        <w:numPr>
          <w:ilvl w:val="0"/>
          <w:numId w:val="8"/>
        </w:numPr>
        <w:spacing w:line="276" w:lineRule="auto"/>
        <w:rPr>
          <w:rFonts w:ascii="Verdana" w:hAnsi="Verdana" w:eastAsiaTheme="minorEastAsia"/>
          <w:sz w:val="18"/>
          <w:szCs w:val="18"/>
        </w:rPr>
      </w:pPr>
      <w:r w:rsidRPr="00E31246">
        <w:rPr>
          <w:rFonts w:ascii="Verdana" w:hAnsi="Verdana" w:eastAsiaTheme="minorEastAsia"/>
          <w:sz w:val="18"/>
          <w:szCs w:val="18"/>
        </w:rPr>
        <w:t>E</w:t>
      </w:r>
      <w:r w:rsidRPr="00E31246" w:rsidR="001F003D">
        <w:rPr>
          <w:rFonts w:ascii="Verdana" w:hAnsi="Verdana" w:eastAsiaTheme="minorEastAsia"/>
          <w:sz w:val="18"/>
          <w:szCs w:val="18"/>
        </w:rPr>
        <w:t xml:space="preserve">n het verruimen van middelen voor preventie en vredesopbouw binnen het bestaande VN-budget. </w:t>
      </w:r>
    </w:p>
    <w:p w:rsidRPr="00E31246" w:rsidR="001F003D" w:rsidP="00E31246" w:rsidRDefault="009666C1" w14:paraId="35403DCE" w14:textId="39FE0BD8">
      <w:pPr>
        <w:spacing w:line="276" w:lineRule="auto"/>
        <w:rPr>
          <w:rFonts w:ascii="Verdana" w:hAnsi="Verdana"/>
          <w:sz w:val="18"/>
          <w:szCs w:val="18"/>
          <w:lang w:val="nl-NL"/>
        </w:rPr>
      </w:pPr>
      <w:r w:rsidRPr="00E31246">
        <w:rPr>
          <w:rFonts w:ascii="Verdana" w:hAnsi="Verdana" w:eastAsiaTheme="minorEastAsia"/>
          <w:sz w:val="18"/>
          <w:szCs w:val="18"/>
          <w:lang w:val="nl-NL"/>
        </w:rPr>
        <w:br/>
      </w:r>
      <w:r w:rsidRPr="00E31246" w:rsidR="001F003D">
        <w:rPr>
          <w:rFonts w:ascii="Verdana" w:hAnsi="Verdana" w:eastAsiaTheme="minorEastAsia"/>
          <w:sz w:val="18"/>
          <w:szCs w:val="18"/>
          <w:lang w:val="nl-NL"/>
        </w:rPr>
        <w:t xml:space="preserve">Mede door de inzet van het Koninkrijk en gelijkgestemde landen heeft de AVVN in de vierjaarlijkse resolutie over VN-hervorming opgeroepen om de samenhang van vredesopbouw, ontwikkelingssamenwerking en humanitaire hulp te versterken.  Het medevoorzitterschap van de </w:t>
      </w:r>
      <w:proofErr w:type="spellStart"/>
      <w:r w:rsidRPr="00E31246" w:rsidR="001F003D">
        <w:rPr>
          <w:rFonts w:ascii="Verdana" w:hAnsi="Verdana" w:eastAsiaTheme="minorEastAsia"/>
          <w:i/>
          <w:sz w:val="18"/>
          <w:szCs w:val="18"/>
          <w:lang w:val="nl-NL"/>
        </w:rPr>
        <w:lastRenderedPageBreak/>
        <w:t>Peacebuilding</w:t>
      </w:r>
      <w:proofErr w:type="spellEnd"/>
      <w:r w:rsidRPr="00E31246" w:rsidR="001F003D">
        <w:rPr>
          <w:rFonts w:ascii="Verdana" w:hAnsi="Verdana" w:eastAsiaTheme="minorEastAsia"/>
          <w:i/>
          <w:sz w:val="18"/>
          <w:szCs w:val="18"/>
          <w:lang w:val="nl-NL"/>
        </w:rPr>
        <w:t xml:space="preserve"> Fund</w:t>
      </w:r>
      <w:r w:rsidRPr="00E31246" w:rsidR="00EB7EDF">
        <w:rPr>
          <w:rFonts w:ascii="Verdana" w:hAnsi="Verdana" w:eastAsiaTheme="minorEastAsia"/>
          <w:i/>
          <w:sz w:val="18"/>
          <w:szCs w:val="18"/>
          <w:lang w:val="nl-NL"/>
        </w:rPr>
        <w:t xml:space="preserve"> (PBF)</w:t>
      </w:r>
      <w:r w:rsidRPr="00E31246" w:rsidR="001F003D">
        <w:rPr>
          <w:rFonts w:ascii="Verdana" w:hAnsi="Verdana" w:eastAsiaTheme="minorEastAsia"/>
          <w:i/>
          <w:sz w:val="18"/>
          <w:szCs w:val="18"/>
          <w:lang w:val="nl-NL"/>
        </w:rPr>
        <w:t xml:space="preserve"> </w:t>
      </w:r>
      <w:proofErr w:type="spellStart"/>
      <w:r w:rsidRPr="00E31246" w:rsidR="001F003D">
        <w:rPr>
          <w:rFonts w:ascii="Verdana" w:hAnsi="Verdana" w:eastAsiaTheme="minorEastAsia"/>
          <w:i/>
          <w:sz w:val="18"/>
          <w:szCs w:val="18"/>
          <w:lang w:val="nl-NL"/>
        </w:rPr>
        <w:t>Pledging</w:t>
      </w:r>
      <w:proofErr w:type="spellEnd"/>
      <w:r w:rsidRPr="00E31246" w:rsidR="001F003D">
        <w:rPr>
          <w:rFonts w:ascii="Verdana" w:hAnsi="Verdana" w:eastAsiaTheme="minorEastAsia"/>
          <w:i/>
          <w:sz w:val="18"/>
          <w:szCs w:val="18"/>
          <w:lang w:val="nl-NL"/>
        </w:rPr>
        <w:t xml:space="preserve"> Conference</w:t>
      </w:r>
      <w:r w:rsidRPr="00E31246" w:rsidR="001F003D">
        <w:rPr>
          <w:rFonts w:ascii="Verdana" w:hAnsi="Verdana" w:eastAsiaTheme="minorEastAsia"/>
          <w:sz w:val="18"/>
          <w:szCs w:val="18"/>
          <w:lang w:val="nl-NL"/>
        </w:rPr>
        <w:t xml:space="preserve"> tijdens de ministeriële week in 2016, en de bijbehorende donatie van 10 miljoen euro aan het PBF, maakten deze Nederlandse inzet zeer zichtbaar.</w:t>
      </w:r>
    </w:p>
    <w:p w:rsidRPr="00E31246" w:rsidR="008F00D1" w:rsidP="00E31246" w:rsidRDefault="00FE69C0" w14:paraId="57AAC910" w14:textId="73145CE6">
      <w:pPr>
        <w:spacing w:line="276" w:lineRule="auto"/>
        <w:contextualSpacing/>
        <w:rPr>
          <w:rFonts w:ascii="Verdana" w:hAnsi="Verdana" w:eastAsiaTheme="minorEastAsia"/>
          <w:sz w:val="18"/>
          <w:szCs w:val="18"/>
          <w:lang w:val="nl-NL"/>
        </w:rPr>
      </w:pPr>
      <w:r w:rsidRPr="00E31246">
        <w:rPr>
          <w:rFonts w:ascii="Verdana" w:hAnsi="Verdana" w:eastAsiaTheme="minorEastAsia"/>
          <w:sz w:val="18"/>
          <w:szCs w:val="18"/>
          <w:lang w:val="nl-NL"/>
        </w:rPr>
        <w:t xml:space="preserve">VN-vredesoperaties zijn onmisbaar om stabiliteit en veiligheid te brengen in conflictsituaties. </w:t>
      </w:r>
      <w:r w:rsidRPr="00E31246" w:rsidR="00DD0BFC">
        <w:rPr>
          <w:rFonts w:ascii="Verdana" w:hAnsi="Verdana" w:eastAsiaTheme="minorEastAsia"/>
          <w:sz w:val="18"/>
          <w:szCs w:val="18"/>
          <w:lang w:val="nl-NL"/>
        </w:rPr>
        <w:t>Het Koninkrijk</w:t>
      </w:r>
      <w:r w:rsidRPr="00E31246" w:rsidR="00B90DC8">
        <w:rPr>
          <w:rFonts w:ascii="Verdana" w:hAnsi="Verdana" w:eastAsiaTheme="minorEastAsia"/>
          <w:sz w:val="18"/>
          <w:szCs w:val="18"/>
          <w:lang w:val="nl-NL"/>
        </w:rPr>
        <w:t xml:space="preserve"> heeft in 2016</w:t>
      </w:r>
      <w:r w:rsidRPr="00E31246" w:rsidR="008F00D1">
        <w:rPr>
          <w:rFonts w:ascii="Verdana" w:hAnsi="Verdana" w:eastAsiaTheme="minorEastAsia"/>
          <w:sz w:val="18"/>
          <w:szCs w:val="18"/>
          <w:lang w:val="nl-NL"/>
        </w:rPr>
        <w:t xml:space="preserve"> de </w:t>
      </w:r>
      <w:r w:rsidRPr="00E31246" w:rsidR="008B77FB">
        <w:rPr>
          <w:rFonts w:ascii="Verdana" w:hAnsi="Verdana" w:eastAsiaTheme="minorEastAsia"/>
          <w:sz w:val="18"/>
          <w:szCs w:val="18"/>
          <w:lang w:val="nl-NL"/>
        </w:rPr>
        <w:t>troepen</w:t>
      </w:r>
      <w:r w:rsidRPr="00E31246" w:rsidR="008F00D1">
        <w:rPr>
          <w:rFonts w:ascii="Verdana" w:hAnsi="Verdana" w:eastAsiaTheme="minorEastAsia"/>
          <w:sz w:val="18"/>
          <w:szCs w:val="18"/>
          <w:lang w:val="nl-NL"/>
        </w:rPr>
        <w:t>bijdrage aan MINUSMA en UNMISS</w:t>
      </w:r>
      <w:r w:rsidRPr="00E31246" w:rsidR="00AD123D">
        <w:rPr>
          <w:rFonts w:ascii="Verdana" w:hAnsi="Verdana" w:eastAsiaTheme="minorEastAsia"/>
          <w:sz w:val="18"/>
          <w:szCs w:val="18"/>
          <w:lang w:val="nl-NL"/>
        </w:rPr>
        <w:t xml:space="preserve">, de VN-missies in respectievelijk Mali en </w:t>
      </w:r>
      <w:r w:rsidRPr="00E31246" w:rsidR="009666C1">
        <w:rPr>
          <w:rFonts w:ascii="Verdana" w:hAnsi="Verdana" w:eastAsiaTheme="minorEastAsia"/>
          <w:sz w:val="18"/>
          <w:szCs w:val="18"/>
          <w:lang w:val="nl-NL"/>
        </w:rPr>
        <w:t>Zuid-</w:t>
      </w:r>
      <w:r w:rsidRPr="00E31246" w:rsidR="00AD123D">
        <w:rPr>
          <w:rFonts w:ascii="Verdana" w:hAnsi="Verdana" w:eastAsiaTheme="minorEastAsia"/>
          <w:sz w:val="18"/>
          <w:szCs w:val="18"/>
          <w:lang w:val="nl-NL"/>
        </w:rPr>
        <w:t>Sudan,</w:t>
      </w:r>
      <w:r w:rsidRPr="00E31246" w:rsidR="0074120F">
        <w:rPr>
          <w:rFonts w:ascii="Verdana" w:hAnsi="Verdana" w:eastAsiaTheme="minorEastAsia"/>
          <w:sz w:val="18"/>
          <w:szCs w:val="18"/>
          <w:lang w:val="nl-NL"/>
        </w:rPr>
        <w:t xml:space="preserve"> voortgezet</w:t>
      </w:r>
      <w:r w:rsidRPr="00E31246" w:rsidR="008F00D1">
        <w:rPr>
          <w:rFonts w:ascii="Verdana" w:hAnsi="Verdana" w:eastAsiaTheme="minorEastAsia"/>
          <w:sz w:val="18"/>
          <w:szCs w:val="18"/>
          <w:lang w:val="nl-NL"/>
        </w:rPr>
        <w:t xml:space="preserve">. </w:t>
      </w:r>
      <w:r w:rsidRPr="00E31246" w:rsidR="008B77FB">
        <w:rPr>
          <w:rFonts w:ascii="Verdana" w:hAnsi="Verdana" w:eastAsiaTheme="minorEastAsia"/>
          <w:sz w:val="18"/>
          <w:szCs w:val="18"/>
          <w:lang w:val="nl-NL"/>
        </w:rPr>
        <w:t>Ook heeft h</w:t>
      </w:r>
      <w:r w:rsidRPr="00E31246" w:rsidR="00DD0BFC">
        <w:rPr>
          <w:rFonts w:ascii="Verdana" w:hAnsi="Verdana" w:eastAsiaTheme="minorEastAsia"/>
          <w:sz w:val="18"/>
          <w:szCs w:val="18"/>
          <w:lang w:val="nl-NL"/>
        </w:rPr>
        <w:t>et Koninkrijk</w:t>
      </w:r>
      <w:r w:rsidRPr="00E31246" w:rsidR="008B77FB">
        <w:rPr>
          <w:rFonts w:ascii="Verdana" w:hAnsi="Verdana" w:eastAsiaTheme="minorEastAsia"/>
          <w:sz w:val="18"/>
          <w:szCs w:val="18"/>
          <w:lang w:val="nl-NL"/>
        </w:rPr>
        <w:t xml:space="preserve"> </w:t>
      </w:r>
      <w:r w:rsidRPr="00E31246" w:rsidR="008F00D1">
        <w:rPr>
          <w:rFonts w:ascii="Verdana" w:hAnsi="Verdana" w:eastAsiaTheme="minorEastAsia"/>
          <w:sz w:val="18"/>
          <w:szCs w:val="18"/>
          <w:lang w:val="nl-NL"/>
        </w:rPr>
        <w:t xml:space="preserve">financiële steun </w:t>
      </w:r>
      <w:r w:rsidRPr="00E31246" w:rsidR="00B90DC8">
        <w:rPr>
          <w:rFonts w:ascii="Verdana" w:hAnsi="Verdana" w:eastAsiaTheme="minorEastAsia"/>
          <w:sz w:val="18"/>
          <w:szCs w:val="18"/>
          <w:lang w:val="nl-NL"/>
        </w:rPr>
        <w:t xml:space="preserve">geboden </w:t>
      </w:r>
      <w:r w:rsidRPr="00E31246" w:rsidR="008F00D1">
        <w:rPr>
          <w:rFonts w:ascii="Verdana" w:hAnsi="Verdana" w:eastAsiaTheme="minorEastAsia"/>
          <w:sz w:val="18"/>
          <w:szCs w:val="18"/>
          <w:lang w:val="nl-NL"/>
        </w:rPr>
        <w:t xml:space="preserve">aan het </w:t>
      </w:r>
      <w:r w:rsidRPr="00E31246" w:rsidR="008B77FB">
        <w:rPr>
          <w:rFonts w:ascii="Verdana" w:hAnsi="Verdana" w:eastAsiaTheme="minorEastAsia"/>
          <w:sz w:val="18"/>
          <w:szCs w:val="18"/>
          <w:lang w:val="nl-NL"/>
        </w:rPr>
        <w:t xml:space="preserve">UN </w:t>
      </w:r>
      <w:proofErr w:type="spellStart"/>
      <w:r w:rsidRPr="00E31246" w:rsidR="008F00D1">
        <w:rPr>
          <w:rFonts w:ascii="Verdana" w:hAnsi="Verdana" w:eastAsiaTheme="minorEastAsia"/>
          <w:i/>
          <w:iCs/>
          <w:sz w:val="18"/>
          <w:szCs w:val="18"/>
          <w:lang w:val="nl-NL"/>
        </w:rPr>
        <w:t>Department</w:t>
      </w:r>
      <w:proofErr w:type="spellEnd"/>
      <w:r w:rsidRPr="00E31246" w:rsidR="008F00D1">
        <w:rPr>
          <w:rFonts w:ascii="Verdana" w:hAnsi="Verdana" w:eastAsiaTheme="minorEastAsia"/>
          <w:i/>
          <w:iCs/>
          <w:sz w:val="18"/>
          <w:szCs w:val="18"/>
          <w:lang w:val="nl-NL"/>
        </w:rPr>
        <w:t xml:space="preserve"> </w:t>
      </w:r>
      <w:proofErr w:type="spellStart"/>
      <w:r w:rsidRPr="00E31246" w:rsidR="008F00D1">
        <w:rPr>
          <w:rFonts w:ascii="Verdana" w:hAnsi="Verdana" w:eastAsiaTheme="minorEastAsia"/>
          <w:i/>
          <w:iCs/>
          <w:sz w:val="18"/>
          <w:szCs w:val="18"/>
          <w:lang w:val="nl-NL"/>
        </w:rPr>
        <w:t>for</w:t>
      </w:r>
      <w:proofErr w:type="spellEnd"/>
      <w:r w:rsidRPr="00E31246" w:rsidR="008F00D1">
        <w:rPr>
          <w:rFonts w:ascii="Verdana" w:hAnsi="Verdana" w:eastAsiaTheme="minorEastAsia"/>
          <w:i/>
          <w:iCs/>
          <w:sz w:val="18"/>
          <w:szCs w:val="18"/>
          <w:lang w:val="nl-NL"/>
        </w:rPr>
        <w:t xml:space="preserve"> Peacekeeping Operations</w:t>
      </w:r>
      <w:r w:rsidRPr="00E31246" w:rsidR="008B77FB">
        <w:rPr>
          <w:rFonts w:ascii="Verdana" w:hAnsi="Verdana" w:eastAsiaTheme="minorEastAsia"/>
          <w:i/>
          <w:iCs/>
          <w:sz w:val="18"/>
          <w:szCs w:val="18"/>
          <w:lang w:val="nl-NL"/>
        </w:rPr>
        <w:t xml:space="preserve"> </w:t>
      </w:r>
      <w:r w:rsidRPr="00E31246" w:rsidR="0074120F">
        <w:rPr>
          <w:rFonts w:ascii="Verdana" w:hAnsi="Verdana" w:eastAsiaTheme="minorEastAsia"/>
          <w:sz w:val="18"/>
          <w:szCs w:val="18"/>
          <w:lang w:val="nl-NL"/>
        </w:rPr>
        <w:t>om</w:t>
      </w:r>
      <w:r w:rsidRPr="00E31246" w:rsidR="008B77FB">
        <w:rPr>
          <w:rFonts w:ascii="Verdana" w:hAnsi="Verdana" w:eastAsiaTheme="minorEastAsia"/>
          <w:sz w:val="18"/>
          <w:szCs w:val="18"/>
          <w:lang w:val="nl-NL"/>
        </w:rPr>
        <w:t xml:space="preserve"> troepenaflossing tussen lidstaten </w:t>
      </w:r>
      <w:r w:rsidRPr="00E31246" w:rsidR="0074120F">
        <w:rPr>
          <w:rFonts w:ascii="Verdana" w:hAnsi="Verdana" w:eastAsiaTheme="minorEastAsia"/>
          <w:sz w:val="18"/>
          <w:szCs w:val="18"/>
          <w:lang w:val="nl-NL"/>
        </w:rPr>
        <w:t>beter te coördineren</w:t>
      </w:r>
      <w:r w:rsidRPr="00E31246" w:rsidR="00AD123D">
        <w:rPr>
          <w:rFonts w:ascii="Verdana" w:hAnsi="Verdana" w:eastAsiaTheme="minorEastAsia"/>
          <w:sz w:val="18"/>
          <w:szCs w:val="18"/>
          <w:lang w:val="nl-NL"/>
        </w:rPr>
        <w:t>.</w:t>
      </w:r>
      <w:r w:rsidRPr="00E31246" w:rsidR="008F00D1">
        <w:rPr>
          <w:rFonts w:ascii="Verdana" w:hAnsi="Verdana" w:eastAsiaTheme="minorEastAsia"/>
          <w:sz w:val="18"/>
          <w:szCs w:val="18"/>
          <w:lang w:val="nl-NL"/>
        </w:rPr>
        <w:t xml:space="preserve"> </w:t>
      </w:r>
      <w:r w:rsidRPr="00E31246" w:rsidR="00AD123D">
        <w:rPr>
          <w:rFonts w:ascii="Verdana" w:hAnsi="Verdana" w:eastAsiaTheme="minorEastAsia"/>
          <w:sz w:val="18"/>
          <w:szCs w:val="18"/>
          <w:lang w:val="nl-NL"/>
        </w:rPr>
        <w:t>Dit</w:t>
      </w:r>
      <w:r w:rsidRPr="00E31246" w:rsidR="008F00D1">
        <w:rPr>
          <w:rFonts w:ascii="Verdana" w:hAnsi="Verdana" w:eastAsiaTheme="minorEastAsia"/>
          <w:sz w:val="18"/>
          <w:szCs w:val="18"/>
          <w:lang w:val="nl-NL"/>
        </w:rPr>
        <w:t xml:space="preserve"> heeft onder and</w:t>
      </w:r>
      <w:r w:rsidRPr="00E31246" w:rsidR="00DD0BFC">
        <w:rPr>
          <w:rFonts w:ascii="Verdana" w:hAnsi="Verdana" w:eastAsiaTheme="minorEastAsia"/>
          <w:sz w:val="18"/>
          <w:szCs w:val="18"/>
          <w:lang w:val="nl-NL"/>
        </w:rPr>
        <w:t xml:space="preserve">ere geresulteerd in een eerste </w:t>
      </w:r>
      <w:r w:rsidRPr="00E31246" w:rsidR="008B77FB">
        <w:rPr>
          <w:rFonts w:ascii="Verdana" w:hAnsi="Verdana" w:eastAsiaTheme="minorEastAsia"/>
          <w:i/>
          <w:iCs/>
          <w:sz w:val="18"/>
          <w:szCs w:val="18"/>
          <w:lang w:val="nl-NL"/>
        </w:rPr>
        <w:t>Fo</w:t>
      </w:r>
      <w:r w:rsidRPr="00E31246" w:rsidR="00DD0BFC">
        <w:rPr>
          <w:rFonts w:ascii="Verdana" w:hAnsi="Verdana" w:eastAsiaTheme="minorEastAsia"/>
          <w:i/>
          <w:iCs/>
          <w:sz w:val="18"/>
          <w:szCs w:val="18"/>
          <w:lang w:val="nl-NL"/>
        </w:rPr>
        <w:t xml:space="preserve">rce </w:t>
      </w:r>
      <w:proofErr w:type="spellStart"/>
      <w:r w:rsidRPr="00E31246" w:rsidR="008B77FB">
        <w:rPr>
          <w:rFonts w:ascii="Verdana" w:hAnsi="Verdana" w:eastAsiaTheme="minorEastAsia"/>
          <w:i/>
          <w:iCs/>
          <w:sz w:val="18"/>
          <w:szCs w:val="18"/>
          <w:lang w:val="nl-NL"/>
        </w:rPr>
        <w:t>G</w:t>
      </w:r>
      <w:r w:rsidRPr="00E31246" w:rsidR="00DD0BFC">
        <w:rPr>
          <w:rFonts w:ascii="Verdana" w:hAnsi="Verdana" w:eastAsiaTheme="minorEastAsia"/>
          <w:i/>
          <w:iCs/>
          <w:sz w:val="18"/>
          <w:szCs w:val="18"/>
          <w:lang w:val="nl-NL"/>
        </w:rPr>
        <w:t>eneration</w:t>
      </w:r>
      <w:proofErr w:type="spellEnd"/>
      <w:r w:rsidRPr="00E31246" w:rsidR="00DD0BFC">
        <w:rPr>
          <w:rFonts w:ascii="Verdana" w:hAnsi="Verdana" w:eastAsiaTheme="minorEastAsia"/>
          <w:i/>
          <w:iCs/>
          <w:sz w:val="18"/>
          <w:szCs w:val="18"/>
          <w:lang w:val="nl-NL"/>
        </w:rPr>
        <w:t xml:space="preserve"> </w:t>
      </w:r>
      <w:r w:rsidRPr="00E31246" w:rsidR="008F00D1">
        <w:rPr>
          <w:rFonts w:ascii="Verdana" w:hAnsi="Verdana" w:eastAsiaTheme="minorEastAsia"/>
          <w:sz w:val="18"/>
          <w:szCs w:val="18"/>
          <w:lang w:val="nl-NL"/>
        </w:rPr>
        <w:t xml:space="preserve">conferentie voor MINUSMA, in mei 2017. </w:t>
      </w:r>
    </w:p>
    <w:p w:rsidRPr="00E31246" w:rsidR="001F003D" w:rsidP="00E31246" w:rsidRDefault="001F003D" w14:paraId="00BBE323" w14:textId="77777777">
      <w:pPr>
        <w:spacing w:line="276" w:lineRule="auto"/>
        <w:contextualSpacing/>
        <w:rPr>
          <w:rFonts w:ascii="Verdana" w:hAnsi="Verdana" w:eastAsia="Calibri" w:cs="Calibri"/>
          <w:sz w:val="18"/>
          <w:szCs w:val="18"/>
          <w:lang w:val="nl-NL"/>
        </w:rPr>
      </w:pPr>
    </w:p>
    <w:p w:rsidRPr="00E31246" w:rsidR="00345DF4" w:rsidP="00E31246" w:rsidRDefault="00CC4DB0" w14:paraId="7AB3A4AF" w14:textId="79E349A3">
      <w:pPr>
        <w:spacing w:line="276" w:lineRule="auto"/>
        <w:contextualSpacing/>
        <w:rPr>
          <w:rFonts w:ascii="Verdana" w:hAnsi="Verdana" w:eastAsiaTheme="minorEastAsia"/>
          <w:sz w:val="18"/>
          <w:szCs w:val="18"/>
          <w:lang w:val="nl-NL"/>
        </w:rPr>
      </w:pPr>
      <w:r w:rsidRPr="00E31246">
        <w:rPr>
          <w:rFonts w:ascii="Verdana" w:hAnsi="Verdana" w:eastAsiaTheme="minorEastAsia"/>
          <w:sz w:val="18"/>
          <w:szCs w:val="18"/>
          <w:lang w:val="nl-NL"/>
        </w:rPr>
        <w:t>Naast deelname</w:t>
      </w:r>
      <w:r w:rsidRPr="00E31246" w:rsidR="00FE69C0">
        <w:rPr>
          <w:rFonts w:ascii="Verdana" w:hAnsi="Verdana" w:eastAsiaTheme="minorEastAsia"/>
          <w:sz w:val="18"/>
          <w:szCs w:val="18"/>
          <w:lang w:val="nl-NL"/>
        </w:rPr>
        <w:t xml:space="preserve"> aan militaire missies </w:t>
      </w:r>
      <w:r w:rsidRPr="00E31246">
        <w:rPr>
          <w:rFonts w:ascii="Verdana" w:hAnsi="Verdana" w:eastAsiaTheme="minorEastAsia"/>
          <w:sz w:val="18"/>
          <w:szCs w:val="18"/>
          <w:lang w:val="nl-NL"/>
        </w:rPr>
        <w:t xml:space="preserve">heeft </w:t>
      </w:r>
      <w:r w:rsidRPr="00E31246" w:rsidR="00DD0BFC">
        <w:rPr>
          <w:rFonts w:ascii="Verdana" w:hAnsi="Verdana" w:eastAsiaTheme="minorEastAsia"/>
          <w:sz w:val="18"/>
          <w:szCs w:val="18"/>
          <w:lang w:val="nl-NL"/>
        </w:rPr>
        <w:t>het Koninkrijk</w:t>
      </w:r>
      <w:r w:rsidRPr="00E31246" w:rsidR="00AD123D">
        <w:rPr>
          <w:rFonts w:ascii="Verdana" w:hAnsi="Verdana" w:eastAsiaTheme="minorEastAsia"/>
          <w:sz w:val="18"/>
          <w:szCs w:val="18"/>
          <w:lang w:val="nl-NL"/>
        </w:rPr>
        <w:t xml:space="preserve"> in 2016 </w:t>
      </w:r>
      <w:r w:rsidRPr="00E31246" w:rsidR="008F00D1">
        <w:rPr>
          <w:rFonts w:ascii="Verdana" w:hAnsi="Verdana" w:eastAsiaTheme="minorEastAsia"/>
          <w:sz w:val="18"/>
          <w:szCs w:val="18"/>
          <w:lang w:val="nl-NL"/>
        </w:rPr>
        <w:t xml:space="preserve">als </w:t>
      </w:r>
      <w:r w:rsidRPr="00E31246" w:rsidR="008F00D1">
        <w:rPr>
          <w:rFonts w:ascii="Verdana" w:hAnsi="Verdana" w:eastAsiaTheme="minorEastAsia"/>
          <w:i/>
          <w:iCs/>
          <w:sz w:val="18"/>
          <w:szCs w:val="18"/>
          <w:lang w:val="nl-NL"/>
        </w:rPr>
        <w:t>co-host</w:t>
      </w:r>
      <w:r w:rsidRPr="00E31246" w:rsidR="008F00D1">
        <w:rPr>
          <w:rFonts w:ascii="Verdana" w:hAnsi="Verdana" w:eastAsiaTheme="minorEastAsia"/>
          <w:sz w:val="18"/>
          <w:szCs w:val="18"/>
          <w:lang w:val="nl-NL"/>
        </w:rPr>
        <w:t xml:space="preserve"> </w:t>
      </w:r>
      <w:r w:rsidRPr="00E31246" w:rsidR="00AD123D">
        <w:rPr>
          <w:rFonts w:ascii="Verdana" w:hAnsi="Verdana" w:eastAsiaTheme="minorEastAsia"/>
          <w:sz w:val="18"/>
          <w:szCs w:val="18"/>
          <w:lang w:val="nl-NL"/>
        </w:rPr>
        <w:t xml:space="preserve">actief bijgedragen aan de voorbereiding van </w:t>
      </w:r>
      <w:r w:rsidRPr="00E31246" w:rsidR="008F00D1">
        <w:rPr>
          <w:rFonts w:ascii="Verdana" w:hAnsi="Verdana" w:eastAsiaTheme="minorEastAsia"/>
          <w:sz w:val="18"/>
          <w:szCs w:val="18"/>
          <w:lang w:val="nl-NL"/>
        </w:rPr>
        <w:t xml:space="preserve">de </w:t>
      </w:r>
      <w:r w:rsidRPr="00E31246" w:rsidR="00AD123D">
        <w:rPr>
          <w:rFonts w:ascii="Verdana" w:hAnsi="Verdana" w:eastAsiaTheme="minorEastAsia"/>
          <w:i/>
          <w:iCs/>
          <w:sz w:val="18"/>
          <w:szCs w:val="18"/>
          <w:lang w:val="nl-NL"/>
        </w:rPr>
        <w:t>P</w:t>
      </w:r>
      <w:r w:rsidRPr="00E31246" w:rsidR="008F00D1">
        <w:rPr>
          <w:rFonts w:ascii="Verdana" w:hAnsi="Verdana" w:eastAsiaTheme="minorEastAsia"/>
          <w:i/>
          <w:iCs/>
          <w:sz w:val="18"/>
          <w:szCs w:val="18"/>
          <w:lang w:val="nl-NL"/>
        </w:rPr>
        <w:t xml:space="preserve">eacekeeping </w:t>
      </w:r>
      <w:proofErr w:type="spellStart"/>
      <w:r w:rsidRPr="00E31246" w:rsidR="00AD123D">
        <w:rPr>
          <w:rFonts w:ascii="Verdana" w:hAnsi="Verdana" w:eastAsiaTheme="minorEastAsia"/>
          <w:i/>
          <w:iCs/>
          <w:sz w:val="18"/>
          <w:szCs w:val="18"/>
          <w:lang w:val="nl-NL"/>
        </w:rPr>
        <w:t>S</w:t>
      </w:r>
      <w:r w:rsidRPr="00E31246" w:rsidR="008F00D1">
        <w:rPr>
          <w:rFonts w:ascii="Verdana" w:hAnsi="Verdana" w:eastAsiaTheme="minorEastAsia"/>
          <w:i/>
          <w:iCs/>
          <w:sz w:val="18"/>
          <w:szCs w:val="18"/>
          <w:lang w:val="nl-NL"/>
        </w:rPr>
        <w:t>ummit</w:t>
      </w:r>
      <w:proofErr w:type="spellEnd"/>
      <w:r w:rsidRPr="00E31246" w:rsidR="008F00D1">
        <w:rPr>
          <w:rFonts w:ascii="Verdana" w:hAnsi="Verdana" w:eastAsiaTheme="minorEastAsia"/>
          <w:sz w:val="18"/>
          <w:szCs w:val="18"/>
          <w:lang w:val="nl-NL"/>
        </w:rPr>
        <w:t xml:space="preserve"> in Londen</w:t>
      </w:r>
      <w:r w:rsidRPr="00E31246" w:rsidR="00AD123D">
        <w:rPr>
          <w:rFonts w:ascii="Verdana" w:hAnsi="Verdana" w:eastAsiaTheme="minorEastAsia"/>
          <w:sz w:val="18"/>
          <w:szCs w:val="18"/>
          <w:lang w:val="nl-NL"/>
        </w:rPr>
        <w:t xml:space="preserve">, een conferentie </w:t>
      </w:r>
      <w:r w:rsidRPr="00E31246" w:rsidR="008F00D1">
        <w:rPr>
          <w:rFonts w:ascii="Verdana" w:hAnsi="Verdana" w:eastAsiaTheme="minorEastAsia"/>
          <w:sz w:val="18"/>
          <w:szCs w:val="18"/>
          <w:lang w:val="nl-NL"/>
        </w:rPr>
        <w:t xml:space="preserve">bedoeld om nieuwe </w:t>
      </w:r>
      <w:r w:rsidRPr="00E31246" w:rsidR="0074120F">
        <w:rPr>
          <w:rFonts w:ascii="Verdana" w:hAnsi="Verdana" w:eastAsiaTheme="minorEastAsia"/>
          <w:sz w:val="18"/>
          <w:szCs w:val="18"/>
          <w:lang w:val="nl-NL"/>
        </w:rPr>
        <w:t>financiële en troepen</w:t>
      </w:r>
      <w:r w:rsidRPr="00E31246" w:rsidR="008F00D1">
        <w:rPr>
          <w:rFonts w:ascii="Verdana" w:hAnsi="Verdana" w:eastAsiaTheme="minorEastAsia"/>
          <w:sz w:val="18"/>
          <w:szCs w:val="18"/>
          <w:lang w:val="nl-NL"/>
        </w:rPr>
        <w:t xml:space="preserve">bijdragen aan VN-missies te genereren. Op initiatief van </w:t>
      </w:r>
      <w:r w:rsidRPr="00E31246" w:rsidR="00DD0BFC">
        <w:rPr>
          <w:rFonts w:ascii="Verdana" w:hAnsi="Verdana" w:eastAsiaTheme="minorEastAsia"/>
          <w:sz w:val="18"/>
          <w:szCs w:val="18"/>
          <w:lang w:val="nl-NL"/>
        </w:rPr>
        <w:t>het Koninkrijk</w:t>
      </w:r>
      <w:r w:rsidRPr="00E31246" w:rsidR="0074120F">
        <w:rPr>
          <w:rFonts w:ascii="Verdana" w:hAnsi="Verdana" w:eastAsiaTheme="minorEastAsia"/>
          <w:sz w:val="18"/>
          <w:szCs w:val="18"/>
          <w:lang w:val="nl-NL"/>
        </w:rPr>
        <w:t xml:space="preserve"> hebben</w:t>
      </w:r>
      <w:r w:rsidRPr="00E31246" w:rsidR="008B77FB">
        <w:rPr>
          <w:rFonts w:ascii="Verdana" w:hAnsi="Verdana" w:eastAsiaTheme="minorEastAsia"/>
          <w:sz w:val="18"/>
          <w:szCs w:val="18"/>
          <w:lang w:val="nl-NL"/>
        </w:rPr>
        <w:t xml:space="preserve"> de VN en de meest betrokken landen </w:t>
      </w:r>
      <w:r w:rsidRPr="00E31246" w:rsidR="0074120F">
        <w:rPr>
          <w:rFonts w:ascii="Verdana" w:hAnsi="Verdana" w:eastAsiaTheme="minorEastAsia"/>
          <w:sz w:val="18"/>
          <w:szCs w:val="18"/>
          <w:lang w:val="nl-NL"/>
        </w:rPr>
        <w:t xml:space="preserve">tijdens de conferentie de doorlopende </w:t>
      </w:r>
      <w:r w:rsidRPr="00E31246" w:rsidR="008F00D1">
        <w:rPr>
          <w:rFonts w:ascii="Verdana" w:hAnsi="Verdana" w:eastAsiaTheme="minorEastAsia"/>
          <w:sz w:val="18"/>
          <w:szCs w:val="18"/>
          <w:lang w:val="nl-NL"/>
        </w:rPr>
        <w:t>beschikbaar</w:t>
      </w:r>
      <w:r w:rsidRPr="00E31246" w:rsidR="0074120F">
        <w:rPr>
          <w:rFonts w:ascii="Verdana" w:hAnsi="Verdana" w:eastAsiaTheme="minorEastAsia"/>
          <w:sz w:val="18"/>
          <w:szCs w:val="18"/>
          <w:lang w:val="nl-NL"/>
        </w:rPr>
        <w:t>heid</w:t>
      </w:r>
      <w:r w:rsidRPr="00E31246" w:rsidR="008F00D1">
        <w:rPr>
          <w:rFonts w:ascii="Verdana" w:hAnsi="Verdana" w:eastAsiaTheme="minorEastAsia"/>
          <w:sz w:val="18"/>
          <w:szCs w:val="18"/>
          <w:lang w:val="nl-NL"/>
        </w:rPr>
        <w:t xml:space="preserve"> van helikopters voor MINUSMA</w:t>
      </w:r>
      <w:r w:rsidRPr="00E31246" w:rsidR="0074120F">
        <w:rPr>
          <w:rFonts w:ascii="Verdana" w:hAnsi="Verdana" w:eastAsiaTheme="minorEastAsia"/>
          <w:sz w:val="18"/>
          <w:szCs w:val="18"/>
          <w:lang w:val="nl-NL"/>
        </w:rPr>
        <w:t xml:space="preserve"> kunnen garanderen</w:t>
      </w:r>
      <w:r w:rsidRPr="00E31246" w:rsidR="008F00D1">
        <w:rPr>
          <w:rFonts w:ascii="Verdana" w:hAnsi="Verdana" w:eastAsiaTheme="minorEastAsia"/>
          <w:sz w:val="18"/>
          <w:szCs w:val="18"/>
          <w:lang w:val="nl-NL"/>
        </w:rPr>
        <w:t>.</w:t>
      </w:r>
      <w:r w:rsidRPr="00E31246" w:rsidR="00345DF4">
        <w:rPr>
          <w:rFonts w:ascii="Verdana" w:hAnsi="Verdana" w:eastAsiaTheme="minorEastAsia"/>
          <w:sz w:val="18"/>
          <w:szCs w:val="18"/>
          <w:lang w:val="nl-NL"/>
        </w:rPr>
        <w:t xml:space="preserve"> </w:t>
      </w:r>
    </w:p>
    <w:p w:rsidRPr="00E31246" w:rsidR="001F003D" w:rsidP="00E31246" w:rsidRDefault="001F003D" w14:paraId="1F8CDD84" w14:textId="77777777">
      <w:pPr>
        <w:spacing w:line="276" w:lineRule="auto"/>
        <w:contextualSpacing/>
        <w:rPr>
          <w:rFonts w:ascii="Verdana" w:hAnsi="Verdana" w:eastAsia="Calibri" w:cs="Calibri"/>
          <w:sz w:val="18"/>
          <w:szCs w:val="18"/>
          <w:lang w:val="nl-NL"/>
        </w:rPr>
      </w:pPr>
    </w:p>
    <w:p w:rsidRPr="00E31246" w:rsidR="0050727E" w:rsidP="00E31246" w:rsidRDefault="00DD0BFC" w14:paraId="792D9ED5" w14:textId="2F7461DB">
      <w:pPr>
        <w:spacing w:line="276" w:lineRule="auto"/>
        <w:rPr>
          <w:rFonts w:ascii="Verdana" w:hAnsi="Verdana"/>
          <w:sz w:val="18"/>
          <w:szCs w:val="18"/>
          <w:lang w:val="nl-NL"/>
        </w:rPr>
      </w:pPr>
      <w:r w:rsidRPr="00E31246">
        <w:rPr>
          <w:rFonts w:ascii="Verdana" w:hAnsi="Verdana" w:eastAsiaTheme="minorEastAsia"/>
          <w:sz w:val="18"/>
          <w:szCs w:val="18"/>
          <w:lang w:val="nl-NL"/>
        </w:rPr>
        <w:t>In 2016 verzorgde het Koninkrijk tevens opnieuw een aantal trainingen</w:t>
      </w:r>
      <w:r w:rsidRPr="00E31246" w:rsidR="008B77FB">
        <w:rPr>
          <w:rFonts w:ascii="Verdana" w:hAnsi="Verdana" w:eastAsiaTheme="minorEastAsia"/>
          <w:sz w:val="18"/>
          <w:szCs w:val="18"/>
          <w:lang w:val="nl-NL"/>
        </w:rPr>
        <w:t xml:space="preserve"> van vredestroepen</w:t>
      </w:r>
      <w:r w:rsidRPr="00E31246" w:rsidR="00B63508">
        <w:rPr>
          <w:rFonts w:ascii="Verdana" w:hAnsi="Verdana" w:eastAsiaTheme="minorEastAsia"/>
          <w:sz w:val="18"/>
          <w:szCs w:val="18"/>
          <w:lang w:val="nl-NL"/>
        </w:rPr>
        <w:t xml:space="preserve">. </w:t>
      </w:r>
      <w:r w:rsidRPr="00E31246" w:rsidR="00CC4DB0">
        <w:rPr>
          <w:rFonts w:ascii="Verdana" w:hAnsi="Verdana" w:eastAsiaTheme="minorEastAsia"/>
          <w:sz w:val="18"/>
          <w:szCs w:val="18"/>
          <w:lang w:val="nl-NL"/>
        </w:rPr>
        <w:t xml:space="preserve">Zo werd </w:t>
      </w:r>
      <w:r w:rsidRPr="00E31246" w:rsidR="0074120F">
        <w:rPr>
          <w:rFonts w:ascii="Verdana" w:hAnsi="Verdana" w:eastAsiaTheme="minorEastAsia"/>
          <w:sz w:val="18"/>
          <w:szCs w:val="18"/>
          <w:lang w:val="nl-NL"/>
        </w:rPr>
        <w:t xml:space="preserve">in 2016 </w:t>
      </w:r>
      <w:r w:rsidRPr="00E31246" w:rsidR="00CC4DB0">
        <w:rPr>
          <w:rFonts w:ascii="Verdana" w:hAnsi="Verdana" w:eastAsiaTheme="minorEastAsia"/>
          <w:sz w:val="18"/>
          <w:szCs w:val="18"/>
          <w:lang w:val="nl-NL"/>
        </w:rPr>
        <w:t>de</w:t>
      </w:r>
      <w:r w:rsidRPr="00E31246" w:rsidR="0074120F">
        <w:rPr>
          <w:rFonts w:ascii="Verdana" w:hAnsi="Verdana" w:eastAsiaTheme="minorEastAsia"/>
          <w:sz w:val="18"/>
          <w:szCs w:val="18"/>
          <w:lang w:val="nl-NL"/>
        </w:rPr>
        <w:t xml:space="preserve"> succesvolle</w:t>
      </w:r>
      <w:r w:rsidRPr="00E31246" w:rsidR="008F00D1">
        <w:rPr>
          <w:rFonts w:ascii="Verdana" w:hAnsi="Verdana" w:eastAsiaTheme="minorEastAsia"/>
          <w:sz w:val="18"/>
          <w:szCs w:val="18"/>
          <w:lang w:val="nl-NL"/>
        </w:rPr>
        <w:t xml:space="preserve"> Spaans-Nederlandse </w:t>
      </w:r>
      <w:r w:rsidRPr="00E31246" w:rsidR="00345DF4">
        <w:rPr>
          <w:rFonts w:ascii="Verdana" w:hAnsi="Verdana" w:eastAsiaTheme="minorEastAsia"/>
          <w:i/>
          <w:iCs/>
          <w:sz w:val="18"/>
          <w:szCs w:val="18"/>
          <w:lang w:val="nl-NL"/>
        </w:rPr>
        <w:t>Gender in Operations</w:t>
      </w:r>
      <w:r w:rsidRPr="00E31246" w:rsidR="00D5674D">
        <w:rPr>
          <w:rFonts w:ascii="Verdana" w:hAnsi="Verdana" w:eastAsiaTheme="minorEastAsia"/>
          <w:sz w:val="18"/>
          <w:szCs w:val="18"/>
          <w:lang w:val="nl-NL"/>
        </w:rPr>
        <w:t>-</w:t>
      </w:r>
      <w:r w:rsidRPr="00E31246" w:rsidR="008F00D1">
        <w:rPr>
          <w:rFonts w:ascii="Verdana" w:hAnsi="Verdana" w:eastAsiaTheme="minorEastAsia"/>
          <w:sz w:val="18"/>
          <w:szCs w:val="18"/>
          <w:lang w:val="nl-NL"/>
        </w:rPr>
        <w:t xml:space="preserve">training </w:t>
      </w:r>
      <w:r w:rsidRPr="00E31246" w:rsidR="0074120F">
        <w:rPr>
          <w:rFonts w:ascii="Verdana" w:hAnsi="Verdana" w:eastAsiaTheme="minorEastAsia"/>
          <w:sz w:val="18"/>
          <w:szCs w:val="18"/>
          <w:lang w:val="nl-NL"/>
        </w:rPr>
        <w:t>opnieuw gegeven</w:t>
      </w:r>
      <w:r w:rsidRPr="00E31246" w:rsidR="00B63508">
        <w:rPr>
          <w:rFonts w:ascii="Verdana" w:hAnsi="Verdana" w:eastAsiaTheme="minorEastAsia"/>
          <w:sz w:val="18"/>
          <w:szCs w:val="18"/>
          <w:lang w:val="nl-NL"/>
        </w:rPr>
        <w:t xml:space="preserve">. </w:t>
      </w:r>
      <w:r w:rsidRPr="00E31246" w:rsidR="0074120F">
        <w:rPr>
          <w:rFonts w:ascii="Verdana" w:hAnsi="Verdana" w:eastAsiaTheme="minorEastAsia"/>
          <w:sz w:val="18"/>
          <w:szCs w:val="18"/>
          <w:lang w:val="nl-NL"/>
        </w:rPr>
        <w:t>Aan d</w:t>
      </w:r>
      <w:r w:rsidRPr="00E31246" w:rsidR="001F003D">
        <w:rPr>
          <w:rFonts w:ascii="Verdana" w:hAnsi="Verdana" w:eastAsiaTheme="minorEastAsia"/>
          <w:sz w:val="18"/>
          <w:szCs w:val="18"/>
          <w:lang w:val="nl-NL"/>
        </w:rPr>
        <w:t xml:space="preserve">eze </w:t>
      </w:r>
      <w:r w:rsidRPr="00E31246" w:rsidR="004C1C86">
        <w:rPr>
          <w:rFonts w:ascii="Verdana" w:hAnsi="Verdana" w:eastAsiaTheme="minorEastAsia"/>
          <w:sz w:val="18"/>
          <w:szCs w:val="18"/>
          <w:lang w:val="nl-NL"/>
        </w:rPr>
        <w:t>traini</w:t>
      </w:r>
      <w:r w:rsidRPr="00E31246" w:rsidR="008B77FB">
        <w:rPr>
          <w:rFonts w:ascii="Verdana" w:hAnsi="Verdana" w:eastAsiaTheme="minorEastAsia"/>
          <w:sz w:val="18"/>
          <w:szCs w:val="18"/>
          <w:lang w:val="nl-NL"/>
        </w:rPr>
        <w:t>ng</w:t>
      </w:r>
      <w:r w:rsidRPr="00E31246" w:rsidR="0074120F">
        <w:rPr>
          <w:rFonts w:ascii="Verdana" w:hAnsi="Verdana" w:eastAsiaTheme="minorEastAsia"/>
          <w:sz w:val="18"/>
          <w:szCs w:val="18"/>
          <w:lang w:val="nl-NL"/>
        </w:rPr>
        <w:t xml:space="preserve"> namen </w:t>
      </w:r>
      <w:r w:rsidRPr="00E31246" w:rsidR="008B77FB">
        <w:rPr>
          <w:rFonts w:ascii="Verdana" w:hAnsi="Verdana" w:eastAsiaTheme="minorEastAsia"/>
          <w:sz w:val="18"/>
          <w:szCs w:val="18"/>
          <w:lang w:val="nl-NL"/>
        </w:rPr>
        <w:t xml:space="preserve">170 </w:t>
      </w:r>
      <w:r w:rsidRPr="00E31246" w:rsidR="004C1C86">
        <w:rPr>
          <w:rFonts w:ascii="Verdana" w:hAnsi="Verdana" w:eastAsiaTheme="minorEastAsia"/>
          <w:sz w:val="18"/>
          <w:szCs w:val="18"/>
          <w:lang w:val="nl-NL"/>
        </w:rPr>
        <w:t>militairen</w:t>
      </w:r>
      <w:r w:rsidRPr="00E31246" w:rsidR="008B77FB">
        <w:rPr>
          <w:rFonts w:ascii="Verdana" w:hAnsi="Verdana" w:eastAsiaTheme="minorEastAsia"/>
          <w:sz w:val="18"/>
          <w:szCs w:val="18"/>
          <w:lang w:val="nl-NL"/>
        </w:rPr>
        <w:t>, civiele experts en politiemensen</w:t>
      </w:r>
      <w:r w:rsidRPr="00E31246" w:rsidR="0074120F">
        <w:rPr>
          <w:rFonts w:ascii="Verdana" w:hAnsi="Verdana" w:eastAsiaTheme="minorEastAsia"/>
          <w:sz w:val="18"/>
          <w:szCs w:val="18"/>
          <w:lang w:val="nl-NL"/>
        </w:rPr>
        <w:t xml:space="preserve"> deel</w:t>
      </w:r>
      <w:r w:rsidRPr="00E31246" w:rsidR="004C1C86">
        <w:rPr>
          <w:rFonts w:ascii="Verdana" w:hAnsi="Verdana" w:eastAsiaTheme="minorEastAsia"/>
          <w:sz w:val="18"/>
          <w:szCs w:val="18"/>
          <w:lang w:val="nl-NL"/>
        </w:rPr>
        <w:t xml:space="preserve">, </w:t>
      </w:r>
      <w:r w:rsidRPr="00E31246" w:rsidR="008B77FB">
        <w:rPr>
          <w:rFonts w:ascii="Verdana" w:hAnsi="Verdana" w:eastAsiaTheme="minorEastAsia"/>
          <w:sz w:val="18"/>
          <w:szCs w:val="18"/>
          <w:lang w:val="nl-NL"/>
        </w:rPr>
        <w:t>met als doel betere afstemming en coördinatie tussen de diverse onderdelen van vredesmissies, zodat missies effect</w:t>
      </w:r>
      <w:r w:rsidRPr="00E31246" w:rsidR="0074120F">
        <w:rPr>
          <w:rFonts w:ascii="Verdana" w:hAnsi="Verdana" w:eastAsiaTheme="minorEastAsia"/>
          <w:sz w:val="18"/>
          <w:szCs w:val="18"/>
          <w:lang w:val="nl-NL"/>
        </w:rPr>
        <w:t>iever opereren</w:t>
      </w:r>
      <w:r w:rsidRPr="00E31246" w:rsidR="008B77FB">
        <w:rPr>
          <w:rFonts w:ascii="Verdana" w:hAnsi="Verdana" w:eastAsiaTheme="minorEastAsia"/>
          <w:sz w:val="18"/>
          <w:szCs w:val="18"/>
          <w:lang w:val="nl-NL"/>
        </w:rPr>
        <w:t>.</w:t>
      </w:r>
      <w:r w:rsidRPr="00E31246" w:rsidR="002364FF">
        <w:rPr>
          <w:rFonts w:ascii="Verdana" w:hAnsi="Verdana" w:eastAsiaTheme="minorEastAsia"/>
          <w:sz w:val="18"/>
          <w:szCs w:val="18"/>
          <w:lang w:val="nl-NL"/>
        </w:rPr>
        <w:t xml:space="preserve"> Deze training wordt ook in 2017 </w:t>
      </w:r>
      <w:r w:rsidRPr="00E31246" w:rsidR="00EB7EDF">
        <w:rPr>
          <w:rFonts w:ascii="Verdana" w:hAnsi="Verdana" w:eastAsiaTheme="minorEastAsia"/>
          <w:sz w:val="18"/>
          <w:szCs w:val="18"/>
          <w:lang w:val="nl-NL"/>
        </w:rPr>
        <w:t>voortgezet</w:t>
      </w:r>
      <w:r w:rsidRPr="00E31246" w:rsidR="002364FF">
        <w:rPr>
          <w:rFonts w:ascii="Verdana" w:hAnsi="Verdana" w:eastAsiaTheme="minorEastAsia"/>
          <w:sz w:val="18"/>
          <w:szCs w:val="18"/>
          <w:lang w:val="nl-NL"/>
        </w:rPr>
        <w:t>.</w:t>
      </w:r>
      <w:r w:rsidRPr="00E31246" w:rsidR="008F00D1">
        <w:rPr>
          <w:rFonts w:ascii="Verdana" w:hAnsi="Verdana" w:eastAsiaTheme="minorEastAsia"/>
          <w:sz w:val="18"/>
          <w:szCs w:val="18"/>
          <w:lang w:val="nl-NL"/>
        </w:rPr>
        <w:t xml:space="preserve"> </w:t>
      </w:r>
      <w:r w:rsidRPr="00E31246" w:rsidR="0074120F">
        <w:rPr>
          <w:rFonts w:ascii="Verdana" w:hAnsi="Verdana" w:eastAsiaTheme="minorEastAsia"/>
          <w:sz w:val="18"/>
          <w:szCs w:val="18"/>
          <w:lang w:val="nl-NL" w:eastAsia="nl-NL"/>
        </w:rPr>
        <w:t>Eveneens</w:t>
      </w:r>
      <w:r w:rsidRPr="00E31246" w:rsidR="004C1C86">
        <w:rPr>
          <w:rFonts w:ascii="Verdana" w:hAnsi="Verdana" w:eastAsiaTheme="minorEastAsia"/>
          <w:sz w:val="18"/>
          <w:szCs w:val="18"/>
          <w:lang w:val="nl-NL" w:eastAsia="nl-NL"/>
        </w:rPr>
        <w:t xml:space="preserve"> heeft </w:t>
      </w:r>
      <w:r w:rsidRPr="00E31246">
        <w:rPr>
          <w:rFonts w:ascii="Verdana" w:hAnsi="Verdana" w:eastAsiaTheme="minorEastAsia"/>
          <w:sz w:val="18"/>
          <w:szCs w:val="18"/>
          <w:lang w:val="nl-NL" w:eastAsia="nl-NL"/>
        </w:rPr>
        <w:t>het Koninkrijk, in samenwerking met Rwanda, de VS en vredesorganisatie PAX, me</w:t>
      </w:r>
      <w:r w:rsidRPr="00E31246" w:rsidR="004C1C86">
        <w:rPr>
          <w:rFonts w:ascii="Verdana" w:hAnsi="Verdana" w:eastAsiaTheme="minorEastAsia"/>
          <w:sz w:val="18"/>
          <w:szCs w:val="18"/>
          <w:lang w:val="nl-NL" w:eastAsia="nl-NL"/>
        </w:rPr>
        <w:t>t</w:t>
      </w:r>
      <w:r w:rsidRPr="00E31246" w:rsidR="00193B5C">
        <w:rPr>
          <w:rFonts w:ascii="Verdana" w:hAnsi="Verdana" w:eastAsiaTheme="minorEastAsia"/>
          <w:sz w:val="18"/>
          <w:szCs w:val="18"/>
          <w:lang w:val="nl-NL" w:eastAsia="nl-NL"/>
        </w:rPr>
        <w:t xml:space="preserve"> een op de praktijk afgestemde interactieve (</w:t>
      </w:r>
      <w:r w:rsidRPr="00E31246" w:rsidR="00193B5C">
        <w:rPr>
          <w:rFonts w:ascii="Verdana" w:hAnsi="Verdana" w:eastAsiaTheme="minorEastAsia"/>
          <w:i/>
          <w:iCs/>
          <w:sz w:val="18"/>
          <w:szCs w:val="18"/>
          <w:lang w:val="nl-NL" w:eastAsia="nl-NL"/>
        </w:rPr>
        <w:t>pilot</w:t>
      </w:r>
      <w:r w:rsidRPr="00E31246" w:rsidR="00193B5C">
        <w:rPr>
          <w:rFonts w:ascii="Verdana" w:hAnsi="Verdana" w:eastAsiaTheme="minorEastAsia"/>
          <w:sz w:val="18"/>
          <w:szCs w:val="18"/>
          <w:lang w:val="nl-NL" w:eastAsia="nl-NL"/>
        </w:rPr>
        <w:t xml:space="preserve">)training de basis gelegd voor </w:t>
      </w:r>
      <w:r w:rsidRPr="00E31246" w:rsidR="000E11CA">
        <w:rPr>
          <w:rFonts w:ascii="Verdana" w:hAnsi="Verdana" w:eastAsiaTheme="minorEastAsia"/>
          <w:sz w:val="18"/>
          <w:szCs w:val="18"/>
          <w:lang w:val="nl-NL" w:eastAsia="nl-NL"/>
        </w:rPr>
        <w:t xml:space="preserve">een </w:t>
      </w:r>
      <w:r w:rsidRPr="00E31246" w:rsidR="00193B5C">
        <w:rPr>
          <w:rFonts w:ascii="Verdana" w:hAnsi="Verdana" w:eastAsiaTheme="minorEastAsia"/>
          <w:sz w:val="18"/>
          <w:szCs w:val="18"/>
          <w:lang w:val="nl-NL" w:eastAsia="nl-NL"/>
        </w:rPr>
        <w:t xml:space="preserve">betere voorbereiding en inzet van vredestroepen op het gebied van </w:t>
      </w:r>
      <w:proofErr w:type="spellStart"/>
      <w:r w:rsidRPr="00E31246" w:rsidR="00193B5C">
        <w:rPr>
          <w:rFonts w:ascii="Verdana" w:hAnsi="Verdana" w:eastAsiaTheme="minorEastAsia"/>
          <w:i/>
          <w:iCs/>
          <w:sz w:val="18"/>
          <w:szCs w:val="18"/>
          <w:lang w:val="nl-NL" w:eastAsia="nl-NL"/>
        </w:rPr>
        <w:t>Protection</w:t>
      </w:r>
      <w:proofErr w:type="spellEnd"/>
      <w:r w:rsidRPr="00E31246" w:rsidR="00193B5C">
        <w:rPr>
          <w:rFonts w:ascii="Verdana" w:hAnsi="Verdana" w:eastAsiaTheme="minorEastAsia"/>
          <w:i/>
          <w:iCs/>
          <w:sz w:val="18"/>
          <w:szCs w:val="18"/>
          <w:lang w:val="nl-NL" w:eastAsia="nl-NL"/>
        </w:rPr>
        <w:t xml:space="preserve"> of </w:t>
      </w:r>
      <w:proofErr w:type="spellStart"/>
      <w:r w:rsidRPr="00E31246" w:rsidR="00193B5C">
        <w:rPr>
          <w:rFonts w:ascii="Verdana" w:hAnsi="Verdana" w:eastAsiaTheme="minorEastAsia"/>
          <w:i/>
          <w:iCs/>
          <w:sz w:val="18"/>
          <w:szCs w:val="18"/>
          <w:lang w:val="nl-NL" w:eastAsia="nl-NL"/>
        </w:rPr>
        <w:t>Civilians</w:t>
      </w:r>
      <w:proofErr w:type="spellEnd"/>
      <w:r w:rsidRPr="00E31246" w:rsidR="00193B5C">
        <w:rPr>
          <w:rFonts w:ascii="Verdana" w:hAnsi="Verdana" w:eastAsiaTheme="minorEastAsia"/>
          <w:i/>
          <w:iCs/>
          <w:sz w:val="18"/>
          <w:szCs w:val="18"/>
          <w:lang w:val="nl-NL" w:eastAsia="nl-NL"/>
        </w:rPr>
        <w:t xml:space="preserve"> </w:t>
      </w:r>
      <w:r w:rsidRPr="00E31246" w:rsidR="00193B5C">
        <w:rPr>
          <w:rFonts w:ascii="Verdana" w:hAnsi="Verdana" w:eastAsiaTheme="minorEastAsia"/>
          <w:sz w:val="18"/>
          <w:szCs w:val="18"/>
          <w:lang w:val="nl-NL" w:eastAsia="nl-NL"/>
        </w:rPr>
        <w:t>(</w:t>
      </w:r>
      <w:proofErr w:type="spellStart"/>
      <w:r w:rsidRPr="00E31246" w:rsidR="00193B5C">
        <w:rPr>
          <w:rFonts w:ascii="Verdana" w:hAnsi="Verdana" w:eastAsiaTheme="minorEastAsia"/>
          <w:sz w:val="18"/>
          <w:szCs w:val="18"/>
          <w:lang w:val="nl-NL" w:eastAsia="nl-NL"/>
        </w:rPr>
        <w:t>PoC</w:t>
      </w:r>
      <w:proofErr w:type="spellEnd"/>
      <w:r w:rsidRPr="00E31246" w:rsidR="00193B5C">
        <w:rPr>
          <w:rFonts w:ascii="Verdana" w:hAnsi="Verdana" w:eastAsiaTheme="minorEastAsia"/>
          <w:sz w:val="18"/>
          <w:szCs w:val="18"/>
          <w:lang w:val="nl-NL" w:eastAsia="nl-NL"/>
        </w:rPr>
        <w:t>),</w:t>
      </w:r>
      <w:r w:rsidRPr="00E31246" w:rsidR="00193B5C">
        <w:rPr>
          <w:rFonts w:ascii="Verdana" w:hAnsi="Verdana" w:eastAsiaTheme="minorEastAsia"/>
          <w:i/>
          <w:iCs/>
          <w:sz w:val="18"/>
          <w:szCs w:val="18"/>
          <w:lang w:val="nl-NL" w:eastAsia="nl-NL"/>
        </w:rPr>
        <w:t xml:space="preserve"> </w:t>
      </w:r>
      <w:r w:rsidRPr="00E31246" w:rsidR="00193B5C">
        <w:rPr>
          <w:rFonts w:ascii="Verdana" w:hAnsi="Verdana" w:eastAsiaTheme="minorEastAsia"/>
          <w:sz w:val="18"/>
          <w:szCs w:val="18"/>
          <w:lang w:val="nl-NL" w:eastAsia="nl-NL"/>
        </w:rPr>
        <w:t>de besc</w:t>
      </w:r>
      <w:r w:rsidRPr="00E31246" w:rsidR="000E11CA">
        <w:rPr>
          <w:rFonts w:ascii="Verdana" w:hAnsi="Verdana" w:eastAsiaTheme="minorEastAsia"/>
          <w:sz w:val="18"/>
          <w:szCs w:val="18"/>
          <w:lang w:val="nl-NL" w:eastAsia="nl-NL"/>
        </w:rPr>
        <w:t>herming van burgerbevolking</w:t>
      </w:r>
      <w:r w:rsidRPr="00E31246" w:rsidR="0074120F">
        <w:rPr>
          <w:rFonts w:ascii="Verdana" w:hAnsi="Verdana" w:eastAsiaTheme="minorEastAsia"/>
          <w:sz w:val="18"/>
          <w:szCs w:val="18"/>
          <w:lang w:val="nl-NL" w:eastAsia="nl-NL"/>
        </w:rPr>
        <w:t xml:space="preserve"> tijdens gewapend conflict</w:t>
      </w:r>
      <w:r w:rsidRPr="00E31246" w:rsidR="000E11CA">
        <w:rPr>
          <w:rFonts w:ascii="Verdana" w:hAnsi="Verdana" w:eastAsiaTheme="minorEastAsia"/>
          <w:sz w:val="18"/>
          <w:szCs w:val="18"/>
          <w:lang w:val="nl-NL" w:eastAsia="nl-NL"/>
        </w:rPr>
        <w:t xml:space="preserve">. </w:t>
      </w:r>
      <w:r w:rsidRPr="00E31246" w:rsidR="0074120F">
        <w:rPr>
          <w:rFonts w:ascii="Verdana" w:hAnsi="Verdana" w:eastAsiaTheme="minorEastAsia"/>
          <w:sz w:val="18"/>
          <w:szCs w:val="18"/>
          <w:lang w:val="nl-NL" w:eastAsia="nl-NL"/>
        </w:rPr>
        <w:t>Dit is een kerntaak van veel vredesmissies.</w:t>
      </w:r>
      <w:r w:rsidRPr="00E31246" w:rsidR="001521BE">
        <w:rPr>
          <w:rFonts w:ascii="Verdana" w:hAnsi="Verdana" w:eastAsiaTheme="minorEastAsia"/>
          <w:sz w:val="18"/>
          <w:szCs w:val="18"/>
          <w:lang w:val="nl-NL" w:eastAsia="nl-NL"/>
        </w:rPr>
        <w:t xml:space="preserve"> Het Koninkrijk kan voortbouwen op deze niche door</w:t>
      </w:r>
      <w:r w:rsidRPr="00E31246" w:rsidR="00546443">
        <w:rPr>
          <w:rFonts w:ascii="Verdana" w:hAnsi="Verdana" w:eastAsiaTheme="minorEastAsia"/>
          <w:sz w:val="18"/>
          <w:szCs w:val="18"/>
          <w:lang w:val="nl-NL" w:eastAsia="nl-NL"/>
        </w:rPr>
        <w:t xml:space="preserve"> meer van</w:t>
      </w:r>
      <w:r w:rsidRPr="00E31246" w:rsidR="001521BE">
        <w:rPr>
          <w:rFonts w:ascii="Verdana" w:hAnsi="Verdana" w:eastAsiaTheme="minorEastAsia"/>
          <w:sz w:val="18"/>
          <w:szCs w:val="18"/>
          <w:lang w:val="nl-NL" w:eastAsia="nl-NL"/>
        </w:rPr>
        <w:t xml:space="preserve"> dergelijke trainingen </w:t>
      </w:r>
      <w:r w:rsidRPr="00E31246" w:rsidR="00546443">
        <w:rPr>
          <w:rFonts w:ascii="Verdana" w:hAnsi="Verdana" w:eastAsiaTheme="minorEastAsia"/>
          <w:sz w:val="18"/>
          <w:szCs w:val="18"/>
          <w:lang w:val="nl-NL" w:eastAsia="nl-NL"/>
        </w:rPr>
        <w:t>te verzorgen</w:t>
      </w:r>
      <w:r w:rsidRPr="00E31246" w:rsidR="001521BE">
        <w:rPr>
          <w:rFonts w:ascii="Verdana" w:hAnsi="Verdana" w:eastAsiaTheme="minorEastAsia"/>
          <w:sz w:val="18"/>
          <w:szCs w:val="18"/>
          <w:lang w:val="nl-NL" w:eastAsia="nl-NL"/>
        </w:rPr>
        <w:t xml:space="preserve"> in</w:t>
      </w:r>
      <w:r w:rsidRPr="00E31246" w:rsidR="00546443">
        <w:rPr>
          <w:rFonts w:ascii="Verdana" w:hAnsi="Verdana" w:eastAsiaTheme="minorEastAsia"/>
          <w:sz w:val="18"/>
          <w:szCs w:val="18"/>
          <w:lang w:val="nl-NL" w:eastAsia="nl-NL"/>
        </w:rPr>
        <w:t xml:space="preserve"> de </w:t>
      </w:r>
      <w:r w:rsidRPr="00E31246" w:rsidR="001521BE">
        <w:rPr>
          <w:rFonts w:ascii="Verdana" w:hAnsi="Verdana" w:eastAsiaTheme="minorEastAsia"/>
          <w:sz w:val="18"/>
          <w:szCs w:val="18"/>
          <w:lang w:val="nl-NL" w:eastAsia="nl-NL"/>
        </w:rPr>
        <w:t>komende jaren.</w:t>
      </w:r>
    </w:p>
    <w:p w:rsidRPr="00E31246" w:rsidR="00323D2A" w:rsidP="00E31246" w:rsidRDefault="00323D2A" w14:paraId="524986F8" w14:textId="77777777">
      <w:pPr>
        <w:spacing w:line="276" w:lineRule="auto"/>
        <w:rPr>
          <w:rFonts w:ascii="Verdana" w:hAnsi="Verdana"/>
          <w:noProof/>
          <w:sz w:val="18"/>
          <w:szCs w:val="18"/>
          <w:u w:val="single"/>
          <w:lang w:val="nl-NL"/>
        </w:rPr>
      </w:pPr>
      <w:r w:rsidRPr="00E31246">
        <w:rPr>
          <w:rFonts w:ascii="Verdana" w:hAnsi="Verdana"/>
          <w:noProof/>
          <w:sz w:val="18"/>
          <w:szCs w:val="18"/>
          <w:u w:val="single"/>
          <w:lang w:val="nl-NL"/>
        </w:rPr>
        <w:t>Rechtsorde, mensenrechten en</w:t>
      </w:r>
      <w:r w:rsidRPr="00E31246">
        <w:rPr>
          <w:rFonts w:ascii="Verdana" w:hAnsi="Verdana"/>
          <w:i/>
          <w:noProof/>
          <w:sz w:val="18"/>
          <w:szCs w:val="18"/>
          <w:u w:val="single"/>
          <w:lang w:val="nl-NL"/>
        </w:rPr>
        <w:t xml:space="preserve"> accountability</w:t>
      </w:r>
    </w:p>
    <w:p w:rsidRPr="00E31246" w:rsidR="00323D2A" w:rsidP="00E31246" w:rsidRDefault="00323D2A" w14:paraId="69CBB347" w14:textId="77777777">
      <w:pPr>
        <w:autoSpaceDE w:val="0"/>
        <w:autoSpaceDN w:val="0"/>
        <w:adjustRightInd w:val="0"/>
        <w:spacing w:line="276" w:lineRule="auto"/>
        <w:rPr>
          <w:rFonts w:ascii="Verdana" w:hAnsi="Verdana" w:cs="Verdana"/>
          <w:sz w:val="18"/>
          <w:szCs w:val="18"/>
          <w:lang w:val="nl-NL"/>
        </w:rPr>
      </w:pPr>
      <w:r w:rsidRPr="00E31246">
        <w:rPr>
          <w:rFonts w:ascii="Verdana" w:hAnsi="Verdana" w:eastAsiaTheme="minorEastAsia"/>
          <w:sz w:val="18"/>
          <w:szCs w:val="18"/>
          <w:lang w:val="nl-NL"/>
        </w:rPr>
        <w:t xml:space="preserve">De VN is met zijn verschillende mensenrechtenorganen een belangrijk forum voor het uitvoeren van het Nederlandse mensenrechtenbeleid, zoals beschreven in de nota “Respect en recht voor ieder mens” (Kamerstuk 32 735, nr. 78, 14 juni 2013). </w:t>
      </w:r>
    </w:p>
    <w:p w:rsidRPr="00E31246" w:rsidR="00323D2A" w:rsidP="00E31246" w:rsidRDefault="00323D2A" w14:paraId="46A9AD2B" w14:textId="623A30B5">
      <w:pPr>
        <w:autoSpaceDE w:val="0"/>
        <w:autoSpaceDN w:val="0"/>
        <w:adjustRightInd w:val="0"/>
        <w:spacing w:line="276" w:lineRule="auto"/>
        <w:rPr>
          <w:rFonts w:ascii="Verdana" w:hAnsi="Verdana"/>
          <w:sz w:val="18"/>
          <w:szCs w:val="18"/>
          <w:lang w:val="nl-NL"/>
        </w:rPr>
      </w:pPr>
      <w:r w:rsidRPr="00E31246">
        <w:rPr>
          <w:rFonts w:ascii="Verdana" w:hAnsi="Verdana" w:eastAsiaTheme="minorEastAsia"/>
          <w:sz w:val="18"/>
          <w:szCs w:val="18"/>
          <w:lang w:val="nl-NL"/>
        </w:rPr>
        <w:t xml:space="preserve">Tijdens de zitting van de Derde Commissie van de AVVN in 2016 werd op Nederlands en Frans initiatief een resolutie over het tegengaan van geweld tegen vrouwen ingediend. Het was voor het eerst in dertien jaar dat het gevoelige thema ‘huiselijk geweld’ aan de orde werd gesteld. Deze krachtige resolutie sprak over wat overheden moeten doen om huiselijk geweld aan te pakken en te voorkomen, en hoe slachtoffers kunnen worden beschermd. Samen met onder andere Canada, Zambia, Burkina Faso, Italië en Argentinië diende Nederland daarnaast een – met consensus aangenomen – resolutie in over het terugdringen van </w:t>
      </w:r>
      <w:proofErr w:type="spellStart"/>
      <w:r w:rsidRPr="00E31246">
        <w:rPr>
          <w:rFonts w:ascii="Verdana" w:hAnsi="Verdana" w:eastAsiaTheme="minorEastAsia"/>
          <w:sz w:val="18"/>
          <w:szCs w:val="18"/>
          <w:lang w:val="nl-NL"/>
        </w:rPr>
        <w:t>kindhuwelijken</w:t>
      </w:r>
      <w:proofErr w:type="spellEnd"/>
      <w:r w:rsidRPr="00E31246">
        <w:rPr>
          <w:rFonts w:ascii="Verdana" w:hAnsi="Verdana" w:eastAsiaTheme="minorEastAsia"/>
          <w:sz w:val="18"/>
          <w:szCs w:val="18"/>
          <w:lang w:val="nl-NL"/>
        </w:rPr>
        <w:t>.</w:t>
      </w:r>
      <w:r w:rsidRPr="00E31246" w:rsidR="00EA1806">
        <w:rPr>
          <w:rFonts w:ascii="Verdana" w:hAnsi="Verdana" w:eastAsiaTheme="minorEastAsia"/>
          <w:sz w:val="18"/>
          <w:szCs w:val="18"/>
          <w:lang w:val="nl-NL"/>
        </w:rPr>
        <w:t xml:space="preserve"> Samen met Tsjechië, Botswana, Peru en Indonesië heeft het Koninkrijk de resolutie </w:t>
      </w:r>
      <w:proofErr w:type="spellStart"/>
      <w:r w:rsidRPr="00E31246" w:rsidR="00EA1806">
        <w:rPr>
          <w:rFonts w:ascii="Verdana" w:hAnsi="Verdana" w:eastAsiaTheme="minorEastAsia"/>
          <w:i/>
          <w:iCs/>
          <w:sz w:val="18"/>
          <w:szCs w:val="18"/>
          <w:lang w:val="nl-NL"/>
        </w:rPr>
        <w:t>Equal</w:t>
      </w:r>
      <w:proofErr w:type="spellEnd"/>
      <w:r w:rsidRPr="00E31246" w:rsidR="00EA1806">
        <w:rPr>
          <w:rFonts w:ascii="Verdana" w:hAnsi="Verdana" w:eastAsiaTheme="minorEastAsia"/>
          <w:i/>
          <w:iCs/>
          <w:sz w:val="18"/>
          <w:szCs w:val="18"/>
          <w:lang w:val="nl-NL"/>
        </w:rPr>
        <w:t xml:space="preserve"> </w:t>
      </w:r>
      <w:proofErr w:type="spellStart"/>
      <w:r w:rsidRPr="00E31246" w:rsidR="00EA1806">
        <w:rPr>
          <w:rFonts w:ascii="Verdana" w:hAnsi="Verdana" w:eastAsiaTheme="minorEastAsia"/>
          <w:i/>
          <w:iCs/>
          <w:sz w:val="18"/>
          <w:szCs w:val="18"/>
          <w:lang w:val="nl-NL"/>
        </w:rPr>
        <w:t>Political</w:t>
      </w:r>
      <w:proofErr w:type="spellEnd"/>
      <w:r w:rsidRPr="00E31246" w:rsidR="00EA1806">
        <w:rPr>
          <w:rFonts w:ascii="Verdana" w:hAnsi="Verdana" w:eastAsiaTheme="minorEastAsia"/>
          <w:i/>
          <w:iCs/>
          <w:sz w:val="18"/>
          <w:szCs w:val="18"/>
          <w:lang w:val="nl-NL"/>
        </w:rPr>
        <w:t xml:space="preserve"> </w:t>
      </w:r>
      <w:proofErr w:type="spellStart"/>
      <w:r w:rsidRPr="00E31246" w:rsidR="00EA1806">
        <w:rPr>
          <w:rFonts w:ascii="Verdana" w:hAnsi="Verdana" w:eastAsiaTheme="minorEastAsia"/>
          <w:i/>
          <w:iCs/>
          <w:sz w:val="18"/>
          <w:szCs w:val="18"/>
          <w:lang w:val="nl-NL"/>
        </w:rPr>
        <w:t>Participation</w:t>
      </w:r>
      <w:proofErr w:type="spellEnd"/>
      <w:r w:rsidRPr="00E31246" w:rsidR="00EA1806">
        <w:rPr>
          <w:rFonts w:ascii="Verdana" w:hAnsi="Verdana" w:eastAsiaTheme="minorEastAsia"/>
          <w:i/>
          <w:iCs/>
          <w:sz w:val="18"/>
          <w:szCs w:val="18"/>
          <w:lang w:val="nl-NL"/>
        </w:rPr>
        <w:t xml:space="preserve"> </w:t>
      </w:r>
      <w:r w:rsidRPr="00E31246" w:rsidR="00EA1806">
        <w:rPr>
          <w:rFonts w:ascii="Verdana" w:hAnsi="Verdana" w:eastAsiaTheme="minorEastAsia"/>
          <w:sz w:val="18"/>
          <w:szCs w:val="18"/>
          <w:lang w:val="nl-NL"/>
        </w:rPr>
        <w:t>geïnitieerd, met speciale aandacht voor het belang van politieke participatie van vrouwen.</w:t>
      </w:r>
    </w:p>
    <w:p w:rsidRPr="00E31246" w:rsidR="00323D2A" w:rsidP="00E31246" w:rsidRDefault="00EA1806" w14:paraId="7665268E" w14:textId="566469B9">
      <w:pPr>
        <w:spacing w:line="276" w:lineRule="auto"/>
        <w:rPr>
          <w:rFonts w:ascii="Verdana" w:hAnsi="Verdana"/>
          <w:sz w:val="18"/>
          <w:szCs w:val="18"/>
          <w:lang w:val="nl-NL" w:eastAsia="nl-NL"/>
        </w:rPr>
      </w:pPr>
      <w:r w:rsidRPr="00E31246">
        <w:rPr>
          <w:rFonts w:ascii="Verdana" w:hAnsi="Verdana" w:eastAsiaTheme="minorEastAsia"/>
          <w:sz w:val="18"/>
          <w:szCs w:val="18"/>
          <w:lang w:val="nl-NL"/>
        </w:rPr>
        <w:t>Het vasthouden van bereikte vooruitgang op mensenrechten is een belangrijke inzet geweest in de afgelopen AVVN. Het mandaat van de m</w:t>
      </w:r>
      <w:r w:rsidRPr="00E31246" w:rsidR="00323D2A">
        <w:rPr>
          <w:rFonts w:ascii="Verdana" w:hAnsi="Verdana" w:eastAsiaTheme="minorEastAsia"/>
          <w:sz w:val="18"/>
          <w:szCs w:val="18"/>
          <w:lang w:val="nl-NL"/>
        </w:rPr>
        <w:t>ede dankzij</w:t>
      </w:r>
      <w:r w:rsidRPr="00E31246">
        <w:rPr>
          <w:rFonts w:ascii="Verdana" w:hAnsi="Verdana" w:eastAsiaTheme="minorEastAsia"/>
          <w:sz w:val="18"/>
          <w:szCs w:val="18"/>
          <w:lang w:val="nl-NL"/>
        </w:rPr>
        <w:t xml:space="preserve"> he</w:t>
      </w:r>
      <w:r w:rsidRPr="00E31246" w:rsidR="00323D2A">
        <w:rPr>
          <w:rFonts w:ascii="Verdana" w:hAnsi="Verdana" w:eastAsiaTheme="minorEastAsia"/>
          <w:sz w:val="18"/>
          <w:szCs w:val="18"/>
          <w:lang w:val="nl-NL"/>
        </w:rPr>
        <w:t>t Koninkrijk in juni 201</w:t>
      </w:r>
      <w:r w:rsidRPr="00E31246">
        <w:rPr>
          <w:rFonts w:ascii="Verdana" w:hAnsi="Verdana" w:eastAsiaTheme="minorEastAsia"/>
          <w:sz w:val="18"/>
          <w:szCs w:val="18"/>
          <w:lang w:val="nl-NL"/>
        </w:rPr>
        <w:t>6 door de VN-Mensenrechtenraad aangestelde</w:t>
      </w:r>
      <w:r w:rsidRPr="00E31246" w:rsidR="00323D2A">
        <w:rPr>
          <w:rFonts w:ascii="Verdana" w:hAnsi="Verdana" w:eastAsiaTheme="minorEastAsia"/>
          <w:sz w:val="18"/>
          <w:szCs w:val="18"/>
          <w:lang w:val="nl-NL"/>
        </w:rPr>
        <w:t xml:space="preserve"> Onafhankelijke Expert over geweld en discriminatie op grond van seksuele oriëntatie en genderidentiteit</w:t>
      </w:r>
      <w:r w:rsidRPr="00E31246">
        <w:rPr>
          <w:rFonts w:ascii="Verdana" w:hAnsi="Verdana" w:eastAsiaTheme="minorEastAsia"/>
          <w:sz w:val="18"/>
          <w:szCs w:val="18"/>
          <w:lang w:val="nl-NL"/>
        </w:rPr>
        <w:t xml:space="preserve"> (</w:t>
      </w:r>
      <w:proofErr w:type="spellStart"/>
      <w:r w:rsidRPr="00E31246">
        <w:rPr>
          <w:rFonts w:ascii="Verdana" w:hAnsi="Verdana"/>
          <w:i/>
          <w:sz w:val="18"/>
          <w:szCs w:val="18"/>
          <w:lang w:val="nl-NL" w:eastAsia="nl-NL"/>
        </w:rPr>
        <w:t>Sexual</w:t>
      </w:r>
      <w:proofErr w:type="spellEnd"/>
      <w:r w:rsidRPr="00E31246">
        <w:rPr>
          <w:rFonts w:ascii="Verdana" w:hAnsi="Verdana"/>
          <w:i/>
          <w:sz w:val="18"/>
          <w:szCs w:val="18"/>
          <w:lang w:val="nl-NL" w:eastAsia="nl-NL"/>
        </w:rPr>
        <w:t xml:space="preserve"> </w:t>
      </w:r>
      <w:proofErr w:type="spellStart"/>
      <w:r w:rsidRPr="00E31246">
        <w:rPr>
          <w:rFonts w:ascii="Verdana" w:hAnsi="Verdana"/>
          <w:i/>
          <w:sz w:val="18"/>
          <w:szCs w:val="18"/>
          <w:lang w:val="nl-NL" w:eastAsia="nl-NL"/>
        </w:rPr>
        <w:t>Orientation</w:t>
      </w:r>
      <w:proofErr w:type="spellEnd"/>
      <w:r w:rsidRPr="00E31246">
        <w:rPr>
          <w:rFonts w:ascii="Verdana" w:hAnsi="Verdana"/>
          <w:i/>
          <w:sz w:val="18"/>
          <w:szCs w:val="18"/>
          <w:lang w:val="nl-NL" w:eastAsia="nl-NL"/>
        </w:rPr>
        <w:t xml:space="preserve"> </w:t>
      </w:r>
      <w:proofErr w:type="spellStart"/>
      <w:r w:rsidRPr="00E31246">
        <w:rPr>
          <w:rFonts w:ascii="Verdana" w:hAnsi="Verdana"/>
          <w:i/>
          <w:sz w:val="18"/>
          <w:szCs w:val="18"/>
          <w:lang w:val="nl-NL" w:eastAsia="nl-NL"/>
        </w:rPr>
        <w:t>and</w:t>
      </w:r>
      <w:proofErr w:type="spellEnd"/>
      <w:r w:rsidRPr="00E31246">
        <w:rPr>
          <w:rFonts w:ascii="Verdana" w:hAnsi="Verdana"/>
          <w:i/>
          <w:sz w:val="18"/>
          <w:szCs w:val="18"/>
          <w:lang w:val="nl-NL" w:eastAsia="nl-NL"/>
        </w:rPr>
        <w:t xml:space="preserve"> Gender Identity, SOGI</w:t>
      </w:r>
      <w:r w:rsidRPr="00E31246">
        <w:rPr>
          <w:rFonts w:ascii="Verdana" w:hAnsi="Verdana"/>
          <w:sz w:val="18"/>
          <w:szCs w:val="18"/>
          <w:lang w:val="nl-NL" w:eastAsia="nl-NL"/>
        </w:rPr>
        <w:t>)</w:t>
      </w:r>
      <w:r w:rsidRPr="00E31246">
        <w:rPr>
          <w:rFonts w:ascii="Verdana" w:hAnsi="Verdana" w:eastAsiaTheme="minorEastAsia"/>
          <w:sz w:val="18"/>
          <w:szCs w:val="18"/>
          <w:lang w:val="nl-NL"/>
        </w:rPr>
        <w:t xml:space="preserve"> werd tijdens </w:t>
      </w:r>
      <w:r w:rsidRPr="00E31246" w:rsidR="00D133C3">
        <w:rPr>
          <w:rFonts w:ascii="Verdana" w:hAnsi="Verdana" w:eastAsiaTheme="minorEastAsia"/>
          <w:sz w:val="18"/>
          <w:szCs w:val="18"/>
          <w:lang w:val="nl-NL"/>
        </w:rPr>
        <w:t>de 71</w:t>
      </w:r>
      <w:r w:rsidRPr="00E31246">
        <w:rPr>
          <w:rFonts w:ascii="Verdana" w:hAnsi="Verdana" w:eastAsiaTheme="minorEastAsia"/>
          <w:sz w:val="18"/>
          <w:szCs w:val="18"/>
          <w:lang w:val="nl-NL"/>
        </w:rPr>
        <w:t>s</w:t>
      </w:r>
      <w:r w:rsidRPr="00E31246" w:rsidR="00D133C3">
        <w:rPr>
          <w:rFonts w:ascii="Verdana" w:hAnsi="Verdana" w:eastAsiaTheme="minorEastAsia"/>
          <w:sz w:val="18"/>
          <w:szCs w:val="18"/>
          <w:lang w:val="nl-NL"/>
        </w:rPr>
        <w:t>te AVVN</w:t>
      </w:r>
      <w:r w:rsidRPr="00E31246">
        <w:rPr>
          <w:rFonts w:ascii="Verdana" w:hAnsi="Verdana" w:eastAsiaTheme="minorEastAsia"/>
          <w:sz w:val="18"/>
          <w:szCs w:val="18"/>
          <w:lang w:val="nl-NL"/>
        </w:rPr>
        <w:t xml:space="preserve"> alweer aangevochten. </w:t>
      </w:r>
      <w:r w:rsidRPr="00E31246" w:rsidR="0092326D">
        <w:rPr>
          <w:rFonts w:ascii="Verdana" w:hAnsi="Verdana"/>
          <w:sz w:val="18"/>
          <w:szCs w:val="18"/>
          <w:lang w:val="nl-NL" w:eastAsia="nl-NL"/>
        </w:rPr>
        <w:t>Dankzij intensieve lobb</w:t>
      </w:r>
      <w:r w:rsidRPr="00E31246">
        <w:rPr>
          <w:rFonts w:ascii="Verdana" w:hAnsi="Verdana"/>
          <w:sz w:val="18"/>
          <w:szCs w:val="18"/>
          <w:lang w:val="nl-NL" w:eastAsia="nl-NL"/>
        </w:rPr>
        <w:t xml:space="preserve">y van Nederland en gelijkgezinde landen </w:t>
      </w:r>
      <w:r w:rsidRPr="00E31246" w:rsidR="0092326D">
        <w:rPr>
          <w:rFonts w:ascii="Verdana" w:hAnsi="Verdana"/>
          <w:sz w:val="18"/>
          <w:szCs w:val="18"/>
          <w:lang w:val="nl-NL" w:eastAsia="nl-NL"/>
        </w:rPr>
        <w:t xml:space="preserve">is </w:t>
      </w:r>
      <w:r w:rsidRPr="00E31246">
        <w:rPr>
          <w:rFonts w:ascii="Verdana" w:hAnsi="Verdana"/>
          <w:sz w:val="18"/>
          <w:szCs w:val="18"/>
          <w:lang w:val="nl-NL" w:eastAsia="nl-NL"/>
        </w:rPr>
        <w:t>een</w:t>
      </w:r>
      <w:r w:rsidRPr="00E31246" w:rsidR="0092326D">
        <w:rPr>
          <w:rFonts w:ascii="Verdana" w:hAnsi="Verdana"/>
          <w:sz w:val="18"/>
          <w:szCs w:val="18"/>
          <w:lang w:val="nl-NL" w:eastAsia="nl-NL"/>
        </w:rPr>
        <w:t xml:space="preserve"> controversiële paragraaf o</w:t>
      </w:r>
      <w:r w:rsidRPr="00E31246">
        <w:rPr>
          <w:rFonts w:ascii="Verdana" w:hAnsi="Verdana"/>
          <w:sz w:val="18"/>
          <w:szCs w:val="18"/>
          <w:lang w:val="nl-NL" w:eastAsia="nl-NL"/>
        </w:rPr>
        <w:t>ver de Independent Expert op</w:t>
      </w:r>
      <w:r w:rsidRPr="00E31246" w:rsidR="0092326D">
        <w:rPr>
          <w:rFonts w:ascii="Verdana" w:hAnsi="Verdana"/>
          <w:sz w:val="18"/>
          <w:szCs w:val="18"/>
          <w:lang w:val="nl-NL" w:eastAsia="nl-NL"/>
        </w:rPr>
        <w:t xml:space="preserve"> SOGI uit de oorspronkelijke versie van het rapport over d</w:t>
      </w:r>
      <w:r w:rsidRPr="00E31246">
        <w:rPr>
          <w:rFonts w:ascii="Verdana" w:hAnsi="Verdana"/>
          <w:sz w:val="18"/>
          <w:szCs w:val="18"/>
          <w:lang w:val="nl-NL" w:eastAsia="nl-NL"/>
        </w:rPr>
        <w:t>e Mensenrechtenraad verwijderd, waarmee het mandaat (voorlopig) werd veiliggesteld.</w:t>
      </w:r>
    </w:p>
    <w:p w:rsidRPr="00E31246" w:rsidR="00323D2A" w:rsidP="00E31246" w:rsidRDefault="00323D2A" w14:paraId="08E6E09D" w14:textId="77777777">
      <w:pPr>
        <w:pStyle w:val="Geenafstand"/>
        <w:spacing w:line="276" w:lineRule="auto"/>
        <w:rPr>
          <w:rFonts w:ascii="Verdana" w:hAnsi="Verdana"/>
          <w:sz w:val="18"/>
          <w:szCs w:val="18"/>
          <w:lang w:val="nl-NL"/>
        </w:rPr>
      </w:pPr>
      <w:r w:rsidRPr="00E31246">
        <w:rPr>
          <w:rFonts w:ascii="Verdana" w:hAnsi="Verdana" w:eastAsiaTheme="minorEastAsia"/>
          <w:sz w:val="18"/>
          <w:szCs w:val="18"/>
          <w:lang w:val="nl-NL"/>
        </w:rPr>
        <w:lastRenderedPageBreak/>
        <w:t>Verder is op Nederlands initiatief in EU-verband ingezet op het instellen van internationaal onderzoek door de Mensenrechtenraad naar de mensenrechtensituatie in Jemen. Een resolutie over Jemen werd dit jaar ingediend door de Arabische Groep. Het Koninkrijk heeft nauw opgetrokken met de VS, het Verenigd Koninkrijk, Frankrijk en Duitsland in de onderhandelingen over deze resolutie. Dit resulteerde in een versterking van het mandaat voor het Bureau van de VN-Hoge Commissaris voor de Mensenrechten (OHCHR), die met extra experts onderzoek zal doen naar schendingen van mensenrechten en oorlogsrecht in Jemen.</w:t>
      </w:r>
    </w:p>
    <w:p w:rsidRPr="00E31246" w:rsidR="001F003D" w:rsidP="00E31246" w:rsidRDefault="00E31246" w14:paraId="6AEDB569" w14:textId="2B288138">
      <w:pPr>
        <w:spacing w:line="276" w:lineRule="auto"/>
        <w:rPr>
          <w:rFonts w:ascii="Verdana" w:hAnsi="Verdana"/>
          <w:noProof/>
          <w:sz w:val="18"/>
          <w:szCs w:val="18"/>
          <w:u w:val="single"/>
          <w:lang w:val="nl-NL"/>
        </w:rPr>
      </w:pPr>
      <w:r>
        <w:rPr>
          <w:rFonts w:ascii="Verdana" w:hAnsi="Verdana"/>
          <w:noProof/>
          <w:sz w:val="18"/>
          <w:szCs w:val="18"/>
          <w:u w:val="single"/>
          <w:lang w:val="nl-NL"/>
        </w:rPr>
        <w:br/>
      </w:r>
      <w:r w:rsidRPr="00E31246" w:rsidR="001F003D">
        <w:rPr>
          <w:rFonts w:ascii="Verdana" w:hAnsi="Verdana"/>
          <w:noProof/>
          <w:sz w:val="18"/>
          <w:szCs w:val="18"/>
          <w:u w:val="single"/>
          <w:lang w:val="nl-NL"/>
        </w:rPr>
        <w:t>Bestrijding van terrorisme en gewelddadig extremisme</w:t>
      </w:r>
    </w:p>
    <w:p w:rsidRPr="00E31246" w:rsidR="00BE5DF2" w:rsidP="00E31246" w:rsidRDefault="00BE5DF2" w14:paraId="6C807770" w14:textId="6F3CE63A">
      <w:pPr>
        <w:autoSpaceDE w:val="0"/>
        <w:autoSpaceDN w:val="0"/>
        <w:spacing w:line="276" w:lineRule="auto"/>
        <w:rPr>
          <w:rFonts w:ascii="Verdana" w:hAnsi="Verdana"/>
          <w:sz w:val="18"/>
          <w:szCs w:val="18"/>
          <w:lang w:val="nl-NL"/>
        </w:rPr>
      </w:pPr>
      <w:r w:rsidRPr="00E31246">
        <w:rPr>
          <w:rFonts w:ascii="Verdana" w:hAnsi="Verdana" w:eastAsiaTheme="minorEastAsia"/>
          <w:sz w:val="18"/>
          <w:szCs w:val="18"/>
          <w:lang w:val="nl-NL"/>
        </w:rPr>
        <w:t xml:space="preserve">Voor het Koninkrijk is de </w:t>
      </w:r>
      <w:r w:rsidRPr="00E31246">
        <w:rPr>
          <w:rFonts w:ascii="Verdana" w:hAnsi="Verdana" w:eastAsiaTheme="minorEastAsia"/>
          <w:i/>
          <w:iCs/>
          <w:sz w:val="18"/>
          <w:szCs w:val="18"/>
          <w:lang w:val="nl-NL"/>
        </w:rPr>
        <w:t>UN Global Counter</w:t>
      </w:r>
      <w:r w:rsidRPr="00E31246" w:rsidR="00447D7D">
        <w:rPr>
          <w:rFonts w:ascii="Verdana" w:hAnsi="Verdana" w:eastAsiaTheme="minorEastAsia"/>
          <w:i/>
          <w:iCs/>
          <w:sz w:val="18"/>
          <w:szCs w:val="18"/>
          <w:lang w:val="nl-NL"/>
        </w:rPr>
        <w:t>-</w:t>
      </w:r>
      <w:proofErr w:type="spellStart"/>
      <w:r w:rsidRPr="00E31246">
        <w:rPr>
          <w:rFonts w:ascii="Verdana" w:hAnsi="Verdana" w:eastAsiaTheme="minorEastAsia"/>
          <w:i/>
          <w:iCs/>
          <w:sz w:val="18"/>
          <w:szCs w:val="18"/>
          <w:lang w:val="nl-NL"/>
        </w:rPr>
        <w:t>Terrorism</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Strategy</w:t>
      </w:r>
      <w:proofErr w:type="spellEnd"/>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 xml:space="preserve">uit 2006 maatgevend voor de internationale samenwerking ten aanzien van terrorismebestrijding. De voortrekkersrol in de naleving van de aanbevelingen uit de resolutie, specifiek op het gebied van </w:t>
      </w:r>
      <w:proofErr w:type="spellStart"/>
      <w:r w:rsidRPr="00E31246">
        <w:rPr>
          <w:rFonts w:ascii="Verdana" w:hAnsi="Verdana" w:eastAsiaTheme="minorEastAsia"/>
          <w:i/>
          <w:iCs/>
          <w:sz w:val="18"/>
          <w:szCs w:val="18"/>
          <w:lang w:val="nl-NL"/>
        </w:rPr>
        <w:t>foreign</w:t>
      </w:r>
      <w:proofErr w:type="spellEnd"/>
      <w:r w:rsidRPr="00E31246">
        <w:rPr>
          <w:rFonts w:ascii="Verdana" w:hAnsi="Verdana" w:eastAsiaTheme="minorEastAsia"/>
          <w:i/>
          <w:iCs/>
          <w:sz w:val="18"/>
          <w:szCs w:val="18"/>
          <w:lang w:val="nl-NL"/>
        </w:rPr>
        <w:t xml:space="preserve"> terrorist </w:t>
      </w:r>
      <w:proofErr w:type="spellStart"/>
      <w:r w:rsidRPr="00E31246">
        <w:rPr>
          <w:rFonts w:ascii="Verdana" w:hAnsi="Verdana" w:eastAsiaTheme="minorEastAsia"/>
          <w:i/>
          <w:iCs/>
          <w:sz w:val="18"/>
          <w:szCs w:val="18"/>
          <w:lang w:val="nl-NL"/>
        </w:rPr>
        <w:t>fighters</w:t>
      </w:r>
      <w:proofErr w:type="spellEnd"/>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(FTF),</w:t>
      </w:r>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 xml:space="preserve">is door het Koninkrijk voortvarend voortgezet. </w:t>
      </w:r>
    </w:p>
    <w:p w:rsidRPr="00E31246" w:rsidR="00BE5DF2" w:rsidP="00E31246" w:rsidRDefault="00BE5DF2" w14:paraId="1772F402" w14:textId="0E5936E2">
      <w:pPr>
        <w:autoSpaceDE w:val="0"/>
        <w:autoSpaceDN w:val="0"/>
        <w:spacing w:line="276" w:lineRule="auto"/>
        <w:rPr>
          <w:rFonts w:ascii="Verdana" w:hAnsi="Verdana"/>
          <w:sz w:val="18"/>
          <w:szCs w:val="18"/>
          <w:lang w:val="nl-NL"/>
        </w:rPr>
      </w:pPr>
      <w:r w:rsidRPr="00E31246">
        <w:rPr>
          <w:rFonts w:ascii="Verdana" w:hAnsi="Verdana" w:eastAsiaTheme="minorEastAsia"/>
          <w:sz w:val="18"/>
          <w:szCs w:val="18"/>
          <w:lang w:val="nl-NL"/>
        </w:rPr>
        <w:t>In dit kader heeft het Koninkrijk samen met Marokko op 18 mei 2017 voor de laatste keer de FTF-werkgroep van het</w:t>
      </w:r>
      <w:r w:rsidRPr="00E31246">
        <w:rPr>
          <w:rFonts w:ascii="Verdana" w:hAnsi="Verdana" w:eastAsiaTheme="minorEastAsia"/>
          <w:i/>
          <w:iCs/>
          <w:sz w:val="18"/>
          <w:szCs w:val="18"/>
          <w:lang w:val="nl-NL"/>
        </w:rPr>
        <w:t xml:space="preserve"> Global Counter</w:t>
      </w:r>
      <w:r w:rsidRPr="00E31246" w:rsidR="00377A63">
        <w:rPr>
          <w:rFonts w:ascii="Verdana" w:hAnsi="Verdana" w:eastAsiaTheme="minorEastAsia"/>
          <w:i/>
          <w:iCs/>
          <w:sz w:val="18"/>
          <w:szCs w:val="18"/>
          <w:lang w:val="nl-NL"/>
        </w:rPr>
        <w:t>-</w:t>
      </w:r>
      <w:proofErr w:type="spellStart"/>
      <w:r w:rsidRPr="00E31246" w:rsidR="00377A63">
        <w:rPr>
          <w:rFonts w:ascii="Verdana" w:hAnsi="Verdana" w:eastAsiaTheme="minorEastAsia"/>
          <w:i/>
          <w:iCs/>
          <w:sz w:val="18"/>
          <w:szCs w:val="18"/>
          <w:lang w:val="nl-NL"/>
        </w:rPr>
        <w:t>T</w:t>
      </w:r>
      <w:r w:rsidRPr="00E31246">
        <w:rPr>
          <w:rFonts w:ascii="Verdana" w:hAnsi="Verdana" w:eastAsiaTheme="minorEastAsia"/>
          <w:i/>
          <w:iCs/>
          <w:sz w:val="18"/>
          <w:szCs w:val="18"/>
          <w:lang w:val="nl-NL"/>
        </w:rPr>
        <w:t>errorism</w:t>
      </w:r>
      <w:proofErr w:type="spellEnd"/>
      <w:r w:rsidRPr="00E31246">
        <w:rPr>
          <w:rFonts w:ascii="Verdana" w:hAnsi="Verdana" w:eastAsiaTheme="minorEastAsia"/>
          <w:i/>
          <w:iCs/>
          <w:sz w:val="18"/>
          <w:szCs w:val="18"/>
          <w:lang w:val="nl-NL"/>
        </w:rPr>
        <w:t xml:space="preserve"> Forum </w:t>
      </w:r>
      <w:r w:rsidRPr="00E31246">
        <w:rPr>
          <w:rFonts w:ascii="Verdana" w:hAnsi="Verdana" w:eastAsiaTheme="minorEastAsia"/>
          <w:sz w:val="18"/>
          <w:szCs w:val="18"/>
          <w:lang w:val="nl-NL"/>
        </w:rPr>
        <w:t>(GCTF) voorgezeten. Hierbij is door het Koninkrijk en Marokko een transitiedocument</w:t>
      </w:r>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 xml:space="preserve">opgesteld met aanbevelingen voor de toekomstige inzet op het gebied van FTF. </w:t>
      </w:r>
    </w:p>
    <w:p w:rsidRPr="00E31246" w:rsidR="0074120F" w:rsidP="00E31246" w:rsidRDefault="00BE5DF2" w14:paraId="724FC64C" w14:textId="3C0ED7F4">
      <w:pPr>
        <w:autoSpaceDE w:val="0"/>
        <w:autoSpaceDN w:val="0"/>
        <w:spacing w:line="276" w:lineRule="auto"/>
        <w:rPr>
          <w:rFonts w:ascii="Verdana" w:hAnsi="Verdana"/>
          <w:sz w:val="18"/>
          <w:szCs w:val="18"/>
          <w:lang w:val="nl-NL"/>
        </w:rPr>
      </w:pPr>
      <w:r w:rsidRPr="00E31246">
        <w:rPr>
          <w:rFonts w:ascii="Verdana" w:hAnsi="Verdana" w:eastAsiaTheme="minorEastAsia"/>
          <w:sz w:val="18"/>
          <w:szCs w:val="18"/>
          <w:lang w:val="nl-NL"/>
        </w:rPr>
        <w:t xml:space="preserve">De minister van Buitenlandse Zaken heeft daarnaast samen met zijn Marokkaanse collega tijdens de AVVN in 2016 de zevende plenaire ministeriële GCTF-bijeenkomst voorgezeten. De bijeenkomst bood de mogelijkheid om vijf jaar na de oprichting van de GCTF terug te blikken op de behaalde resultaten en de nadruk te leggen op implementatie van bestaande </w:t>
      </w:r>
      <w:proofErr w:type="spellStart"/>
      <w:r w:rsidRPr="00E31246">
        <w:rPr>
          <w:rFonts w:ascii="Verdana" w:hAnsi="Verdana" w:eastAsiaTheme="minorEastAsia"/>
          <w:i/>
          <w:iCs/>
          <w:sz w:val="18"/>
          <w:szCs w:val="18"/>
          <w:lang w:val="nl-NL"/>
        </w:rPr>
        <w:t>good</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practices</w:t>
      </w:r>
      <w:proofErr w:type="spellEnd"/>
      <w:r w:rsidRPr="00E31246">
        <w:rPr>
          <w:rFonts w:ascii="Verdana" w:hAnsi="Verdana" w:eastAsiaTheme="minorEastAsia"/>
          <w:sz w:val="18"/>
          <w:szCs w:val="18"/>
          <w:lang w:val="nl-NL"/>
        </w:rPr>
        <w:t xml:space="preserve">. Een voorbeeld hiervan is de oprichting van het </w:t>
      </w:r>
      <w:r w:rsidRPr="00E31246">
        <w:rPr>
          <w:rFonts w:ascii="Verdana" w:hAnsi="Verdana" w:eastAsiaTheme="minorEastAsia"/>
          <w:i/>
          <w:iCs/>
          <w:sz w:val="18"/>
          <w:szCs w:val="18"/>
          <w:lang w:val="nl-NL"/>
        </w:rPr>
        <w:t xml:space="preserve">International </w:t>
      </w:r>
      <w:proofErr w:type="spellStart"/>
      <w:r w:rsidRPr="00E31246">
        <w:rPr>
          <w:rFonts w:ascii="Verdana" w:hAnsi="Verdana" w:eastAsiaTheme="minorEastAsia"/>
          <w:i/>
          <w:iCs/>
          <w:sz w:val="18"/>
          <w:szCs w:val="18"/>
          <w:lang w:val="nl-NL"/>
        </w:rPr>
        <w:t>Counterterrorism</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and</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Countering</w:t>
      </w:r>
      <w:proofErr w:type="spellEnd"/>
      <w:r w:rsidRPr="00E31246">
        <w:rPr>
          <w:rFonts w:ascii="Verdana" w:hAnsi="Verdana" w:eastAsiaTheme="minorEastAsia"/>
          <w:i/>
          <w:iCs/>
          <w:sz w:val="18"/>
          <w:szCs w:val="18"/>
          <w:lang w:val="nl-NL"/>
        </w:rPr>
        <w:t xml:space="preserve"> Violent </w:t>
      </w:r>
      <w:proofErr w:type="spellStart"/>
      <w:r w:rsidRPr="00E31246">
        <w:rPr>
          <w:rFonts w:ascii="Verdana" w:hAnsi="Verdana" w:eastAsiaTheme="minorEastAsia"/>
          <w:i/>
          <w:iCs/>
          <w:sz w:val="18"/>
          <w:szCs w:val="18"/>
          <w:lang w:val="nl-NL"/>
        </w:rPr>
        <w:t>Extremism</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Capacity</w:t>
      </w:r>
      <w:proofErr w:type="spellEnd"/>
      <w:r w:rsidRPr="00E31246">
        <w:rPr>
          <w:rFonts w:ascii="Verdana" w:hAnsi="Verdana" w:eastAsiaTheme="minorEastAsia"/>
          <w:i/>
          <w:iCs/>
          <w:sz w:val="18"/>
          <w:szCs w:val="18"/>
          <w:lang w:val="nl-NL"/>
        </w:rPr>
        <w:t xml:space="preserve">-Building Clearinghouse </w:t>
      </w:r>
      <w:proofErr w:type="spellStart"/>
      <w:r w:rsidRPr="00E31246">
        <w:rPr>
          <w:rFonts w:ascii="Verdana" w:hAnsi="Verdana" w:eastAsiaTheme="minorEastAsia"/>
          <w:i/>
          <w:iCs/>
          <w:sz w:val="18"/>
          <w:szCs w:val="18"/>
          <w:lang w:val="nl-NL"/>
        </w:rPr>
        <w:t>Mechanism</w:t>
      </w:r>
      <w:proofErr w:type="spellEnd"/>
      <w:r w:rsidRPr="00E31246">
        <w:rPr>
          <w:rFonts w:ascii="Verdana" w:hAnsi="Verdana" w:eastAsiaTheme="minorEastAsia"/>
          <w:sz w:val="18"/>
          <w:szCs w:val="18"/>
          <w:lang w:val="nl-NL"/>
        </w:rPr>
        <w:t xml:space="preserve"> (ICCM) dat in een drietal </w:t>
      </w:r>
      <w:r w:rsidRPr="00E31246">
        <w:rPr>
          <w:rFonts w:ascii="Verdana" w:hAnsi="Verdana" w:eastAsiaTheme="minorEastAsia"/>
          <w:i/>
          <w:iCs/>
          <w:sz w:val="18"/>
          <w:szCs w:val="18"/>
          <w:lang w:val="nl-NL"/>
        </w:rPr>
        <w:t>pilot-</w:t>
      </w:r>
      <w:r w:rsidRPr="00E31246">
        <w:rPr>
          <w:rFonts w:ascii="Verdana" w:hAnsi="Verdana" w:eastAsiaTheme="minorEastAsia"/>
          <w:sz w:val="18"/>
          <w:szCs w:val="18"/>
          <w:lang w:val="nl-NL"/>
        </w:rPr>
        <w:t>landen inventariseert welke projectmatige steun en expertise nodig is</w:t>
      </w:r>
      <w:r w:rsidRPr="00E31246">
        <w:rPr>
          <w:rFonts w:ascii="Verdana" w:hAnsi="Verdana" w:eastAsiaTheme="minorEastAsia"/>
          <w:i/>
          <w:iCs/>
          <w:sz w:val="18"/>
          <w:szCs w:val="18"/>
          <w:lang w:val="nl-NL"/>
        </w:rPr>
        <w:t>.</w:t>
      </w:r>
      <w:r w:rsidRPr="00E31246">
        <w:rPr>
          <w:rFonts w:ascii="Verdana" w:hAnsi="Verdana" w:eastAsiaTheme="minorEastAsia"/>
          <w:sz w:val="18"/>
          <w:szCs w:val="18"/>
          <w:lang w:val="nl-NL"/>
        </w:rPr>
        <w:t xml:space="preserve"> Tijdens deze bijeenkomst is daarnaast de </w:t>
      </w:r>
      <w:r w:rsidRPr="00E31246">
        <w:rPr>
          <w:rFonts w:ascii="Verdana" w:hAnsi="Verdana" w:eastAsiaTheme="minorEastAsia"/>
          <w:i/>
          <w:iCs/>
          <w:sz w:val="18"/>
          <w:szCs w:val="18"/>
          <w:lang w:val="nl-NL"/>
        </w:rPr>
        <w:t xml:space="preserve">Life </w:t>
      </w:r>
      <w:proofErr w:type="spellStart"/>
      <w:r w:rsidRPr="00E31246">
        <w:rPr>
          <w:rFonts w:ascii="Verdana" w:hAnsi="Verdana" w:eastAsiaTheme="minorEastAsia"/>
          <w:i/>
          <w:iCs/>
          <w:sz w:val="18"/>
          <w:szCs w:val="18"/>
          <w:lang w:val="nl-NL"/>
        </w:rPr>
        <w:t>Cycle</w:t>
      </w:r>
      <w:proofErr w:type="spellEnd"/>
      <w:r w:rsidRPr="00E31246">
        <w:rPr>
          <w:rFonts w:ascii="Verdana" w:hAnsi="Verdana" w:eastAsiaTheme="minorEastAsia"/>
          <w:i/>
          <w:iCs/>
          <w:sz w:val="18"/>
          <w:szCs w:val="18"/>
          <w:lang w:val="nl-NL"/>
        </w:rPr>
        <w:t xml:space="preserve"> Toolkit</w:t>
      </w:r>
      <w:r w:rsidRPr="00E31246">
        <w:rPr>
          <w:rFonts w:ascii="Verdana" w:hAnsi="Verdana" w:eastAsiaTheme="minorEastAsia"/>
          <w:sz w:val="18"/>
          <w:szCs w:val="18"/>
          <w:lang w:val="nl-NL"/>
        </w:rPr>
        <w:t xml:space="preserve"> aangenomen,</w:t>
      </w:r>
      <w:r w:rsidRPr="00E31246" w:rsidR="0074120F">
        <w:rPr>
          <w:rFonts w:ascii="Verdana" w:hAnsi="Verdana" w:eastAsiaTheme="minorEastAsia"/>
          <w:sz w:val="18"/>
          <w:szCs w:val="18"/>
          <w:lang w:val="nl-NL"/>
        </w:rPr>
        <w:t xml:space="preserve"> die</w:t>
      </w:r>
      <w:r w:rsidRPr="00E31246">
        <w:rPr>
          <w:rFonts w:ascii="Verdana" w:hAnsi="Verdana" w:eastAsiaTheme="minorEastAsia"/>
          <w:sz w:val="18"/>
          <w:szCs w:val="18"/>
          <w:lang w:val="nl-NL"/>
        </w:rPr>
        <w:t xml:space="preserve"> nationale, </w:t>
      </w:r>
      <w:r w:rsidRPr="00E31246" w:rsidR="0074120F">
        <w:rPr>
          <w:rFonts w:ascii="Verdana" w:hAnsi="Verdana" w:eastAsiaTheme="minorEastAsia"/>
          <w:sz w:val="18"/>
          <w:szCs w:val="18"/>
          <w:lang w:val="nl-NL"/>
        </w:rPr>
        <w:t>regionale en lokale overheden helpt radicaliseringsrisico’s te analyseren.</w:t>
      </w:r>
    </w:p>
    <w:p w:rsidRPr="00E31246" w:rsidR="00BE5DF2" w:rsidP="00E31246" w:rsidRDefault="00BE5DF2" w14:paraId="31D11DF1" w14:textId="65ABF9D7">
      <w:pPr>
        <w:autoSpaceDE w:val="0"/>
        <w:autoSpaceDN w:val="0"/>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Waar de GCTF zich richt op de globale dreiging van terrorisme, richt de anti-</w:t>
      </w:r>
      <w:r w:rsidRPr="00E31246" w:rsidR="00DF2E23">
        <w:rPr>
          <w:rFonts w:ascii="Verdana" w:hAnsi="Verdana" w:eastAsiaTheme="minorEastAsia"/>
          <w:sz w:val="18"/>
          <w:szCs w:val="18"/>
          <w:lang w:val="nl-NL"/>
        </w:rPr>
        <w:t>ISIS-coalitie</w:t>
      </w:r>
      <w:r w:rsidRPr="00E31246">
        <w:rPr>
          <w:rFonts w:ascii="Verdana" w:hAnsi="Verdana" w:eastAsiaTheme="minorEastAsia"/>
          <w:sz w:val="18"/>
          <w:szCs w:val="18"/>
          <w:lang w:val="nl-NL"/>
        </w:rPr>
        <w:t xml:space="preserve"> zich </w:t>
      </w:r>
      <w:r w:rsidRPr="00E31246" w:rsidR="00DF2E23">
        <w:rPr>
          <w:rFonts w:ascii="Verdana" w:hAnsi="Verdana" w:eastAsiaTheme="minorEastAsia"/>
          <w:sz w:val="18"/>
          <w:szCs w:val="18"/>
          <w:lang w:val="nl-NL"/>
        </w:rPr>
        <w:t xml:space="preserve">specifiek </w:t>
      </w:r>
      <w:r w:rsidRPr="00E31246">
        <w:rPr>
          <w:rFonts w:ascii="Verdana" w:hAnsi="Verdana" w:eastAsiaTheme="minorEastAsia"/>
          <w:sz w:val="18"/>
          <w:szCs w:val="18"/>
          <w:lang w:val="nl-NL"/>
        </w:rPr>
        <w:t>op terroristische groeperingen in het Midden-Oosten. Het Koninkrijk leidt de FTF-werkgroep samen met Turkije en</w:t>
      </w:r>
      <w:r w:rsidRPr="00E31246" w:rsidR="0074120F">
        <w:rPr>
          <w:rFonts w:ascii="Verdana" w:hAnsi="Verdana" w:eastAsiaTheme="minorEastAsia"/>
          <w:sz w:val="18"/>
          <w:szCs w:val="18"/>
          <w:lang w:val="nl-NL"/>
        </w:rPr>
        <w:t>,</w:t>
      </w:r>
      <w:r w:rsidRPr="00E31246">
        <w:rPr>
          <w:rFonts w:ascii="Verdana" w:hAnsi="Verdana" w:eastAsiaTheme="minorEastAsia"/>
          <w:sz w:val="18"/>
          <w:szCs w:val="18"/>
          <w:lang w:val="nl-NL"/>
        </w:rPr>
        <w:t xml:space="preserve"> sinds begin 2017, ook met Koeweit. De werkgroep heeft onder andere geleid tot betere inzichten in stromen van FTF en </w:t>
      </w:r>
      <w:proofErr w:type="spellStart"/>
      <w:r w:rsidRPr="00E31246">
        <w:rPr>
          <w:rFonts w:ascii="Verdana" w:hAnsi="Verdana" w:eastAsiaTheme="minorEastAsia"/>
          <w:sz w:val="18"/>
          <w:szCs w:val="18"/>
          <w:lang w:val="nl-NL"/>
        </w:rPr>
        <w:t>terugkeerders</w:t>
      </w:r>
      <w:proofErr w:type="spellEnd"/>
      <w:r w:rsidRPr="00E31246">
        <w:rPr>
          <w:rFonts w:ascii="Verdana" w:hAnsi="Verdana" w:eastAsiaTheme="minorEastAsia"/>
          <w:sz w:val="18"/>
          <w:szCs w:val="18"/>
          <w:lang w:val="nl-NL"/>
        </w:rPr>
        <w:t xml:space="preserve">, </w:t>
      </w:r>
      <w:r w:rsidRPr="00E31246" w:rsidR="0074120F">
        <w:rPr>
          <w:rFonts w:ascii="Verdana" w:hAnsi="Verdana" w:eastAsiaTheme="minorEastAsia"/>
          <w:sz w:val="18"/>
          <w:szCs w:val="18"/>
          <w:lang w:val="nl-NL"/>
        </w:rPr>
        <w:t>toegenomen</w:t>
      </w:r>
      <w:r w:rsidRPr="00E31246">
        <w:rPr>
          <w:rFonts w:ascii="Verdana" w:hAnsi="Verdana" w:eastAsiaTheme="minorEastAsia"/>
          <w:sz w:val="18"/>
          <w:szCs w:val="18"/>
          <w:lang w:val="nl-NL"/>
        </w:rPr>
        <w:t xml:space="preserve"> bijdragen aan databases van INTERPOL en Europol, een g</w:t>
      </w:r>
      <w:r w:rsidRPr="00E31246" w:rsidR="00DF2E23">
        <w:rPr>
          <w:rFonts w:ascii="Verdana" w:hAnsi="Verdana" w:eastAsiaTheme="minorEastAsia"/>
          <w:sz w:val="18"/>
          <w:szCs w:val="18"/>
          <w:lang w:val="nl-NL"/>
        </w:rPr>
        <w:t xml:space="preserve">edeelde aanpak van </w:t>
      </w:r>
      <w:proofErr w:type="spellStart"/>
      <w:r w:rsidRPr="00E31246" w:rsidR="00DF2E23">
        <w:rPr>
          <w:rFonts w:ascii="Verdana" w:hAnsi="Verdana" w:eastAsiaTheme="minorEastAsia"/>
          <w:sz w:val="18"/>
          <w:szCs w:val="18"/>
          <w:lang w:val="nl-NL"/>
        </w:rPr>
        <w:t>rekruteerders</w:t>
      </w:r>
      <w:proofErr w:type="spellEnd"/>
      <w:r w:rsidRPr="00E31246">
        <w:rPr>
          <w:rFonts w:ascii="Verdana" w:hAnsi="Verdana" w:eastAsiaTheme="minorEastAsia"/>
          <w:sz w:val="18"/>
          <w:szCs w:val="18"/>
          <w:lang w:val="nl-NL"/>
        </w:rPr>
        <w:t xml:space="preserve"> en</w:t>
      </w:r>
      <w:r w:rsidRPr="00E31246" w:rsidR="00DF2E23">
        <w:rPr>
          <w:rFonts w:ascii="Verdana" w:hAnsi="Verdana" w:eastAsiaTheme="minorEastAsia"/>
          <w:sz w:val="18"/>
          <w:szCs w:val="18"/>
          <w:lang w:val="nl-NL"/>
        </w:rPr>
        <w:t xml:space="preserve"> versterkte grensbewak</w:t>
      </w:r>
      <w:r w:rsidRPr="00E31246">
        <w:rPr>
          <w:rFonts w:ascii="Verdana" w:hAnsi="Verdana" w:eastAsiaTheme="minorEastAsia"/>
          <w:sz w:val="18"/>
          <w:szCs w:val="18"/>
          <w:lang w:val="nl-NL"/>
        </w:rPr>
        <w:t xml:space="preserve">ing. Met alle inzet stond het vinden van een goede balans tussen preventieve en repressieve anti-terrorismemaatregelen, met respect voor mensenrechten, voorop. </w:t>
      </w:r>
      <w:r w:rsidRPr="00E31246" w:rsidR="00DF2E23">
        <w:rPr>
          <w:rFonts w:ascii="Verdana" w:hAnsi="Verdana" w:eastAsiaTheme="minorEastAsia"/>
          <w:sz w:val="18"/>
          <w:szCs w:val="18"/>
          <w:lang w:val="nl-NL"/>
        </w:rPr>
        <w:t xml:space="preserve">Het Koninkrijk streeft naar goede coördinatie tussen </w:t>
      </w:r>
      <w:r w:rsidRPr="00E31246">
        <w:rPr>
          <w:rFonts w:ascii="Verdana" w:hAnsi="Verdana" w:eastAsiaTheme="minorEastAsia"/>
          <w:sz w:val="18"/>
          <w:szCs w:val="18"/>
          <w:lang w:val="nl-NL"/>
        </w:rPr>
        <w:t>GCTF en de anti-</w:t>
      </w:r>
      <w:r w:rsidRPr="00E31246" w:rsidR="00DF2E23">
        <w:rPr>
          <w:rFonts w:ascii="Verdana" w:hAnsi="Verdana" w:eastAsiaTheme="minorEastAsia"/>
          <w:sz w:val="18"/>
          <w:szCs w:val="18"/>
          <w:lang w:val="nl-NL"/>
        </w:rPr>
        <w:t xml:space="preserve">ISIS-coalitie enerzijds en </w:t>
      </w:r>
      <w:r w:rsidRPr="00E31246">
        <w:rPr>
          <w:rFonts w:ascii="Verdana" w:hAnsi="Verdana" w:eastAsiaTheme="minorEastAsia"/>
          <w:sz w:val="18"/>
          <w:szCs w:val="18"/>
          <w:lang w:val="nl-NL"/>
        </w:rPr>
        <w:t>de VN en andere internationale fora</w:t>
      </w:r>
      <w:r w:rsidRPr="00E31246" w:rsidR="00DF2E23">
        <w:rPr>
          <w:rFonts w:ascii="Verdana" w:hAnsi="Verdana" w:eastAsiaTheme="minorEastAsia"/>
          <w:sz w:val="18"/>
          <w:szCs w:val="18"/>
          <w:lang w:val="nl-NL"/>
        </w:rPr>
        <w:t xml:space="preserve"> anderzijds</w:t>
      </w:r>
      <w:r w:rsidRPr="00E31246">
        <w:rPr>
          <w:rFonts w:ascii="Verdana" w:hAnsi="Verdana" w:eastAsiaTheme="minorEastAsia"/>
          <w:sz w:val="18"/>
          <w:szCs w:val="18"/>
          <w:lang w:val="nl-NL"/>
        </w:rPr>
        <w:t>.  </w:t>
      </w:r>
    </w:p>
    <w:p w:rsidRPr="00E31246" w:rsidR="0087241B" w:rsidP="00E31246" w:rsidRDefault="0087241B" w14:paraId="00B3E6BA" w14:textId="4CD8C874">
      <w:pPr>
        <w:spacing w:line="276" w:lineRule="auto"/>
        <w:rPr>
          <w:rFonts w:ascii="Verdana" w:hAnsi="Verdana"/>
          <w:noProof/>
          <w:sz w:val="18"/>
          <w:szCs w:val="18"/>
          <w:u w:val="single"/>
          <w:lang w:val="nl-NL"/>
        </w:rPr>
      </w:pPr>
      <w:r w:rsidRPr="00E31246">
        <w:rPr>
          <w:rFonts w:ascii="Verdana" w:hAnsi="Verdana"/>
          <w:noProof/>
          <w:sz w:val="18"/>
          <w:szCs w:val="18"/>
          <w:u w:val="single"/>
          <w:lang w:val="nl-NL"/>
        </w:rPr>
        <w:t>Humanitaire hulp</w:t>
      </w:r>
    </w:p>
    <w:p w:rsidRPr="00E31246" w:rsidR="00616561" w:rsidP="00E31246" w:rsidRDefault="00377C9B" w14:paraId="3B031A5F" w14:textId="29DA5DAE">
      <w:pPr>
        <w:spacing w:line="276" w:lineRule="auto"/>
        <w:rPr>
          <w:rFonts w:ascii="Verdana" w:hAnsi="Verdana"/>
          <w:sz w:val="18"/>
          <w:szCs w:val="18"/>
          <w:lang w:val="nl-NL"/>
        </w:rPr>
      </w:pPr>
      <w:r w:rsidRPr="00E31246">
        <w:rPr>
          <w:rFonts w:ascii="Verdana" w:hAnsi="Verdana" w:eastAsiaTheme="minorEastAsia"/>
          <w:sz w:val="18"/>
          <w:szCs w:val="18"/>
          <w:lang w:val="nl-NL"/>
        </w:rPr>
        <w:t xml:space="preserve">De humanitaire noden zijn in 2016 opnieuw gestegen, tot </w:t>
      </w:r>
      <w:r w:rsidRPr="00E31246" w:rsidR="29DA5DAE">
        <w:rPr>
          <w:rFonts w:ascii="Verdana" w:hAnsi="Verdana" w:eastAsiaTheme="minorEastAsia"/>
          <w:sz w:val="18"/>
          <w:szCs w:val="18"/>
          <w:lang w:val="nl-NL"/>
        </w:rPr>
        <w:t xml:space="preserve">ruim </w:t>
      </w:r>
      <w:r w:rsidRPr="00E31246">
        <w:rPr>
          <w:rFonts w:ascii="Verdana" w:hAnsi="Verdana" w:eastAsiaTheme="minorEastAsia"/>
          <w:sz w:val="18"/>
          <w:szCs w:val="18"/>
          <w:lang w:val="nl-NL"/>
        </w:rPr>
        <w:t>22 miljard</w:t>
      </w:r>
      <w:r w:rsidRPr="00E31246" w:rsidR="00DF2E23">
        <w:rPr>
          <w:rFonts w:ascii="Verdana" w:hAnsi="Verdana" w:eastAsiaTheme="minorEastAsia"/>
          <w:sz w:val="18"/>
          <w:szCs w:val="18"/>
          <w:lang w:val="nl-NL"/>
        </w:rPr>
        <w:t xml:space="preserve"> dollar</w:t>
      </w:r>
      <w:r w:rsidRPr="00E31246">
        <w:rPr>
          <w:rFonts w:ascii="Verdana" w:hAnsi="Verdana" w:eastAsiaTheme="minorEastAsia"/>
          <w:sz w:val="18"/>
          <w:szCs w:val="18"/>
          <w:lang w:val="nl-NL"/>
        </w:rPr>
        <w:t xml:space="preserve">. Wereldwijd hadden in 2016 96,6 miljoen mensen humanitaire hulp nodig om te kunnen overleven of een menswaardig bestaan op te bouwen. Ondanks </w:t>
      </w:r>
      <w:r w:rsidRPr="00E31246" w:rsidR="00DF2E23">
        <w:rPr>
          <w:rFonts w:ascii="Verdana" w:hAnsi="Verdana" w:eastAsiaTheme="minorEastAsia"/>
          <w:sz w:val="18"/>
          <w:szCs w:val="18"/>
          <w:lang w:val="nl-NL"/>
        </w:rPr>
        <w:t>de toegenomen bijdra</w:t>
      </w:r>
      <w:r w:rsidRPr="00E31246" w:rsidR="00F93AB5">
        <w:rPr>
          <w:rFonts w:ascii="Verdana" w:hAnsi="Verdana" w:eastAsiaTheme="minorEastAsia"/>
          <w:sz w:val="18"/>
          <w:szCs w:val="18"/>
          <w:lang w:val="nl-NL"/>
        </w:rPr>
        <w:t>gen aan de VN-</w:t>
      </w:r>
      <w:proofErr w:type="spellStart"/>
      <w:r w:rsidRPr="00E31246" w:rsidR="00F93AB5">
        <w:rPr>
          <w:rFonts w:ascii="Verdana" w:hAnsi="Verdana" w:eastAsiaTheme="minorEastAsia"/>
          <w:i/>
          <w:iCs/>
          <w:sz w:val="18"/>
          <w:szCs w:val="18"/>
          <w:lang w:val="nl-NL"/>
        </w:rPr>
        <w:t>a</w:t>
      </w:r>
      <w:r w:rsidRPr="00E31246">
        <w:rPr>
          <w:rFonts w:ascii="Verdana" w:hAnsi="Verdana" w:eastAsiaTheme="minorEastAsia"/>
          <w:i/>
          <w:iCs/>
          <w:sz w:val="18"/>
          <w:szCs w:val="18"/>
          <w:lang w:val="nl-NL"/>
        </w:rPr>
        <w:t>ppeals</w:t>
      </w:r>
      <w:proofErr w:type="spellEnd"/>
      <w:r w:rsidRPr="00E31246">
        <w:rPr>
          <w:rFonts w:ascii="Verdana" w:hAnsi="Verdana" w:eastAsiaTheme="minorEastAsia"/>
          <w:sz w:val="18"/>
          <w:szCs w:val="18"/>
          <w:lang w:val="nl-NL"/>
        </w:rPr>
        <w:t xml:space="preserve"> </w:t>
      </w:r>
      <w:r w:rsidRPr="00E31246" w:rsidR="001B6288">
        <w:rPr>
          <w:rFonts w:ascii="Verdana" w:hAnsi="Verdana" w:eastAsiaTheme="minorEastAsia"/>
          <w:sz w:val="18"/>
          <w:szCs w:val="18"/>
          <w:lang w:val="nl-NL"/>
        </w:rPr>
        <w:t>naar</w:t>
      </w:r>
      <w:r w:rsidRPr="00E31246" w:rsidR="00616561">
        <w:rPr>
          <w:rFonts w:ascii="Verdana" w:hAnsi="Verdana" w:eastAsiaTheme="minorEastAsia"/>
          <w:sz w:val="18"/>
          <w:szCs w:val="18"/>
          <w:lang w:val="nl-NL"/>
        </w:rPr>
        <w:t xml:space="preserve"> </w:t>
      </w:r>
      <w:r w:rsidRPr="00E31246" w:rsidR="00DF2E23">
        <w:rPr>
          <w:rFonts w:ascii="Verdana" w:hAnsi="Verdana" w:eastAsiaTheme="minorEastAsia"/>
          <w:sz w:val="18"/>
          <w:szCs w:val="18"/>
          <w:lang w:val="nl-NL"/>
        </w:rPr>
        <w:t>bijna 13</w:t>
      </w:r>
      <w:r w:rsidRPr="00E31246" w:rsidR="00616561">
        <w:rPr>
          <w:rFonts w:ascii="Verdana" w:hAnsi="Verdana" w:eastAsiaTheme="minorEastAsia"/>
          <w:sz w:val="18"/>
          <w:szCs w:val="18"/>
          <w:lang w:val="nl-NL"/>
        </w:rPr>
        <w:t xml:space="preserve"> miljard</w:t>
      </w:r>
      <w:r w:rsidRPr="00E31246" w:rsidR="00FB6889">
        <w:rPr>
          <w:rFonts w:ascii="Verdana" w:hAnsi="Verdana" w:eastAsiaTheme="minorEastAsia"/>
          <w:sz w:val="18"/>
          <w:szCs w:val="18"/>
          <w:lang w:val="nl-NL"/>
        </w:rPr>
        <w:t>,</w:t>
      </w:r>
      <w:r w:rsidRPr="00E31246">
        <w:rPr>
          <w:rFonts w:ascii="Verdana" w:hAnsi="Verdana" w:eastAsiaTheme="minorEastAsia"/>
          <w:sz w:val="18"/>
          <w:szCs w:val="18"/>
          <w:lang w:val="nl-NL"/>
        </w:rPr>
        <w:t xml:space="preserve"> bleef ook in 2016 </w:t>
      </w:r>
      <w:r w:rsidRPr="00E31246" w:rsidR="00DF2E23">
        <w:rPr>
          <w:rFonts w:ascii="Verdana" w:hAnsi="Verdana" w:eastAsiaTheme="minorEastAsia"/>
          <w:sz w:val="18"/>
          <w:szCs w:val="18"/>
          <w:lang w:val="nl-NL"/>
        </w:rPr>
        <w:t xml:space="preserve">de </w:t>
      </w:r>
      <w:r w:rsidRPr="00E31246">
        <w:rPr>
          <w:rFonts w:ascii="Verdana" w:hAnsi="Verdana" w:eastAsiaTheme="minorEastAsia"/>
          <w:sz w:val="18"/>
          <w:szCs w:val="18"/>
          <w:lang w:val="nl-NL"/>
        </w:rPr>
        <w:t xml:space="preserve">financiering ontoereikend om alle humanitaire noden te verlichten. </w:t>
      </w:r>
    </w:p>
    <w:p w:rsidRPr="00E31246" w:rsidR="00616561" w:rsidP="00E31246" w:rsidRDefault="00377C9B" w14:paraId="6C00A6D3" w14:textId="6538B26D">
      <w:pPr>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De</w:t>
      </w:r>
      <w:r w:rsidRPr="00E31246" w:rsidR="00FB6889">
        <w:rPr>
          <w:rFonts w:ascii="Verdana" w:hAnsi="Verdana" w:eastAsiaTheme="minorEastAsia"/>
          <w:sz w:val="18"/>
          <w:szCs w:val="18"/>
          <w:lang w:val="nl-NL"/>
        </w:rPr>
        <w:t xml:space="preserve"> afspraken gemaakt</w:t>
      </w:r>
      <w:r w:rsidRPr="00E31246">
        <w:rPr>
          <w:rFonts w:ascii="Verdana" w:hAnsi="Verdana" w:eastAsiaTheme="minorEastAsia"/>
          <w:sz w:val="18"/>
          <w:szCs w:val="18"/>
          <w:lang w:val="nl-NL"/>
        </w:rPr>
        <w:t xml:space="preserve"> tijdens de</w:t>
      </w:r>
      <w:r w:rsidRPr="00E31246">
        <w:rPr>
          <w:rFonts w:ascii="Verdana" w:hAnsi="Verdana" w:eastAsiaTheme="minorEastAsia"/>
          <w:i/>
          <w:iCs/>
          <w:sz w:val="18"/>
          <w:szCs w:val="18"/>
          <w:lang w:val="nl-NL"/>
        </w:rPr>
        <w:t xml:space="preserve"> World </w:t>
      </w:r>
      <w:proofErr w:type="spellStart"/>
      <w:r w:rsidRPr="00E31246">
        <w:rPr>
          <w:rFonts w:ascii="Verdana" w:hAnsi="Verdana" w:eastAsiaTheme="minorEastAsia"/>
          <w:i/>
          <w:iCs/>
          <w:sz w:val="18"/>
          <w:szCs w:val="18"/>
          <w:lang w:val="nl-NL"/>
        </w:rPr>
        <w:t>Humanitarian</w:t>
      </w:r>
      <w:proofErr w:type="spellEnd"/>
      <w:r w:rsidRPr="00E31246">
        <w:rPr>
          <w:rFonts w:ascii="Verdana" w:hAnsi="Verdana" w:eastAsiaTheme="minorEastAsia"/>
          <w:i/>
          <w:iCs/>
          <w:sz w:val="18"/>
          <w:szCs w:val="18"/>
          <w:lang w:val="nl-NL"/>
        </w:rPr>
        <w:t xml:space="preserve"> </w:t>
      </w:r>
      <w:proofErr w:type="spellStart"/>
      <w:r w:rsidRPr="00E31246">
        <w:rPr>
          <w:rFonts w:ascii="Verdana" w:hAnsi="Verdana" w:eastAsiaTheme="minorEastAsia"/>
          <w:i/>
          <w:iCs/>
          <w:sz w:val="18"/>
          <w:szCs w:val="18"/>
          <w:lang w:val="nl-NL"/>
        </w:rPr>
        <w:t>Summit</w:t>
      </w:r>
      <w:proofErr w:type="spellEnd"/>
      <w:r w:rsidRPr="00E31246">
        <w:rPr>
          <w:rFonts w:ascii="Verdana" w:hAnsi="Verdana" w:eastAsiaTheme="minorEastAsia"/>
          <w:i/>
          <w:iCs/>
          <w:sz w:val="18"/>
          <w:szCs w:val="18"/>
          <w:lang w:val="nl-NL"/>
        </w:rPr>
        <w:t xml:space="preserve"> </w:t>
      </w:r>
      <w:r w:rsidRPr="00E31246">
        <w:rPr>
          <w:rFonts w:ascii="Verdana" w:hAnsi="Verdana" w:eastAsiaTheme="minorEastAsia"/>
          <w:sz w:val="18"/>
          <w:szCs w:val="18"/>
          <w:lang w:val="nl-NL"/>
        </w:rPr>
        <w:t xml:space="preserve">van mei 2016 beogen de effectiviteit en efficiëntie van de humanitaire sector te versterken. Nederland heeft zich specifiek ingezet in het kader van de </w:t>
      </w:r>
      <w:r w:rsidRPr="00E31246">
        <w:rPr>
          <w:rFonts w:ascii="Verdana" w:hAnsi="Verdana" w:eastAsiaTheme="minorEastAsia"/>
          <w:i/>
          <w:iCs/>
          <w:sz w:val="18"/>
          <w:szCs w:val="18"/>
          <w:lang w:val="nl-NL"/>
        </w:rPr>
        <w:t xml:space="preserve">Grand </w:t>
      </w:r>
      <w:proofErr w:type="spellStart"/>
      <w:r w:rsidRPr="00E31246">
        <w:rPr>
          <w:rFonts w:ascii="Verdana" w:hAnsi="Verdana" w:eastAsiaTheme="minorEastAsia"/>
          <w:i/>
          <w:iCs/>
          <w:sz w:val="18"/>
          <w:szCs w:val="18"/>
          <w:lang w:val="nl-NL"/>
        </w:rPr>
        <w:t>Bargain</w:t>
      </w:r>
      <w:proofErr w:type="spellEnd"/>
      <w:r w:rsidRPr="00E31246" w:rsidR="008960C3">
        <w:rPr>
          <w:rFonts w:ascii="Verdana" w:hAnsi="Verdana" w:eastAsiaTheme="minorEastAsia"/>
          <w:i/>
          <w:iCs/>
          <w:sz w:val="18"/>
          <w:szCs w:val="18"/>
          <w:lang w:val="nl-NL"/>
        </w:rPr>
        <w:t xml:space="preserve"> </w:t>
      </w:r>
      <w:r w:rsidRPr="00E31246" w:rsidR="008960C3">
        <w:rPr>
          <w:rFonts w:ascii="Verdana" w:hAnsi="Verdana" w:eastAsiaTheme="minorEastAsia"/>
          <w:iCs/>
          <w:sz w:val="18"/>
          <w:szCs w:val="18"/>
          <w:lang w:val="nl-NL"/>
        </w:rPr>
        <w:t>tussen</w:t>
      </w:r>
      <w:r w:rsidRPr="00E31246">
        <w:rPr>
          <w:rFonts w:ascii="Verdana" w:hAnsi="Verdana" w:eastAsiaTheme="minorEastAsia"/>
          <w:sz w:val="18"/>
          <w:szCs w:val="18"/>
          <w:lang w:val="nl-NL"/>
        </w:rPr>
        <w:t xml:space="preserve"> donoren en uitvoerende </w:t>
      </w:r>
      <w:r w:rsidRPr="00E31246" w:rsidR="008960C3">
        <w:rPr>
          <w:rFonts w:ascii="Verdana" w:hAnsi="Verdana" w:eastAsiaTheme="minorEastAsia"/>
          <w:iCs/>
          <w:sz w:val="18"/>
          <w:szCs w:val="18"/>
          <w:lang w:val="nl-NL"/>
        </w:rPr>
        <w:t>organ</w:t>
      </w:r>
      <w:r w:rsidRPr="00E31246" w:rsidR="00924936">
        <w:rPr>
          <w:rFonts w:ascii="Verdana" w:hAnsi="Verdana" w:eastAsiaTheme="minorEastAsia"/>
          <w:iCs/>
          <w:sz w:val="18"/>
          <w:szCs w:val="18"/>
          <w:lang w:val="nl-NL"/>
        </w:rPr>
        <w:t>i</w:t>
      </w:r>
      <w:r w:rsidRPr="00E31246" w:rsidR="008960C3">
        <w:rPr>
          <w:rFonts w:ascii="Verdana" w:hAnsi="Verdana" w:eastAsiaTheme="minorEastAsia"/>
          <w:iCs/>
          <w:sz w:val="18"/>
          <w:szCs w:val="18"/>
          <w:lang w:val="nl-NL"/>
        </w:rPr>
        <w:t>saties</w:t>
      </w:r>
      <w:r w:rsidRPr="00E31246" w:rsidR="00616561">
        <w:rPr>
          <w:rFonts w:ascii="Verdana" w:hAnsi="Verdana" w:eastAsiaTheme="minorEastAsia"/>
          <w:i/>
          <w:iCs/>
          <w:sz w:val="18"/>
          <w:szCs w:val="18"/>
          <w:lang w:val="nl-NL"/>
        </w:rPr>
        <w:t>,</w:t>
      </w:r>
      <w:r w:rsidRPr="00E31246">
        <w:rPr>
          <w:rFonts w:ascii="Verdana" w:hAnsi="Verdana" w:eastAsiaTheme="minorEastAsia"/>
          <w:sz w:val="18"/>
          <w:szCs w:val="18"/>
          <w:lang w:val="nl-NL"/>
        </w:rPr>
        <w:t xml:space="preserve"> </w:t>
      </w:r>
      <w:r w:rsidRPr="00E31246" w:rsidR="008960C3">
        <w:rPr>
          <w:rFonts w:ascii="Verdana" w:hAnsi="Verdana" w:eastAsiaTheme="minorEastAsia"/>
          <w:sz w:val="18"/>
          <w:szCs w:val="18"/>
          <w:lang w:val="nl-NL"/>
        </w:rPr>
        <w:t xml:space="preserve">gericht op het vergroten van de financiële bijdragen aan humanitaire hulpverlening. Tijdens de </w:t>
      </w:r>
      <w:r w:rsidRPr="00E31246" w:rsidR="008960C3">
        <w:rPr>
          <w:rFonts w:ascii="Verdana" w:hAnsi="Verdana" w:eastAsiaTheme="minorEastAsia"/>
          <w:i/>
          <w:sz w:val="18"/>
          <w:szCs w:val="18"/>
          <w:lang w:val="nl-NL"/>
        </w:rPr>
        <w:t xml:space="preserve">Grand </w:t>
      </w:r>
      <w:proofErr w:type="spellStart"/>
      <w:r w:rsidRPr="00E31246" w:rsidR="008960C3">
        <w:rPr>
          <w:rFonts w:ascii="Verdana" w:hAnsi="Verdana" w:eastAsiaTheme="minorEastAsia"/>
          <w:i/>
          <w:sz w:val="18"/>
          <w:szCs w:val="18"/>
          <w:lang w:val="nl-NL"/>
        </w:rPr>
        <w:t>Bargain</w:t>
      </w:r>
      <w:proofErr w:type="spellEnd"/>
      <w:r w:rsidRPr="00E31246" w:rsidR="008960C3">
        <w:rPr>
          <w:rFonts w:ascii="Verdana" w:hAnsi="Verdana" w:eastAsiaTheme="minorEastAsia"/>
          <w:sz w:val="18"/>
          <w:szCs w:val="18"/>
          <w:lang w:val="nl-NL"/>
        </w:rPr>
        <w:t xml:space="preserve"> zijn ook afspraken gemaakt over: flexibele en meerjarige financiering; het beter betrekken</w:t>
      </w:r>
      <w:r w:rsidRPr="00E31246">
        <w:rPr>
          <w:rFonts w:ascii="Verdana" w:hAnsi="Verdana" w:eastAsiaTheme="minorEastAsia"/>
          <w:sz w:val="18"/>
          <w:szCs w:val="18"/>
          <w:lang w:val="nl-NL"/>
        </w:rPr>
        <w:t xml:space="preserve"> van de getroffen bevolking</w:t>
      </w:r>
      <w:r w:rsidRPr="00E31246" w:rsidR="00FB6889">
        <w:rPr>
          <w:rFonts w:ascii="Verdana" w:hAnsi="Verdana" w:eastAsiaTheme="minorEastAsia"/>
          <w:sz w:val="18"/>
          <w:szCs w:val="18"/>
          <w:lang w:val="nl-NL"/>
        </w:rPr>
        <w:t xml:space="preserve"> </w:t>
      </w:r>
      <w:r w:rsidRPr="00E31246" w:rsidR="008960C3">
        <w:rPr>
          <w:rFonts w:ascii="Verdana" w:hAnsi="Verdana" w:eastAsiaTheme="minorEastAsia"/>
          <w:sz w:val="18"/>
          <w:szCs w:val="18"/>
          <w:lang w:val="nl-NL"/>
        </w:rPr>
        <w:t xml:space="preserve">bij de hulpoperaties; </w:t>
      </w:r>
      <w:r w:rsidRPr="00E31246" w:rsidR="00FB6889">
        <w:rPr>
          <w:rFonts w:ascii="Verdana" w:hAnsi="Verdana" w:eastAsiaTheme="minorEastAsia"/>
          <w:sz w:val="18"/>
          <w:szCs w:val="18"/>
          <w:lang w:val="nl-NL"/>
        </w:rPr>
        <w:t>beter</w:t>
      </w:r>
      <w:r w:rsidRPr="00E31246" w:rsidR="008960C3">
        <w:rPr>
          <w:rFonts w:ascii="Verdana" w:hAnsi="Verdana" w:eastAsiaTheme="minorEastAsia"/>
          <w:sz w:val="18"/>
          <w:szCs w:val="18"/>
          <w:lang w:val="nl-NL"/>
        </w:rPr>
        <w:t>e</w:t>
      </w:r>
      <w:r w:rsidRPr="00E31246" w:rsidR="00FB6889">
        <w:rPr>
          <w:rFonts w:ascii="Verdana" w:hAnsi="Verdana" w:eastAsiaTheme="minorEastAsia"/>
          <w:sz w:val="18"/>
          <w:szCs w:val="18"/>
          <w:lang w:val="nl-NL"/>
        </w:rPr>
        <w:t xml:space="preserve"> samen</w:t>
      </w:r>
      <w:r w:rsidRPr="00E31246" w:rsidR="008960C3">
        <w:rPr>
          <w:rFonts w:ascii="Verdana" w:hAnsi="Verdana" w:eastAsiaTheme="minorEastAsia"/>
          <w:sz w:val="18"/>
          <w:szCs w:val="18"/>
          <w:lang w:val="nl-NL"/>
        </w:rPr>
        <w:t>werking en coördinatie tussen hulporganisaties</w:t>
      </w:r>
      <w:r w:rsidRPr="00E31246" w:rsidR="00FB6889">
        <w:rPr>
          <w:rFonts w:ascii="Verdana" w:hAnsi="Verdana" w:eastAsiaTheme="minorEastAsia"/>
          <w:sz w:val="18"/>
          <w:szCs w:val="18"/>
          <w:lang w:val="nl-NL"/>
        </w:rPr>
        <w:t xml:space="preserve"> op het vlak van </w:t>
      </w:r>
      <w:r w:rsidRPr="00E31246">
        <w:rPr>
          <w:rFonts w:ascii="Verdana" w:hAnsi="Verdana" w:eastAsiaTheme="minorEastAsia"/>
          <w:sz w:val="18"/>
          <w:szCs w:val="18"/>
          <w:lang w:val="nl-NL"/>
        </w:rPr>
        <w:t>gezamenlijke analyses en planning</w:t>
      </w:r>
      <w:r w:rsidRPr="00E31246" w:rsidR="00FB6889">
        <w:rPr>
          <w:rFonts w:ascii="Verdana" w:hAnsi="Verdana" w:eastAsiaTheme="minorEastAsia"/>
          <w:sz w:val="18"/>
          <w:szCs w:val="18"/>
          <w:lang w:val="nl-NL"/>
        </w:rPr>
        <w:t xml:space="preserve"> en</w:t>
      </w:r>
      <w:r w:rsidRPr="00E31246">
        <w:rPr>
          <w:rFonts w:ascii="Verdana" w:hAnsi="Verdana" w:eastAsiaTheme="minorEastAsia"/>
          <w:sz w:val="18"/>
          <w:szCs w:val="18"/>
          <w:lang w:val="nl-NL"/>
        </w:rPr>
        <w:t xml:space="preserve"> </w:t>
      </w:r>
      <w:r w:rsidRPr="00E31246" w:rsidR="008960C3">
        <w:rPr>
          <w:rFonts w:ascii="Verdana" w:hAnsi="Verdana" w:eastAsiaTheme="minorEastAsia"/>
          <w:sz w:val="18"/>
          <w:szCs w:val="18"/>
          <w:lang w:val="nl-NL"/>
        </w:rPr>
        <w:t>het terugdringen van</w:t>
      </w:r>
      <w:r w:rsidRPr="00E31246">
        <w:rPr>
          <w:rFonts w:ascii="Verdana" w:hAnsi="Verdana" w:eastAsiaTheme="minorEastAsia"/>
          <w:sz w:val="18"/>
          <w:szCs w:val="18"/>
          <w:lang w:val="nl-NL"/>
        </w:rPr>
        <w:t xml:space="preserve"> overheadkosten. </w:t>
      </w:r>
    </w:p>
    <w:p w:rsidRPr="00E31246" w:rsidR="00E90002" w:rsidP="00E31246" w:rsidRDefault="00377C9B" w14:paraId="445B7E19" w14:textId="5244E711">
      <w:pPr>
        <w:spacing w:line="276" w:lineRule="auto"/>
        <w:rPr>
          <w:rFonts w:ascii="Verdana" w:hAnsi="Verdana"/>
          <w:sz w:val="18"/>
          <w:szCs w:val="18"/>
          <w:lang w:val="nl-NL"/>
        </w:rPr>
      </w:pPr>
      <w:r w:rsidRPr="00E31246">
        <w:rPr>
          <w:rFonts w:ascii="Verdana" w:hAnsi="Verdana" w:eastAsiaTheme="minorEastAsia"/>
          <w:sz w:val="18"/>
          <w:szCs w:val="18"/>
          <w:lang w:val="nl-NL"/>
        </w:rPr>
        <w:lastRenderedPageBreak/>
        <w:t xml:space="preserve">Op 8 december 2016 vond het </w:t>
      </w:r>
      <w:proofErr w:type="spellStart"/>
      <w:r w:rsidRPr="00E31246" w:rsidR="00FB6443">
        <w:rPr>
          <w:rFonts w:ascii="Verdana" w:hAnsi="Verdana" w:eastAsiaTheme="minorEastAsia"/>
          <w:i/>
          <w:iCs/>
          <w:sz w:val="18"/>
          <w:szCs w:val="18"/>
          <w:lang w:val="nl-NL"/>
        </w:rPr>
        <w:t>Humanitarian</w:t>
      </w:r>
      <w:proofErr w:type="spellEnd"/>
      <w:r w:rsidRPr="00E31246" w:rsidR="00FB6443">
        <w:rPr>
          <w:rFonts w:ascii="Verdana" w:hAnsi="Verdana" w:eastAsiaTheme="minorEastAsia"/>
          <w:i/>
          <w:iCs/>
          <w:sz w:val="18"/>
          <w:szCs w:val="18"/>
          <w:lang w:val="nl-NL"/>
        </w:rPr>
        <w:t xml:space="preserve"> </w:t>
      </w:r>
      <w:proofErr w:type="spellStart"/>
      <w:r w:rsidRPr="00E31246" w:rsidR="00FB6443">
        <w:rPr>
          <w:rFonts w:ascii="Verdana" w:hAnsi="Verdana" w:eastAsiaTheme="minorEastAsia"/>
          <w:i/>
          <w:iCs/>
          <w:sz w:val="18"/>
          <w:szCs w:val="18"/>
          <w:lang w:val="nl-NL"/>
        </w:rPr>
        <w:t>Debate</w:t>
      </w:r>
      <w:proofErr w:type="spellEnd"/>
      <w:r w:rsidRPr="00E31246">
        <w:rPr>
          <w:rFonts w:ascii="Verdana" w:hAnsi="Verdana" w:eastAsiaTheme="minorEastAsia"/>
          <w:sz w:val="18"/>
          <w:szCs w:val="18"/>
          <w:lang w:val="nl-NL"/>
        </w:rPr>
        <w:t xml:space="preserve"> in de</w:t>
      </w:r>
      <w:r w:rsidRPr="00E31246" w:rsidR="00616561">
        <w:rPr>
          <w:rFonts w:ascii="Verdana" w:hAnsi="Verdana" w:eastAsiaTheme="minorEastAsia"/>
          <w:sz w:val="18"/>
          <w:szCs w:val="18"/>
          <w:lang w:val="nl-NL"/>
        </w:rPr>
        <w:t xml:space="preserve"> </w:t>
      </w:r>
      <w:r w:rsidRPr="00E31246" w:rsidR="00FB6443">
        <w:rPr>
          <w:rFonts w:ascii="Verdana" w:hAnsi="Verdana" w:eastAsiaTheme="minorEastAsia"/>
          <w:sz w:val="18"/>
          <w:szCs w:val="18"/>
          <w:lang w:val="nl-NL"/>
        </w:rPr>
        <w:t>AVVN</w:t>
      </w:r>
      <w:r w:rsidRPr="00E31246" w:rsidR="00616561">
        <w:rPr>
          <w:rFonts w:ascii="Verdana" w:hAnsi="Verdana" w:eastAsiaTheme="minorEastAsia"/>
          <w:sz w:val="18"/>
          <w:szCs w:val="18"/>
          <w:lang w:val="nl-NL"/>
        </w:rPr>
        <w:t xml:space="preserve"> plaats. M</w:t>
      </w:r>
      <w:r w:rsidRPr="00E31246">
        <w:rPr>
          <w:rFonts w:ascii="Verdana" w:hAnsi="Verdana" w:eastAsiaTheme="minorEastAsia"/>
          <w:sz w:val="18"/>
          <w:szCs w:val="18"/>
          <w:lang w:val="nl-NL"/>
        </w:rPr>
        <w:t xml:space="preserve">et consensus </w:t>
      </w:r>
      <w:r w:rsidRPr="00E31246" w:rsidR="00616561">
        <w:rPr>
          <w:rFonts w:ascii="Verdana" w:hAnsi="Verdana" w:eastAsiaTheme="minorEastAsia"/>
          <w:sz w:val="18"/>
          <w:szCs w:val="18"/>
          <w:lang w:val="nl-NL"/>
        </w:rPr>
        <w:t xml:space="preserve">werd </w:t>
      </w:r>
      <w:r w:rsidRPr="00E31246">
        <w:rPr>
          <w:rFonts w:ascii="Verdana" w:hAnsi="Verdana" w:eastAsiaTheme="minorEastAsia"/>
          <w:sz w:val="18"/>
          <w:szCs w:val="18"/>
          <w:lang w:val="nl-NL"/>
        </w:rPr>
        <w:t xml:space="preserve">een aantal </w:t>
      </w:r>
      <w:r w:rsidRPr="00E31246" w:rsidR="00FB6889">
        <w:rPr>
          <w:rFonts w:ascii="Verdana" w:hAnsi="Verdana" w:eastAsiaTheme="minorEastAsia"/>
          <w:sz w:val="18"/>
          <w:szCs w:val="18"/>
          <w:lang w:val="nl-NL"/>
        </w:rPr>
        <w:t xml:space="preserve">complexe </w:t>
      </w:r>
      <w:r w:rsidRPr="00E31246">
        <w:rPr>
          <w:rFonts w:ascii="Verdana" w:hAnsi="Verdana" w:eastAsiaTheme="minorEastAsia"/>
          <w:sz w:val="18"/>
          <w:szCs w:val="18"/>
          <w:lang w:val="nl-NL"/>
        </w:rPr>
        <w:t>resoluties aangenomen over onder andere</w:t>
      </w:r>
      <w:r w:rsidRPr="00E31246" w:rsidR="00DF2E23">
        <w:rPr>
          <w:rFonts w:ascii="Verdana" w:hAnsi="Verdana" w:eastAsiaTheme="minorEastAsia"/>
          <w:sz w:val="18"/>
          <w:szCs w:val="18"/>
          <w:lang w:val="nl-NL"/>
        </w:rPr>
        <w:t xml:space="preserve"> de</w:t>
      </w:r>
      <w:r w:rsidRPr="00E31246">
        <w:rPr>
          <w:rFonts w:ascii="Verdana" w:hAnsi="Verdana" w:eastAsiaTheme="minorEastAsia"/>
          <w:sz w:val="18"/>
          <w:szCs w:val="18"/>
          <w:lang w:val="nl-NL"/>
        </w:rPr>
        <w:t xml:space="preserve"> coördinatie van humanitaire hulp (de zogenaamde </w:t>
      </w:r>
      <w:proofErr w:type="spellStart"/>
      <w:r w:rsidRPr="00E31246" w:rsidR="00FB6443">
        <w:rPr>
          <w:rFonts w:ascii="Verdana" w:hAnsi="Verdana" w:eastAsiaTheme="minorEastAsia"/>
          <w:i/>
          <w:iCs/>
          <w:sz w:val="18"/>
          <w:szCs w:val="18"/>
          <w:lang w:val="nl-NL"/>
        </w:rPr>
        <w:t>Humanitarian</w:t>
      </w:r>
      <w:proofErr w:type="spellEnd"/>
      <w:r w:rsidRPr="00E31246" w:rsidR="00FB6443">
        <w:rPr>
          <w:rFonts w:ascii="Verdana" w:hAnsi="Verdana" w:eastAsiaTheme="minorEastAsia"/>
          <w:i/>
          <w:iCs/>
          <w:sz w:val="18"/>
          <w:szCs w:val="18"/>
          <w:lang w:val="nl-NL"/>
        </w:rPr>
        <w:t xml:space="preserve"> Omnibus </w:t>
      </w:r>
      <w:proofErr w:type="spellStart"/>
      <w:r w:rsidRPr="00E31246" w:rsidR="00FB6443">
        <w:rPr>
          <w:rFonts w:ascii="Verdana" w:hAnsi="Verdana" w:eastAsiaTheme="minorEastAsia"/>
          <w:i/>
          <w:iCs/>
          <w:sz w:val="18"/>
          <w:szCs w:val="18"/>
          <w:lang w:val="nl-NL"/>
        </w:rPr>
        <w:t>Resolution</w:t>
      </w:r>
      <w:proofErr w:type="spellEnd"/>
      <w:r w:rsidRPr="00E31246">
        <w:rPr>
          <w:rFonts w:ascii="Verdana" w:hAnsi="Verdana" w:eastAsiaTheme="minorEastAsia"/>
          <w:sz w:val="18"/>
          <w:szCs w:val="18"/>
          <w:lang w:val="nl-NL"/>
        </w:rPr>
        <w:t xml:space="preserve">) en </w:t>
      </w:r>
      <w:r w:rsidRPr="00E31246" w:rsidR="00DF2E23">
        <w:rPr>
          <w:rFonts w:ascii="Verdana" w:hAnsi="Verdana" w:eastAsiaTheme="minorEastAsia"/>
          <w:sz w:val="18"/>
          <w:szCs w:val="18"/>
          <w:lang w:val="nl-NL"/>
        </w:rPr>
        <w:t xml:space="preserve">de </w:t>
      </w:r>
      <w:r w:rsidRPr="00E31246">
        <w:rPr>
          <w:rFonts w:ascii="Verdana" w:hAnsi="Verdana" w:eastAsiaTheme="minorEastAsia"/>
          <w:sz w:val="18"/>
          <w:szCs w:val="18"/>
          <w:lang w:val="nl-NL"/>
        </w:rPr>
        <w:t xml:space="preserve">veiligheid van humanitair personeel. </w:t>
      </w:r>
      <w:r w:rsidRPr="00E31246" w:rsidR="00E90002">
        <w:rPr>
          <w:rFonts w:ascii="Verdana" w:hAnsi="Verdana" w:eastAsiaTheme="minorEastAsia"/>
          <w:sz w:val="18"/>
          <w:szCs w:val="18"/>
          <w:lang w:val="nl-NL"/>
        </w:rPr>
        <w:t xml:space="preserve">Nederland greep de AVVN ook aan om te pleiten voor het nakomen van financiële beloftes op het gebied van humanitaire hulp aan vluchtelingen en mensen in nood.  </w:t>
      </w:r>
    </w:p>
    <w:p w:rsidRPr="00E31246" w:rsidR="003D78BF" w:rsidP="00E31246" w:rsidRDefault="00FB6889" w14:paraId="36E6FD38" w14:textId="168E1F7B">
      <w:pPr>
        <w:spacing w:line="276" w:lineRule="auto"/>
        <w:rPr>
          <w:rFonts w:ascii="Verdana" w:hAnsi="Verdana"/>
          <w:sz w:val="18"/>
          <w:szCs w:val="18"/>
          <w:lang w:val="nl-NL"/>
        </w:rPr>
      </w:pPr>
      <w:r w:rsidRPr="00E31246">
        <w:rPr>
          <w:rFonts w:ascii="Verdana" w:hAnsi="Verdana" w:eastAsiaTheme="minorEastAsia"/>
          <w:sz w:val="18"/>
          <w:szCs w:val="18"/>
          <w:lang w:val="nl-NL"/>
        </w:rPr>
        <w:t>Overige p</w:t>
      </w:r>
      <w:r w:rsidRPr="00E31246" w:rsidR="00377C9B">
        <w:rPr>
          <w:rFonts w:ascii="Verdana" w:hAnsi="Verdana" w:eastAsiaTheme="minorEastAsia"/>
          <w:sz w:val="18"/>
          <w:szCs w:val="18"/>
          <w:lang w:val="nl-NL"/>
        </w:rPr>
        <w:t xml:space="preserve">ositieve resultaten betroffen een </w:t>
      </w:r>
      <w:r w:rsidRPr="00E31246" w:rsidR="002B04AF">
        <w:rPr>
          <w:rFonts w:ascii="Verdana" w:hAnsi="Verdana" w:eastAsiaTheme="minorEastAsia"/>
          <w:sz w:val="18"/>
          <w:szCs w:val="18"/>
          <w:lang w:val="nl-NL"/>
        </w:rPr>
        <w:t>hernieuwde inzet van VN en lidstaten voor de</w:t>
      </w:r>
      <w:r w:rsidRPr="00E31246" w:rsidR="00377C9B">
        <w:rPr>
          <w:rFonts w:ascii="Verdana" w:hAnsi="Verdana" w:eastAsiaTheme="minorEastAsia"/>
          <w:sz w:val="18"/>
          <w:szCs w:val="18"/>
          <w:lang w:val="nl-NL"/>
        </w:rPr>
        <w:t xml:space="preserve"> bescherming van medi</w:t>
      </w:r>
      <w:r w:rsidRPr="00E31246">
        <w:rPr>
          <w:rFonts w:ascii="Verdana" w:hAnsi="Verdana" w:eastAsiaTheme="minorEastAsia"/>
          <w:sz w:val="18"/>
          <w:szCs w:val="18"/>
          <w:lang w:val="nl-NL"/>
        </w:rPr>
        <w:t xml:space="preserve">sch humanitair personeel, </w:t>
      </w:r>
      <w:r w:rsidRPr="00E31246" w:rsidR="00377C9B">
        <w:rPr>
          <w:rFonts w:ascii="Verdana" w:hAnsi="Verdana" w:eastAsiaTheme="minorEastAsia"/>
          <w:sz w:val="18"/>
          <w:szCs w:val="18"/>
          <w:lang w:val="nl-NL"/>
        </w:rPr>
        <w:t>onderzoeken naar schendingen van interna</w:t>
      </w:r>
      <w:r w:rsidRPr="00E31246">
        <w:rPr>
          <w:rFonts w:ascii="Verdana" w:hAnsi="Verdana" w:eastAsiaTheme="minorEastAsia"/>
          <w:sz w:val="18"/>
          <w:szCs w:val="18"/>
          <w:lang w:val="nl-NL"/>
        </w:rPr>
        <w:t>tionaal humanitair oorlogsrecht</w:t>
      </w:r>
      <w:r w:rsidRPr="00E31246" w:rsidR="00377C9B">
        <w:rPr>
          <w:rFonts w:ascii="Verdana" w:hAnsi="Verdana" w:eastAsiaTheme="minorEastAsia"/>
          <w:sz w:val="18"/>
          <w:szCs w:val="18"/>
          <w:lang w:val="nl-NL"/>
        </w:rPr>
        <w:t xml:space="preserve"> en aandacht voor belangrijke thema’s als psychosociale zorg, onderwijs in noodsituaties, gender en mensen met een handicap.</w:t>
      </w:r>
    </w:p>
    <w:p w:rsidRPr="00E31246" w:rsidR="0087241B" w:rsidP="00E31246" w:rsidRDefault="0087241B" w14:paraId="02A4149D" w14:textId="356E020A">
      <w:pPr>
        <w:spacing w:line="276" w:lineRule="auto"/>
        <w:rPr>
          <w:rFonts w:ascii="Verdana" w:hAnsi="Verdana"/>
          <w:noProof/>
          <w:sz w:val="18"/>
          <w:szCs w:val="18"/>
          <w:lang w:val="nl-NL"/>
        </w:rPr>
      </w:pPr>
      <w:r w:rsidRPr="00E31246">
        <w:rPr>
          <w:rFonts w:ascii="Verdana" w:hAnsi="Verdana"/>
          <w:noProof/>
          <w:sz w:val="18"/>
          <w:szCs w:val="18"/>
          <w:u w:val="single"/>
          <w:lang w:val="nl-NL"/>
        </w:rPr>
        <w:t>Duurzame ontwikkeling (</w:t>
      </w:r>
      <w:r w:rsidRPr="00E31246" w:rsidR="001D63C6">
        <w:rPr>
          <w:rFonts w:ascii="Verdana" w:hAnsi="Verdana"/>
          <w:noProof/>
          <w:sz w:val="18"/>
          <w:szCs w:val="18"/>
          <w:u w:val="single"/>
          <w:lang w:val="nl-NL"/>
        </w:rPr>
        <w:t>SDG’s</w:t>
      </w:r>
      <w:r w:rsidRPr="00E31246">
        <w:rPr>
          <w:rFonts w:ascii="Verdana" w:hAnsi="Verdana"/>
          <w:noProof/>
          <w:sz w:val="18"/>
          <w:szCs w:val="18"/>
          <w:u w:val="single"/>
          <w:lang w:val="nl-NL"/>
        </w:rPr>
        <w:t xml:space="preserve"> en klimaatverandering)</w:t>
      </w:r>
      <w:r w:rsidRPr="00E31246">
        <w:rPr>
          <w:rFonts w:ascii="Verdana" w:hAnsi="Verdana"/>
          <w:noProof/>
          <w:sz w:val="18"/>
          <w:szCs w:val="18"/>
          <w:lang w:val="nl-NL"/>
        </w:rPr>
        <w:t xml:space="preserve"> </w:t>
      </w:r>
    </w:p>
    <w:p w:rsidRPr="00E31246" w:rsidR="00BE5DF2" w:rsidP="00E31246" w:rsidRDefault="00BE5DF2" w14:paraId="25EC695D" w14:textId="708E6D1D">
      <w:pPr>
        <w:autoSpaceDE w:val="0"/>
        <w:autoSpaceDN w:val="0"/>
        <w:adjustRightInd w:val="0"/>
        <w:spacing w:after="0" w:line="276" w:lineRule="auto"/>
        <w:rPr>
          <w:rFonts w:ascii="Verdana" w:hAnsi="Verdana" w:cs="Verdana"/>
          <w:sz w:val="18"/>
          <w:szCs w:val="18"/>
          <w:lang w:val="nl-NL"/>
        </w:rPr>
      </w:pPr>
      <w:r w:rsidRPr="00E31246">
        <w:rPr>
          <w:rFonts w:ascii="Verdana" w:hAnsi="Verdana" w:eastAsiaTheme="minorEastAsia"/>
          <w:sz w:val="18"/>
          <w:szCs w:val="18"/>
          <w:lang w:val="nl-NL"/>
        </w:rPr>
        <w:t xml:space="preserve">Het Koninkrijk stimuleert de uitvoering van de </w:t>
      </w:r>
      <w:r w:rsidRPr="00E31246" w:rsidR="00377A63">
        <w:rPr>
          <w:rFonts w:ascii="Verdana" w:hAnsi="Verdana" w:eastAsiaTheme="minorEastAsia"/>
          <w:i/>
          <w:sz w:val="18"/>
          <w:szCs w:val="18"/>
          <w:lang w:val="nl-NL"/>
        </w:rPr>
        <w:t xml:space="preserve">2030 </w:t>
      </w:r>
      <w:r w:rsidRPr="00E31246" w:rsidR="00DE3ABD">
        <w:rPr>
          <w:rFonts w:ascii="Verdana" w:hAnsi="Verdana" w:eastAsiaTheme="minorEastAsia"/>
          <w:i/>
          <w:sz w:val="18"/>
          <w:szCs w:val="18"/>
          <w:lang w:val="nl-NL"/>
        </w:rPr>
        <w:t>Agenda</w:t>
      </w:r>
      <w:r w:rsidRPr="00E31246" w:rsidR="00DE3ABD">
        <w:rPr>
          <w:rFonts w:ascii="Verdana" w:hAnsi="Verdana" w:eastAsiaTheme="minorEastAsia"/>
          <w:sz w:val="18"/>
          <w:szCs w:val="18"/>
          <w:lang w:val="nl-NL"/>
        </w:rPr>
        <w:t xml:space="preserve"> en de daaruit voortvloeiende </w:t>
      </w:r>
      <w:r w:rsidRPr="00E31246">
        <w:rPr>
          <w:rFonts w:ascii="Verdana" w:hAnsi="Verdana" w:eastAsiaTheme="minorEastAsia"/>
          <w:sz w:val="18"/>
          <w:szCs w:val="18"/>
          <w:lang w:val="nl-NL"/>
        </w:rPr>
        <w:t>Duurzame Ontwikkelingsdoelen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xml:space="preserve">) via internationale fora, zoals de VN en de EU, via Nederlandse bijdragen aan de uitvoering elders in de wereld en via nationale implementatie. De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xml:space="preserve"> gelden voor alle VN-lidstaten, en dus ook voor het Koninkrijk. </w:t>
      </w:r>
    </w:p>
    <w:p w:rsidRPr="00E31246" w:rsidR="00E15D08" w:rsidP="00E31246" w:rsidRDefault="00E15D08" w14:paraId="0A9A85E6" w14:textId="64AD895F">
      <w:pPr>
        <w:autoSpaceDE w:val="0"/>
        <w:autoSpaceDN w:val="0"/>
        <w:adjustRightInd w:val="0"/>
        <w:spacing w:after="0" w:line="276" w:lineRule="auto"/>
        <w:rPr>
          <w:rFonts w:ascii="Verdana" w:hAnsi="Verdana" w:cs="Verdana"/>
          <w:sz w:val="18"/>
          <w:szCs w:val="18"/>
          <w:lang w:val="nl-NL"/>
        </w:rPr>
      </w:pPr>
    </w:p>
    <w:p w:rsidRPr="00E31246" w:rsidR="00E15D08" w:rsidP="00E31246" w:rsidRDefault="00E15D08" w14:paraId="707BFBA4" w14:textId="24FB613F">
      <w:pPr>
        <w:autoSpaceDE w:val="0"/>
        <w:autoSpaceDN w:val="0"/>
        <w:adjustRightInd w:val="0"/>
        <w:spacing w:after="0" w:line="276" w:lineRule="auto"/>
        <w:rPr>
          <w:rFonts w:ascii="Verdana" w:hAnsi="Verdana" w:cs="Verdana"/>
          <w:sz w:val="18"/>
          <w:szCs w:val="18"/>
          <w:lang w:val="nl-NL"/>
        </w:rPr>
      </w:pPr>
      <w:r w:rsidRPr="00E31246">
        <w:rPr>
          <w:rFonts w:ascii="Verdana" w:hAnsi="Verdana" w:eastAsiaTheme="minorEastAsia"/>
          <w:sz w:val="18"/>
          <w:szCs w:val="18"/>
          <w:lang w:val="nl-NL"/>
        </w:rPr>
        <w:t xml:space="preserve">In september 2016 </w:t>
      </w:r>
      <w:r w:rsidRPr="00E31246" w:rsidR="00D06ECB">
        <w:rPr>
          <w:rFonts w:ascii="Verdana" w:hAnsi="Verdana" w:eastAsiaTheme="minorEastAsia"/>
          <w:sz w:val="18"/>
          <w:szCs w:val="18"/>
          <w:lang w:val="nl-NL"/>
        </w:rPr>
        <w:t>zat</w:t>
      </w:r>
      <w:r w:rsidRPr="00E31246">
        <w:rPr>
          <w:rFonts w:ascii="Verdana" w:hAnsi="Verdana" w:eastAsiaTheme="minorEastAsia"/>
          <w:sz w:val="18"/>
          <w:szCs w:val="18"/>
          <w:lang w:val="nl-NL"/>
        </w:rPr>
        <w:t xml:space="preserve"> NL</w:t>
      </w:r>
      <w:r w:rsidRPr="00E31246" w:rsidR="00B41DA5">
        <w:rPr>
          <w:rFonts w:ascii="Verdana" w:hAnsi="Verdana" w:eastAsiaTheme="minorEastAsia"/>
          <w:sz w:val="18"/>
          <w:szCs w:val="18"/>
          <w:lang w:val="nl-NL"/>
        </w:rPr>
        <w:t xml:space="preserve"> samen met Denemarken </w:t>
      </w:r>
      <w:r w:rsidRPr="00E31246" w:rsidR="00B72788">
        <w:rPr>
          <w:rFonts w:ascii="Verdana" w:hAnsi="Verdana" w:eastAsiaTheme="minorEastAsia"/>
          <w:sz w:val="18"/>
          <w:szCs w:val="18"/>
          <w:lang w:val="nl-NL"/>
        </w:rPr>
        <w:t>een</w:t>
      </w:r>
      <w:r w:rsidRPr="00E31246">
        <w:rPr>
          <w:rFonts w:ascii="Verdana" w:hAnsi="Verdana" w:eastAsiaTheme="minorEastAsia"/>
          <w:sz w:val="18"/>
          <w:szCs w:val="18"/>
          <w:lang w:val="nl-NL"/>
        </w:rPr>
        <w:t xml:space="preserve"> </w:t>
      </w:r>
      <w:r w:rsidRPr="00E31246" w:rsidR="00D06ECB">
        <w:rPr>
          <w:rFonts w:ascii="Verdana" w:hAnsi="Verdana" w:eastAsiaTheme="minorEastAsia"/>
          <w:i/>
          <w:iCs/>
          <w:sz w:val="18"/>
          <w:szCs w:val="18"/>
          <w:lang w:val="nl-NL"/>
        </w:rPr>
        <w:t>hig</w:t>
      </w:r>
      <w:r w:rsidRPr="00E31246" w:rsidR="009666C1">
        <w:rPr>
          <w:rFonts w:ascii="Verdana" w:hAnsi="Verdana" w:eastAsiaTheme="minorEastAsia"/>
          <w:i/>
          <w:iCs/>
          <w:sz w:val="18"/>
          <w:szCs w:val="18"/>
          <w:lang w:val="nl-NL"/>
        </w:rPr>
        <w:t>h</w:t>
      </w:r>
      <w:r w:rsidRPr="00E31246" w:rsidR="00377A63">
        <w:rPr>
          <w:rFonts w:ascii="Verdana" w:hAnsi="Verdana" w:eastAsiaTheme="minorEastAsia"/>
          <w:i/>
          <w:iCs/>
          <w:sz w:val="18"/>
          <w:szCs w:val="18"/>
          <w:lang w:val="nl-NL"/>
        </w:rPr>
        <w:t>-</w:t>
      </w:r>
      <w:r w:rsidRPr="00E31246" w:rsidR="00D06ECB">
        <w:rPr>
          <w:rFonts w:ascii="Verdana" w:hAnsi="Verdana" w:eastAsiaTheme="minorEastAsia"/>
          <w:i/>
          <w:iCs/>
          <w:sz w:val="18"/>
          <w:szCs w:val="18"/>
          <w:lang w:val="nl-NL"/>
        </w:rPr>
        <w:t xml:space="preserve">level </w:t>
      </w:r>
      <w:r w:rsidRPr="00E31246">
        <w:rPr>
          <w:rFonts w:ascii="Verdana" w:hAnsi="Verdana" w:eastAsiaTheme="minorEastAsia"/>
          <w:i/>
          <w:iCs/>
          <w:sz w:val="18"/>
          <w:szCs w:val="18"/>
          <w:lang w:val="nl-NL"/>
        </w:rPr>
        <w:t>side event</w:t>
      </w:r>
      <w:r w:rsidRPr="00E31246">
        <w:rPr>
          <w:rFonts w:ascii="Verdana" w:hAnsi="Verdana" w:eastAsiaTheme="minorEastAsia"/>
          <w:sz w:val="18"/>
          <w:szCs w:val="18"/>
          <w:lang w:val="nl-NL"/>
        </w:rPr>
        <w:t xml:space="preserve"> </w:t>
      </w:r>
      <w:r w:rsidRPr="00E31246" w:rsidR="00D06ECB">
        <w:rPr>
          <w:rFonts w:ascii="Verdana" w:hAnsi="Verdana" w:eastAsiaTheme="minorEastAsia"/>
          <w:sz w:val="18"/>
          <w:szCs w:val="18"/>
          <w:lang w:val="nl-NL"/>
        </w:rPr>
        <w:t xml:space="preserve">voor </w:t>
      </w:r>
      <w:r w:rsidRPr="00E31246" w:rsidR="00792D22">
        <w:rPr>
          <w:rFonts w:ascii="Verdana" w:hAnsi="Verdana" w:eastAsiaTheme="minorEastAsia"/>
          <w:sz w:val="18"/>
          <w:szCs w:val="18"/>
          <w:lang w:val="nl-NL"/>
        </w:rPr>
        <w:t>over</w:t>
      </w:r>
      <w:r w:rsidRPr="00E31246">
        <w:rPr>
          <w:rFonts w:ascii="Verdana" w:hAnsi="Verdana" w:eastAsiaTheme="minorEastAsia"/>
          <w:sz w:val="18"/>
          <w:szCs w:val="18"/>
          <w:lang w:val="nl-NL"/>
        </w:rPr>
        <w:t xml:space="preserve"> de rol van de jeugd bij </w:t>
      </w:r>
      <w:r w:rsidRPr="00E31246" w:rsidR="00D06ECB">
        <w:rPr>
          <w:rFonts w:ascii="Verdana" w:hAnsi="Verdana" w:eastAsiaTheme="minorEastAsia"/>
          <w:sz w:val="18"/>
          <w:szCs w:val="18"/>
          <w:lang w:val="nl-NL"/>
        </w:rPr>
        <w:t>het behalen</w:t>
      </w:r>
      <w:r w:rsidRPr="00E31246">
        <w:rPr>
          <w:rFonts w:ascii="Verdana" w:hAnsi="Verdana" w:eastAsiaTheme="minorEastAsia"/>
          <w:sz w:val="18"/>
          <w:szCs w:val="18"/>
          <w:lang w:val="nl-NL"/>
        </w:rPr>
        <w:t xml:space="preserve"> van de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Jonge ondernemers en prominenten zoa</w:t>
      </w:r>
      <w:r w:rsidRPr="00E31246" w:rsidR="004364EF">
        <w:rPr>
          <w:rFonts w:ascii="Verdana" w:hAnsi="Verdana" w:eastAsiaTheme="minorEastAsia"/>
          <w:sz w:val="18"/>
          <w:szCs w:val="18"/>
          <w:lang w:val="nl-NL"/>
        </w:rPr>
        <w:t xml:space="preserve">ls ministers, </w:t>
      </w:r>
      <w:proofErr w:type="spellStart"/>
      <w:r w:rsidRPr="00E31246" w:rsidR="004364EF">
        <w:rPr>
          <w:rFonts w:ascii="Verdana" w:hAnsi="Verdana" w:eastAsiaTheme="minorEastAsia"/>
          <w:sz w:val="18"/>
          <w:szCs w:val="18"/>
          <w:lang w:val="nl-NL"/>
        </w:rPr>
        <w:t>CEO</w:t>
      </w:r>
      <w:r w:rsidR="00735643">
        <w:rPr>
          <w:rFonts w:ascii="Verdana" w:hAnsi="Verdana" w:eastAsiaTheme="minorEastAsia"/>
          <w:sz w:val="18"/>
          <w:szCs w:val="18"/>
          <w:lang w:val="nl-NL"/>
        </w:rPr>
        <w:t>’</w:t>
      </w:r>
      <w:r w:rsidRPr="00E31246" w:rsidR="004364EF">
        <w:rPr>
          <w:rFonts w:ascii="Verdana" w:hAnsi="Verdana" w:eastAsiaTheme="minorEastAsia"/>
          <w:sz w:val="18"/>
          <w:szCs w:val="18"/>
          <w:lang w:val="nl-NL"/>
        </w:rPr>
        <w:t>s</w:t>
      </w:r>
      <w:proofErr w:type="spellEnd"/>
      <w:r w:rsidRPr="00E31246" w:rsidR="004364EF">
        <w:rPr>
          <w:rFonts w:ascii="Verdana" w:hAnsi="Verdana" w:eastAsiaTheme="minorEastAsia"/>
          <w:sz w:val="18"/>
          <w:szCs w:val="18"/>
          <w:lang w:val="nl-NL"/>
        </w:rPr>
        <w:t xml:space="preserve"> en senior VN-</w:t>
      </w:r>
      <w:r w:rsidRPr="00E31246" w:rsidR="00377A63">
        <w:rPr>
          <w:rFonts w:ascii="Verdana" w:hAnsi="Verdana" w:eastAsiaTheme="minorEastAsia"/>
          <w:sz w:val="18"/>
          <w:szCs w:val="18"/>
          <w:lang w:val="nl-NL"/>
        </w:rPr>
        <w:t>vertegenwoordigers</w:t>
      </w:r>
      <w:r w:rsidRPr="00E31246">
        <w:rPr>
          <w:rFonts w:ascii="Verdana" w:hAnsi="Verdana" w:eastAsiaTheme="minorEastAsia"/>
          <w:sz w:val="18"/>
          <w:szCs w:val="18"/>
          <w:lang w:val="nl-NL"/>
        </w:rPr>
        <w:t xml:space="preserve"> wisselden ideeën uit over de implementatie van de </w:t>
      </w:r>
      <w:proofErr w:type="spellStart"/>
      <w:r w:rsidRPr="00E31246" w:rsidR="001D63C6">
        <w:rPr>
          <w:rFonts w:ascii="Verdana" w:hAnsi="Verdana" w:eastAsiaTheme="minorEastAsia"/>
          <w:sz w:val="18"/>
          <w:szCs w:val="18"/>
          <w:lang w:val="nl-NL"/>
        </w:rPr>
        <w:t>SDG’s</w:t>
      </w:r>
      <w:proofErr w:type="spellEnd"/>
      <w:r w:rsidRPr="00E31246" w:rsidR="00D06ECB">
        <w:rPr>
          <w:rFonts w:ascii="Verdana" w:hAnsi="Verdana" w:eastAsiaTheme="minorEastAsia"/>
          <w:sz w:val="18"/>
          <w:szCs w:val="18"/>
          <w:lang w:val="nl-NL"/>
        </w:rPr>
        <w:t>. Tijdens het</w:t>
      </w:r>
      <w:r w:rsidRPr="00E31246" w:rsidR="00792D22">
        <w:rPr>
          <w:rFonts w:ascii="Verdana" w:hAnsi="Verdana" w:eastAsiaTheme="minorEastAsia"/>
          <w:sz w:val="18"/>
          <w:szCs w:val="18"/>
          <w:lang w:val="nl-NL"/>
        </w:rPr>
        <w:t xml:space="preserve"> event</w:t>
      </w:r>
      <w:r w:rsidRPr="00E31246" w:rsidR="00D06ECB">
        <w:rPr>
          <w:rFonts w:ascii="Verdana" w:hAnsi="Verdana" w:eastAsiaTheme="minorEastAsia"/>
          <w:sz w:val="18"/>
          <w:szCs w:val="18"/>
          <w:lang w:val="nl-NL"/>
        </w:rPr>
        <w:t xml:space="preserve"> werden</w:t>
      </w:r>
      <w:r w:rsidRPr="00E31246" w:rsidR="00792D22">
        <w:rPr>
          <w:rFonts w:ascii="Verdana" w:hAnsi="Verdana" w:eastAsiaTheme="minorEastAsia"/>
          <w:sz w:val="18"/>
          <w:szCs w:val="18"/>
          <w:lang w:val="nl-NL"/>
        </w:rPr>
        <w:t xml:space="preserve"> inspirerende ideeën </w:t>
      </w:r>
      <w:r w:rsidRPr="00E31246" w:rsidR="00D06ECB">
        <w:rPr>
          <w:rFonts w:ascii="Verdana" w:hAnsi="Verdana" w:eastAsiaTheme="minorEastAsia"/>
          <w:sz w:val="18"/>
          <w:szCs w:val="18"/>
          <w:lang w:val="nl-NL"/>
        </w:rPr>
        <w:t xml:space="preserve">gedeeld </w:t>
      </w:r>
      <w:r w:rsidRPr="00E31246" w:rsidR="00792D22">
        <w:rPr>
          <w:rFonts w:ascii="Verdana" w:hAnsi="Verdana" w:eastAsiaTheme="minorEastAsia"/>
          <w:sz w:val="18"/>
          <w:szCs w:val="18"/>
          <w:lang w:val="nl-NL"/>
        </w:rPr>
        <w:t xml:space="preserve">en innovatieve </w:t>
      </w:r>
      <w:r w:rsidRPr="00E31246" w:rsidR="00792D22">
        <w:rPr>
          <w:rFonts w:ascii="Verdana" w:hAnsi="Verdana" w:eastAsiaTheme="minorEastAsia"/>
          <w:i/>
          <w:iCs/>
          <w:sz w:val="18"/>
          <w:szCs w:val="18"/>
          <w:lang w:val="nl-NL"/>
        </w:rPr>
        <w:t xml:space="preserve">business </w:t>
      </w:r>
      <w:proofErr w:type="spellStart"/>
      <w:r w:rsidRPr="00E31246" w:rsidR="00792D22">
        <w:rPr>
          <w:rFonts w:ascii="Verdana" w:hAnsi="Verdana" w:eastAsiaTheme="minorEastAsia"/>
          <w:i/>
          <w:iCs/>
          <w:sz w:val="18"/>
          <w:szCs w:val="18"/>
          <w:lang w:val="nl-NL"/>
        </w:rPr>
        <w:t>plans</w:t>
      </w:r>
      <w:proofErr w:type="spellEnd"/>
      <w:r w:rsidRPr="00E31246" w:rsidR="00792D22">
        <w:rPr>
          <w:rFonts w:ascii="Verdana" w:hAnsi="Verdana" w:eastAsiaTheme="minorEastAsia"/>
          <w:sz w:val="18"/>
          <w:szCs w:val="18"/>
          <w:lang w:val="nl-NL"/>
        </w:rPr>
        <w:t xml:space="preserve"> </w:t>
      </w:r>
      <w:r w:rsidRPr="00E31246" w:rsidR="00377A63">
        <w:rPr>
          <w:rFonts w:ascii="Verdana" w:hAnsi="Verdana" w:eastAsiaTheme="minorEastAsia"/>
          <w:sz w:val="18"/>
          <w:szCs w:val="18"/>
          <w:lang w:val="nl-NL"/>
        </w:rPr>
        <w:t xml:space="preserve">gepresenteerd </w:t>
      </w:r>
      <w:r w:rsidRPr="00E31246" w:rsidR="00792D22">
        <w:rPr>
          <w:rFonts w:ascii="Verdana" w:hAnsi="Verdana" w:eastAsiaTheme="minorEastAsia"/>
          <w:sz w:val="18"/>
          <w:szCs w:val="18"/>
          <w:lang w:val="nl-NL"/>
        </w:rPr>
        <w:t xml:space="preserve">ten behoeve van de </w:t>
      </w:r>
      <w:proofErr w:type="spellStart"/>
      <w:r w:rsidRPr="00E31246" w:rsidR="001D63C6">
        <w:rPr>
          <w:rFonts w:ascii="Verdana" w:hAnsi="Verdana" w:eastAsiaTheme="minorEastAsia"/>
          <w:sz w:val="18"/>
          <w:szCs w:val="18"/>
          <w:lang w:val="nl-NL"/>
        </w:rPr>
        <w:t>SDG’s</w:t>
      </w:r>
      <w:proofErr w:type="spellEnd"/>
      <w:r w:rsidRPr="00E31246" w:rsidR="00792D22">
        <w:rPr>
          <w:rFonts w:ascii="Verdana" w:hAnsi="Verdana" w:eastAsiaTheme="minorEastAsia"/>
          <w:sz w:val="18"/>
          <w:szCs w:val="18"/>
          <w:lang w:val="nl-NL"/>
        </w:rPr>
        <w:t>.</w:t>
      </w:r>
    </w:p>
    <w:p w:rsidRPr="00E31246" w:rsidR="00BE5DF2" w:rsidP="00E31246" w:rsidRDefault="00BE5DF2" w14:paraId="7992EDA6" w14:textId="77777777">
      <w:pPr>
        <w:autoSpaceDE w:val="0"/>
        <w:autoSpaceDN w:val="0"/>
        <w:adjustRightInd w:val="0"/>
        <w:spacing w:after="0" w:line="276" w:lineRule="auto"/>
        <w:rPr>
          <w:rFonts w:ascii="Verdana" w:hAnsi="Verdana" w:cs="Verdana"/>
          <w:sz w:val="18"/>
          <w:szCs w:val="18"/>
          <w:lang w:val="nl-NL"/>
        </w:rPr>
      </w:pPr>
    </w:p>
    <w:p w:rsidRPr="00E31246" w:rsidR="00BE5DF2" w:rsidP="00E31246" w:rsidRDefault="00BE5DF2" w14:paraId="14B3E37B" w14:textId="50BFFE91">
      <w:pPr>
        <w:autoSpaceDE w:val="0"/>
        <w:autoSpaceDN w:val="0"/>
        <w:adjustRightInd w:val="0"/>
        <w:spacing w:after="0" w:line="276" w:lineRule="auto"/>
        <w:rPr>
          <w:rFonts w:ascii="Verdana" w:hAnsi="Verdana" w:cs="Verdana"/>
          <w:sz w:val="18"/>
          <w:szCs w:val="18"/>
          <w:lang w:val="nl-NL"/>
        </w:rPr>
      </w:pPr>
      <w:r w:rsidRPr="00E31246">
        <w:rPr>
          <w:rFonts w:ascii="Verdana" w:hAnsi="Verdana" w:eastAsiaTheme="minorEastAsia"/>
          <w:sz w:val="18"/>
          <w:szCs w:val="18"/>
          <w:lang w:val="nl-NL"/>
        </w:rPr>
        <w:t xml:space="preserve">Nederland heeft de nationale uitvoering van de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xml:space="preserve"> voortvarend opgepakt. Als één van de eerste bureaus wereldwijd publiceerde het </w:t>
      </w:r>
      <w:r w:rsidRPr="00E31246" w:rsidR="00D06ECB">
        <w:rPr>
          <w:rFonts w:ascii="Verdana" w:hAnsi="Verdana" w:eastAsiaTheme="minorEastAsia"/>
          <w:sz w:val="18"/>
          <w:szCs w:val="18"/>
          <w:lang w:val="nl-NL"/>
        </w:rPr>
        <w:t xml:space="preserve">Centraal </w:t>
      </w:r>
      <w:r w:rsidRPr="00E31246">
        <w:rPr>
          <w:rFonts w:ascii="Verdana" w:hAnsi="Verdana" w:eastAsiaTheme="minorEastAsia"/>
          <w:sz w:val="18"/>
          <w:szCs w:val="18"/>
          <w:lang w:val="nl-NL"/>
        </w:rPr>
        <w:t>B</w:t>
      </w:r>
      <w:r w:rsidRPr="00E31246" w:rsidR="00D06ECB">
        <w:rPr>
          <w:rFonts w:ascii="Verdana" w:hAnsi="Verdana" w:eastAsiaTheme="minorEastAsia"/>
          <w:sz w:val="18"/>
          <w:szCs w:val="18"/>
          <w:lang w:val="nl-NL"/>
        </w:rPr>
        <w:t xml:space="preserve">ureau voor de </w:t>
      </w:r>
      <w:r w:rsidRPr="00E31246">
        <w:rPr>
          <w:rFonts w:ascii="Verdana" w:hAnsi="Verdana" w:eastAsiaTheme="minorEastAsia"/>
          <w:sz w:val="18"/>
          <w:szCs w:val="18"/>
          <w:lang w:val="nl-NL"/>
        </w:rPr>
        <w:t>S</w:t>
      </w:r>
      <w:r w:rsidRPr="00E31246" w:rsidR="00D06ECB">
        <w:rPr>
          <w:rFonts w:ascii="Verdana" w:hAnsi="Verdana" w:eastAsiaTheme="minorEastAsia"/>
          <w:sz w:val="18"/>
          <w:szCs w:val="18"/>
          <w:lang w:val="nl-NL"/>
        </w:rPr>
        <w:t>tatistiek</w:t>
      </w:r>
      <w:r w:rsidRPr="00E31246">
        <w:rPr>
          <w:rFonts w:ascii="Verdana" w:hAnsi="Verdana" w:eastAsiaTheme="minorEastAsia"/>
          <w:sz w:val="18"/>
          <w:szCs w:val="18"/>
          <w:lang w:val="nl-NL"/>
        </w:rPr>
        <w:t xml:space="preserve"> in</w:t>
      </w:r>
      <w:r w:rsidRPr="00E31246" w:rsidR="00D06ECB">
        <w:rPr>
          <w:rFonts w:ascii="Verdana" w:hAnsi="Verdana" w:eastAsiaTheme="minorEastAsia"/>
          <w:sz w:val="18"/>
          <w:szCs w:val="18"/>
          <w:lang w:val="nl-NL"/>
        </w:rPr>
        <w:t xml:space="preserve"> november 2016 een eerste meting </w:t>
      </w:r>
      <w:r w:rsidRPr="00E31246">
        <w:rPr>
          <w:rFonts w:ascii="Verdana" w:hAnsi="Verdana" w:eastAsiaTheme="minorEastAsia"/>
          <w:sz w:val="18"/>
          <w:szCs w:val="18"/>
          <w:lang w:val="nl-NL"/>
        </w:rPr>
        <w:t>van de</w:t>
      </w:r>
      <w:r w:rsidRPr="00E31246" w:rsidR="00D06ECB">
        <w:rPr>
          <w:rFonts w:ascii="Verdana" w:hAnsi="Verdana" w:eastAsiaTheme="minorEastAsia"/>
          <w:sz w:val="18"/>
          <w:szCs w:val="18"/>
          <w:lang w:val="nl-NL"/>
        </w:rPr>
        <w:t xml:space="preserve"> uitvoering van</w:t>
      </w:r>
      <w:r w:rsidRPr="00E31246">
        <w:rPr>
          <w:rFonts w:ascii="Verdana" w:hAnsi="Verdana" w:eastAsiaTheme="minorEastAsia"/>
          <w:sz w:val="18"/>
          <w:szCs w:val="18"/>
          <w:lang w:val="nl-NL"/>
        </w:rPr>
        <w:t xml:space="preserv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xml:space="preserve"> in Nederland. </w:t>
      </w:r>
    </w:p>
    <w:p w:rsidRPr="00E31246" w:rsidR="00BE5DF2" w:rsidP="00E31246" w:rsidRDefault="00BE5DF2" w14:paraId="542AA7FF" w14:textId="77777777">
      <w:pPr>
        <w:autoSpaceDE w:val="0"/>
        <w:autoSpaceDN w:val="0"/>
        <w:adjustRightInd w:val="0"/>
        <w:spacing w:after="0" w:line="276" w:lineRule="auto"/>
        <w:rPr>
          <w:rFonts w:ascii="Verdana" w:hAnsi="Verdana" w:cs="Verdana"/>
          <w:sz w:val="18"/>
          <w:szCs w:val="18"/>
          <w:lang w:val="nl-NL"/>
        </w:rPr>
      </w:pPr>
    </w:p>
    <w:p w:rsidRPr="00E31246" w:rsidR="00BE5DF2" w:rsidP="00E31246" w:rsidRDefault="008E4291" w14:paraId="037BB1F7" w14:textId="7D9259DF">
      <w:pPr>
        <w:autoSpaceDE w:val="0"/>
        <w:autoSpaceDN w:val="0"/>
        <w:adjustRightInd w:val="0"/>
        <w:spacing w:after="0" w:line="276" w:lineRule="auto"/>
        <w:rPr>
          <w:rFonts w:ascii="Verdana" w:hAnsi="Verdana" w:eastAsiaTheme="minorEastAsia"/>
          <w:sz w:val="18"/>
          <w:szCs w:val="18"/>
          <w:lang w:val="nl-NL"/>
        </w:rPr>
      </w:pPr>
      <w:r w:rsidRPr="00E31246">
        <w:rPr>
          <w:rFonts w:ascii="Verdana" w:hAnsi="Verdana" w:eastAsiaTheme="minorEastAsia"/>
          <w:sz w:val="18"/>
          <w:szCs w:val="18"/>
          <w:lang w:val="nl-NL"/>
        </w:rPr>
        <w:t>De eerste Nederlandse SDG-rapportage is een gezamenlijk product van alle ministeries en wer</w:t>
      </w:r>
      <w:r w:rsidRPr="00E31246" w:rsidR="00BE5DF2">
        <w:rPr>
          <w:rFonts w:ascii="Verdana" w:hAnsi="Verdana" w:eastAsiaTheme="minorEastAsia"/>
          <w:sz w:val="18"/>
          <w:szCs w:val="18"/>
          <w:lang w:val="nl-NL"/>
        </w:rPr>
        <w:t xml:space="preserve">d </w:t>
      </w:r>
      <w:r w:rsidRPr="00E31246">
        <w:rPr>
          <w:rFonts w:ascii="Verdana" w:hAnsi="Verdana" w:eastAsiaTheme="minorEastAsia"/>
          <w:sz w:val="18"/>
          <w:szCs w:val="18"/>
          <w:lang w:val="nl-NL"/>
        </w:rPr>
        <w:t>met uw Kamer besproken tijdens</w:t>
      </w:r>
      <w:r w:rsidRPr="00E31246" w:rsidR="00BE5DF2">
        <w:rPr>
          <w:rFonts w:ascii="Verdana" w:hAnsi="Verdana" w:eastAsiaTheme="minorEastAsia"/>
          <w:sz w:val="18"/>
          <w:szCs w:val="18"/>
          <w:lang w:val="nl-NL"/>
        </w:rPr>
        <w:t xml:space="preserve"> het Verantwoordingsdebat in mei 2017</w:t>
      </w:r>
      <w:r w:rsidRPr="00E31246">
        <w:rPr>
          <w:rFonts w:ascii="Verdana" w:hAnsi="Verdana" w:eastAsiaTheme="minorEastAsia"/>
          <w:sz w:val="18"/>
          <w:szCs w:val="18"/>
          <w:lang w:val="nl-NL"/>
        </w:rPr>
        <w:t>. Dit document vorm</w:t>
      </w:r>
      <w:r w:rsidRPr="00E31246" w:rsidR="00377A63">
        <w:rPr>
          <w:rFonts w:ascii="Verdana" w:hAnsi="Verdana" w:eastAsiaTheme="minorEastAsia"/>
          <w:sz w:val="18"/>
          <w:szCs w:val="18"/>
          <w:lang w:val="nl-NL"/>
        </w:rPr>
        <w:t>de</w:t>
      </w:r>
      <w:r w:rsidRPr="00E31246" w:rsidR="00BE5DF2">
        <w:rPr>
          <w:rFonts w:ascii="Verdana" w:hAnsi="Verdana" w:eastAsiaTheme="minorEastAsia"/>
          <w:sz w:val="18"/>
          <w:szCs w:val="18"/>
          <w:lang w:val="nl-NL"/>
        </w:rPr>
        <w:t xml:space="preserve"> </w:t>
      </w:r>
      <w:r w:rsidRPr="00E31246">
        <w:rPr>
          <w:rFonts w:ascii="Verdana" w:hAnsi="Verdana" w:eastAsiaTheme="minorEastAsia"/>
          <w:sz w:val="18"/>
          <w:szCs w:val="18"/>
          <w:lang w:val="nl-NL"/>
        </w:rPr>
        <w:t xml:space="preserve">tevens </w:t>
      </w:r>
      <w:r w:rsidRPr="00E31246" w:rsidR="00BE5DF2">
        <w:rPr>
          <w:rFonts w:ascii="Verdana" w:hAnsi="Verdana" w:eastAsiaTheme="minorEastAsia"/>
          <w:sz w:val="18"/>
          <w:szCs w:val="18"/>
          <w:lang w:val="nl-NL"/>
        </w:rPr>
        <w:t xml:space="preserve">de basis voor de eerste </w:t>
      </w:r>
      <w:r w:rsidRPr="00E31246">
        <w:rPr>
          <w:rFonts w:ascii="Verdana" w:hAnsi="Verdana" w:eastAsiaTheme="minorEastAsia"/>
          <w:sz w:val="18"/>
          <w:szCs w:val="18"/>
          <w:lang w:val="nl-NL"/>
        </w:rPr>
        <w:t xml:space="preserve">officiële </w:t>
      </w:r>
      <w:r w:rsidRPr="00E31246" w:rsidR="00BE5DF2">
        <w:rPr>
          <w:rFonts w:ascii="Verdana" w:hAnsi="Verdana" w:eastAsiaTheme="minorEastAsia"/>
          <w:sz w:val="18"/>
          <w:szCs w:val="18"/>
          <w:lang w:val="nl-NL"/>
        </w:rPr>
        <w:t xml:space="preserve">SDG-rapportage van het Koninkrijk aan de Verenigde Naties. Tijdens het </w:t>
      </w:r>
      <w:r w:rsidRPr="00E31246" w:rsidR="00BE5DF2">
        <w:rPr>
          <w:rFonts w:ascii="Verdana" w:hAnsi="Verdana" w:eastAsiaTheme="minorEastAsia"/>
          <w:i/>
          <w:iCs/>
          <w:sz w:val="18"/>
          <w:szCs w:val="18"/>
          <w:lang w:val="nl-NL"/>
        </w:rPr>
        <w:t xml:space="preserve">High-Level </w:t>
      </w:r>
      <w:proofErr w:type="spellStart"/>
      <w:r w:rsidRPr="00E31246" w:rsidR="00BE5DF2">
        <w:rPr>
          <w:rFonts w:ascii="Verdana" w:hAnsi="Verdana" w:eastAsiaTheme="minorEastAsia"/>
          <w:i/>
          <w:iCs/>
          <w:sz w:val="18"/>
          <w:szCs w:val="18"/>
          <w:lang w:val="nl-NL"/>
        </w:rPr>
        <w:t>Political</w:t>
      </w:r>
      <w:proofErr w:type="spellEnd"/>
      <w:r w:rsidRPr="00E31246" w:rsidR="00BE5DF2">
        <w:rPr>
          <w:rFonts w:ascii="Verdana" w:hAnsi="Verdana" w:eastAsiaTheme="minorEastAsia"/>
          <w:i/>
          <w:iCs/>
          <w:sz w:val="18"/>
          <w:szCs w:val="18"/>
          <w:lang w:val="nl-NL"/>
        </w:rPr>
        <w:t xml:space="preserve"> Forum on </w:t>
      </w:r>
      <w:proofErr w:type="spellStart"/>
      <w:r w:rsidRPr="00E31246" w:rsidR="00BE5DF2">
        <w:rPr>
          <w:rFonts w:ascii="Verdana" w:hAnsi="Verdana" w:eastAsiaTheme="minorEastAsia"/>
          <w:i/>
          <w:iCs/>
          <w:sz w:val="18"/>
          <w:szCs w:val="18"/>
          <w:lang w:val="nl-NL"/>
        </w:rPr>
        <w:t>Sustainable</w:t>
      </w:r>
      <w:proofErr w:type="spellEnd"/>
      <w:r w:rsidRPr="00E31246" w:rsidR="00BE5DF2">
        <w:rPr>
          <w:rFonts w:ascii="Verdana" w:hAnsi="Verdana" w:eastAsiaTheme="minorEastAsia"/>
          <w:i/>
          <w:iCs/>
          <w:sz w:val="18"/>
          <w:szCs w:val="18"/>
          <w:lang w:val="nl-NL"/>
        </w:rPr>
        <w:t xml:space="preserve"> Development </w:t>
      </w:r>
      <w:r w:rsidRPr="00E31246" w:rsidR="00BE5DF2">
        <w:rPr>
          <w:rFonts w:ascii="Verdana" w:hAnsi="Verdana" w:eastAsiaTheme="minorEastAsia"/>
          <w:sz w:val="18"/>
          <w:szCs w:val="18"/>
          <w:lang w:val="nl-NL"/>
        </w:rPr>
        <w:t>in juli 2017 presenteer</w:t>
      </w:r>
      <w:r w:rsidRPr="00E31246" w:rsidR="00377A63">
        <w:rPr>
          <w:rFonts w:ascii="Verdana" w:hAnsi="Verdana" w:eastAsiaTheme="minorEastAsia"/>
          <w:sz w:val="18"/>
          <w:szCs w:val="18"/>
          <w:lang w:val="nl-NL"/>
        </w:rPr>
        <w:t>de</w:t>
      </w:r>
      <w:r w:rsidRPr="00E31246" w:rsidR="00BE5DF2">
        <w:rPr>
          <w:rFonts w:ascii="Verdana" w:hAnsi="Verdana" w:eastAsiaTheme="minorEastAsia"/>
          <w:sz w:val="18"/>
          <w:szCs w:val="18"/>
          <w:lang w:val="nl-NL"/>
        </w:rPr>
        <w:t xml:space="preserve"> Minister </w:t>
      </w:r>
      <w:proofErr w:type="spellStart"/>
      <w:r w:rsidRPr="00E31246" w:rsidR="00BE5DF2">
        <w:rPr>
          <w:rFonts w:ascii="Verdana" w:hAnsi="Verdana" w:eastAsiaTheme="minorEastAsia"/>
          <w:sz w:val="18"/>
          <w:szCs w:val="18"/>
          <w:lang w:val="nl-NL"/>
        </w:rPr>
        <w:t>Ploumen</w:t>
      </w:r>
      <w:proofErr w:type="spellEnd"/>
      <w:r w:rsidRPr="00E31246" w:rsidR="00BE5DF2">
        <w:rPr>
          <w:rFonts w:ascii="Verdana" w:hAnsi="Verdana" w:eastAsiaTheme="minorEastAsia"/>
          <w:sz w:val="18"/>
          <w:szCs w:val="18"/>
          <w:lang w:val="nl-NL"/>
        </w:rPr>
        <w:t xml:space="preserve"> </w:t>
      </w:r>
      <w:r w:rsidRPr="00E31246">
        <w:rPr>
          <w:rFonts w:ascii="Verdana" w:hAnsi="Verdana" w:eastAsiaTheme="minorEastAsia"/>
          <w:sz w:val="18"/>
          <w:szCs w:val="18"/>
          <w:lang w:val="nl-NL"/>
        </w:rPr>
        <w:t xml:space="preserve">namens het Koninkrijk </w:t>
      </w:r>
      <w:r w:rsidRPr="00E31246" w:rsidR="00BE5DF2">
        <w:rPr>
          <w:rFonts w:ascii="Verdana" w:hAnsi="Verdana" w:eastAsiaTheme="minorEastAsia"/>
          <w:sz w:val="18"/>
          <w:szCs w:val="18"/>
          <w:lang w:val="nl-NL"/>
        </w:rPr>
        <w:t>de</w:t>
      </w:r>
      <w:r w:rsidRPr="00E31246">
        <w:rPr>
          <w:rFonts w:ascii="Verdana" w:hAnsi="Verdana" w:eastAsiaTheme="minorEastAsia"/>
          <w:sz w:val="18"/>
          <w:szCs w:val="18"/>
          <w:lang w:val="nl-NL"/>
        </w:rPr>
        <w:t>ze</w:t>
      </w:r>
      <w:r w:rsidRPr="00E31246" w:rsidR="00BE5DF2">
        <w:rPr>
          <w:rFonts w:ascii="Verdana" w:hAnsi="Verdana" w:eastAsiaTheme="minorEastAsia"/>
          <w:sz w:val="18"/>
          <w:szCs w:val="18"/>
          <w:lang w:val="nl-NL"/>
        </w:rPr>
        <w:t xml:space="preserve"> voortgang</w:t>
      </w:r>
      <w:r w:rsidRPr="00E31246">
        <w:rPr>
          <w:rFonts w:ascii="Verdana" w:hAnsi="Verdana" w:eastAsiaTheme="minorEastAsia"/>
          <w:sz w:val="18"/>
          <w:szCs w:val="18"/>
          <w:lang w:val="nl-NL"/>
        </w:rPr>
        <w:t>srapportage</w:t>
      </w:r>
      <w:r w:rsidRPr="00E31246" w:rsidR="00BE5DF2">
        <w:rPr>
          <w:rFonts w:ascii="Verdana" w:hAnsi="Verdana" w:eastAsiaTheme="minorEastAsia"/>
          <w:sz w:val="18"/>
          <w:szCs w:val="18"/>
          <w:lang w:val="nl-NL"/>
        </w:rPr>
        <w:t xml:space="preserve"> aan de VN. </w:t>
      </w:r>
    </w:p>
    <w:p w:rsidRPr="00E31246" w:rsidR="00D6707E" w:rsidP="00E31246" w:rsidRDefault="00D6707E" w14:paraId="48505490" w14:textId="785C4CE6">
      <w:pPr>
        <w:autoSpaceDE w:val="0"/>
        <w:autoSpaceDN w:val="0"/>
        <w:adjustRightInd w:val="0"/>
        <w:spacing w:after="0" w:line="276" w:lineRule="auto"/>
        <w:rPr>
          <w:rFonts w:ascii="Verdana" w:hAnsi="Verdana" w:cs="Verdana"/>
          <w:sz w:val="18"/>
          <w:szCs w:val="18"/>
          <w:lang w:val="nl-NL"/>
        </w:rPr>
      </w:pPr>
    </w:p>
    <w:p w:rsidRPr="00E31246" w:rsidR="00BE5DF2" w:rsidP="00E31246" w:rsidRDefault="00BE5DF2" w14:paraId="79667906" w14:textId="2DC0DC29">
      <w:pPr>
        <w:spacing w:line="276" w:lineRule="auto"/>
        <w:rPr>
          <w:rFonts w:ascii="Verdana" w:hAnsi="Verdana"/>
          <w:sz w:val="18"/>
          <w:szCs w:val="18"/>
          <w:lang w:val="nl-NL"/>
        </w:rPr>
      </w:pPr>
      <w:r w:rsidRPr="00E31246">
        <w:rPr>
          <w:rFonts w:ascii="Verdana" w:hAnsi="Verdana" w:eastAsiaTheme="minorEastAsia"/>
          <w:sz w:val="18"/>
          <w:szCs w:val="18"/>
          <w:lang w:val="nl-NL"/>
        </w:rPr>
        <w:t xml:space="preserve">Op 4 november 2016 is het Klimaatakkoord van Parijs in werking getreden. Er is toenemende aandacht voor het verband tussen het behalen van de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 xml:space="preserve"> en </w:t>
      </w:r>
      <w:r w:rsidRPr="00E31246" w:rsidR="001036CE">
        <w:rPr>
          <w:rFonts w:ascii="Verdana" w:hAnsi="Verdana" w:eastAsiaTheme="minorEastAsia"/>
          <w:sz w:val="18"/>
          <w:szCs w:val="18"/>
          <w:lang w:val="nl-NL"/>
        </w:rPr>
        <w:t xml:space="preserve">krachtige </w:t>
      </w:r>
      <w:r w:rsidRPr="00E31246">
        <w:rPr>
          <w:rFonts w:ascii="Verdana" w:hAnsi="Verdana" w:eastAsiaTheme="minorEastAsia"/>
          <w:sz w:val="18"/>
          <w:szCs w:val="18"/>
          <w:lang w:val="nl-NL"/>
        </w:rPr>
        <w:t>actie</w:t>
      </w:r>
      <w:r w:rsidRPr="00E31246" w:rsidR="001036CE">
        <w:rPr>
          <w:rFonts w:ascii="Verdana" w:hAnsi="Verdana" w:eastAsiaTheme="minorEastAsia"/>
          <w:sz w:val="18"/>
          <w:szCs w:val="18"/>
          <w:lang w:val="nl-NL"/>
        </w:rPr>
        <w:t xml:space="preserve"> om klimaatverandering tegen te gaan</w:t>
      </w:r>
      <w:r w:rsidRPr="00E31246">
        <w:rPr>
          <w:rFonts w:ascii="Verdana" w:hAnsi="Verdana" w:eastAsiaTheme="minorEastAsia"/>
          <w:sz w:val="18"/>
          <w:szCs w:val="18"/>
          <w:lang w:val="nl-NL"/>
        </w:rPr>
        <w:t>, zo bleek ook tijdens de 71</w:t>
      </w:r>
      <w:r w:rsidRPr="00E31246">
        <w:rPr>
          <w:rFonts w:ascii="Verdana" w:hAnsi="Verdana" w:eastAsiaTheme="minorEastAsia"/>
          <w:sz w:val="18"/>
          <w:szCs w:val="18"/>
          <w:vertAlign w:val="superscript"/>
          <w:lang w:val="nl-NL"/>
        </w:rPr>
        <w:t>e</w:t>
      </w:r>
      <w:r w:rsidRPr="00E31246">
        <w:rPr>
          <w:rFonts w:ascii="Verdana" w:hAnsi="Verdana" w:eastAsiaTheme="minorEastAsia"/>
          <w:sz w:val="18"/>
          <w:szCs w:val="18"/>
          <w:lang w:val="nl-NL"/>
        </w:rPr>
        <w:t xml:space="preserve"> AVVN. Bij de klimaatonderhandelingen i</w:t>
      </w:r>
      <w:r w:rsidRPr="00E31246" w:rsidR="001036CE">
        <w:rPr>
          <w:rFonts w:ascii="Verdana" w:hAnsi="Verdana" w:eastAsiaTheme="minorEastAsia"/>
          <w:sz w:val="18"/>
          <w:szCs w:val="18"/>
          <w:lang w:val="nl-NL"/>
        </w:rPr>
        <w:t>n Marrakes</w:t>
      </w:r>
      <w:r w:rsidRPr="00E31246">
        <w:rPr>
          <w:rFonts w:ascii="Verdana" w:hAnsi="Verdana" w:eastAsiaTheme="minorEastAsia"/>
          <w:sz w:val="18"/>
          <w:szCs w:val="18"/>
          <w:lang w:val="nl-NL"/>
        </w:rPr>
        <w:t xml:space="preserve">h eind 2016 (de COP22) werd de </w:t>
      </w:r>
      <w:proofErr w:type="spellStart"/>
      <w:r w:rsidRPr="00E31246">
        <w:rPr>
          <w:rFonts w:ascii="Verdana" w:hAnsi="Verdana" w:eastAsiaTheme="minorEastAsia"/>
          <w:i/>
          <w:iCs/>
          <w:sz w:val="18"/>
          <w:szCs w:val="18"/>
          <w:lang w:val="nl-NL"/>
        </w:rPr>
        <w:t>Marrakech</w:t>
      </w:r>
      <w:proofErr w:type="spellEnd"/>
      <w:r w:rsidRPr="00E31246">
        <w:rPr>
          <w:rFonts w:ascii="Verdana" w:hAnsi="Verdana" w:eastAsiaTheme="minorEastAsia"/>
          <w:i/>
          <w:iCs/>
          <w:sz w:val="18"/>
          <w:szCs w:val="18"/>
          <w:lang w:val="nl-NL"/>
        </w:rPr>
        <w:t xml:space="preserve"> Action </w:t>
      </w:r>
      <w:proofErr w:type="spellStart"/>
      <w:r w:rsidRPr="00E31246">
        <w:rPr>
          <w:rFonts w:ascii="Verdana" w:hAnsi="Verdana" w:eastAsiaTheme="minorEastAsia"/>
          <w:i/>
          <w:iCs/>
          <w:sz w:val="18"/>
          <w:szCs w:val="18"/>
          <w:lang w:val="nl-NL"/>
        </w:rPr>
        <w:t>Proclamation</w:t>
      </w:r>
      <w:proofErr w:type="spellEnd"/>
      <w:r w:rsidRPr="00E31246">
        <w:rPr>
          <w:rFonts w:ascii="Verdana" w:hAnsi="Verdana" w:eastAsiaTheme="minorEastAsia"/>
          <w:sz w:val="18"/>
          <w:szCs w:val="18"/>
          <w:lang w:val="nl-NL"/>
        </w:rPr>
        <w:t xml:space="preserve"> aangenomen. </w:t>
      </w:r>
      <w:r w:rsidRPr="00E31246" w:rsidR="001036CE">
        <w:rPr>
          <w:rFonts w:ascii="Verdana" w:hAnsi="Verdana" w:eastAsiaTheme="minorEastAsia"/>
          <w:sz w:val="18"/>
          <w:szCs w:val="18"/>
          <w:lang w:val="nl-NL"/>
        </w:rPr>
        <w:t>Deze verklaring</w:t>
      </w:r>
      <w:r w:rsidRPr="00E31246">
        <w:rPr>
          <w:rFonts w:ascii="Verdana" w:hAnsi="Verdana" w:eastAsiaTheme="minorEastAsia"/>
          <w:sz w:val="18"/>
          <w:szCs w:val="18"/>
          <w:lang w:val="nl-NL"/>
        </w:rPr>
        <w:t xml:space="preserve"> </w:t>
      </w:r>
      <w:r w:rsidRPr="00E31246" w:rsidR="001036CE">
        <w:rPr>
          <w:rFonts w:ascii="Verdana" w:hAnsi="Verdana" w:eastAsiaTheme="minorEastAsia"/>
          <w:sz w:val="18"/>
          <w:szCs w:val="18"/>
          <w:lang w:val="nl-NL"/>
        </w:rPr>
        <w:t>benadrukt het belang</w:t>
      </w:r>
      <w:r w:rsidRPr="00E31246">
        <w:rPr>
          <w:rFonts w:ascii="Verdana" w:hAnsi="Verdana" w:eastAsiaTheme="minorEastAsia"/>
          <w:sz w:val="18"/>
          <w:szCs w:val="18"/>
          <w:lang w:val="nl-NL"/>
        </w:rPr>
        <w:t xml:space="preserve"> van de klimaatdoelstellingen </w:t>
      </w:r>
      <w:r w:rsidRPr="00E31246" w:rsidR="001036CE">
        <w:rPr>
          <w:rFonts w:ascii="Verdana" w:hAnsi="Verdana" w:eastAsiaTheme="minorEastAsia"/>
          <w:sz w:val="18"/>
          <w:szCs w:val="18"/>
          <w:lang w:val="nl-NL"/>
        </w:rPr>
        <w:t>voor</w:t>
      </w:r>
      <w:r w:rsidRPr="00E31246">
        <w:rPr>
          <w:rFonts w:ascii="Verdana" w:hAnsi="Verdana" w:eastAsiaTheme="minorEastAsia"/>
          <w:sz w:val="18"/>
          <w:szCs w:val="18"/>
          <w:lang w:val="nl-NL"/>
        </w:rPr>
        <w:t xml:space="preserve"> </w:t>
      </w:r>
      <w:r w:rsidRPr="00E31246" w:rsidR="001036CE">
        <w:rPr>
          <w:rFonts w:ascii="Verdana" w:hAnsi="Verdana" w:eastAsiaTheme="minorEastAsia"/>
          <w:sz w:val="18"/>
          <w:szCs w:val="18"/>
          <w:lang w:val="nl-NL"/>
        </w:rPr>
        <w:t xml:space="preserve">het behalen </w:t>
      </w:r>
      <w:r w:rsidRPr="00E31246">
        <w:rPr>
          <w:rFonts w:ascii="Verdana" w:hAnsi="Verdana" w:eastAsiaTheme="minorEastAsia"/>
          <w:sz w:val="18"/>
          <w:szCs w:val="18"/>
          <w:lang w:val="nl-NL"/>
        </w:rPr>
        <w:t xml:space="preserve">van de </w:t>
      </w:r>
      <w:proofErr w:type="spellStart"/>
      <w:r w:rsidRPr="00E31246" w:rsidR="001D63C6">
        <w:rPr>
          <w:rFonts w:ascii="Verdana" w:hAnsi="Verdana" w:eastAsiaTheme="minorEastAsia"/>
          <w:sz w:val="18"/>
          <w:szCs w:val="18"/>
          <w:lang w:val="nl-NL"/>
        </w:rPr>
        <w:t>SDG’s</w:t>
      </w:r>
      <w:proofErr w:type="spellEnd"/>
      <w:r w:rsidRPr="00E31246">
        <w:rPr>
          <w:rFonts w:ascii="Verdana" w:hAnsi="Verdana" w:eastAsiaTheme="minorEastAsia"/>
          <w:sz w:val="18"/>
          <w:szCs w:val="18"/>
          <w:lang w:val="nl-NL"/>
        </w:rPr>
        <w:t>.</w:t>
      </w:r>
    </w:p>
    <w:p w:rsidRPr="00E31246" w:rsidR="00BE5DF2" w:rsidP="00E31246" w:rsidRDefault="00323D2A" w14:paraId="6B3DE652" w14:textId="48175E99">
      <w:pPr>
        <w:spacing w:line="276" w:lineRule="auto"/>
        <w:rPr>
          <w:rFonts w:ascii="Verdana" w:hAnsi="Verdana"/>
          <w:sz w:val="18"/>
          <w:szCs w:val="18"/>
          <w:lang w:val="nl-NL"/>
        </w:rPr>
      </w:pPr>
      <w:r w:rsidRPr="00E31246">
        <w:rPr>
          <w:rFonts w:ascii="Verdana" w:hAnsi="Verdana" w:eastAsiaTheme="minorEastAsia"/>
          <w:sz w:val="18"/>
          <w:szCs w:val="18"/>
          <w:lang w:val="nl-NL"/>
        </w:rPr>
        <w:t>Tevens is onder het VN-</w:t>
      </w:r>
      <w:r w:rsidRPr="00E31246" w:rsidR="00BE5DF2">
        <w:rPr>
          <w:rFonts w:ascii="Verdana" w:hAnsi="Verdana" w:eastAsiaTheme="minorEastAsia"/>
          <w:sz w:val="18"/>
          <w:szCs w:val="18"/>
          <w:lang w:val="nl-NL"/>
        </w:rPr>
        <w:t xml:space="preserve">Raamverdrag Klimaatverandering, het UNFCCC, de </w:t>
      </w:r>
      <w:r w:rsidRPr="00E31246" w:rsidR="00BE5DF2">
        <w:rPr>
          <w:rFonts w:ascii="Verdana" w:hAnsi="Verdana" w:eastAsiaTheme="minorEastAsia"/>
          <w:i/>
          <w:iCs/>
          <w:sz w:val="18"/>
          <w:szCs w:val="18"/>
          <w:lang w:val="nl-NL"/>
        </w:rPr>
        <w:t xml:space="preserve">Global </w:t>
      </w:r>
      <w:proofErr w:type="spellStart"/>
      <w:r w:rsidRPr="00E31246" w:rsidR="00BE5DF2">
        <w:rPr>
          <w:rFonts w:ascii="Verdana" w:hAnsi="Verdana" w:eastAsiaTheme="minorEastAsia"/>
          <w:i/>
          <w:iCs/>
          <w:sz w:val="18"/>
          <w:szCs w:val="18"/>
          <w:lang w:val="nl-NL"/>
        </w:rPr>
        <w:t>Climate</w:t>
      </w:r>
      <w:proofErr w:type="spellEnd"/>
      <w:r w:rsidRPr="00E31246" w:rsidR="00BE5DF2">
        <w:rPr>
          <w:rFonts w:ascii="Verdana" w:hAnsi="Verdana" w:eastAsiaTheme="minorEastAsia"/>
          <w:i/>
          <w:iCs/>
          <w:sz w:val="18"/>
          <w:szCs w:val="18"/>
          <w:lang w:val="nl-NL"/>
        </w:rPr>
        <w:t xml:space="preserve"> Action Agenda</w:t>
      </w:r>
      <w:r w:rsidRPr="00E31246" w:rsidR="00BE5DF2">
        <w:rPr>
          <w:rFonts w:ascii="Verdana" w:hAnsi="Verdana" w:eastAsiaTheme="minorEastAsia"/>
          <w:sz w:val="18"/>
          <w:szCs w:val="18"/>
          <w:lang w:val="nl-NL"/>
        </w:rPr>
        <w:t xml:space="preserve"> verder uitgewerkt</w:t>
      </w:r>
      <w:r w:rsidRPr="00E31246" w:rsidR="001036CE">
        <w:rPr>
          <w:rFonts w:ascii="Verdana" w:hAnsi="Verdana" w:eastAsiaTheme="minorEastAsia"/>
          <w:sz w:val="18"/>
          <w:szCs w:val="18"/>
          <w:lang w:val="nl-NL"/>
        </w:rPr>
        <w:t xml:space="preserve"> die ook de belangrijke rol van </w:t>
      </w:r>
      <w:r w:rsidRPr="00E31246" w:rsidR="00BE5DF2">
        <w:rPr>
          <w:rFonts w:ascii="Verdana" w:hAnsi="Verdana" w:eastAsiaTheme="minorEastAsia"/>
          <w:sz w:val="18"/>
          <w:szCs w:val="18"/>
          <w:lang w:val="nl-NL"/>
        </w:rPr>
        <w:t>niet-statelijke actoren voor het behalen van de klimaatdoelstellingen</w:t>
      </w:r>
      <w:r w:rsidRPr="00E31246" w:rsidR="001036CE">
        <w:rPr>
          <w:rFonts w:ascii="Verdana" w:hAnsi="Verdana" w:eastAsiaTheme="minorEastAsia"/>
          <w:sz w:val="18"/>
          <w:szCs w:val="18"/>
          <w:lang w:val="nl-NL"/>
        </w:rPr>
        <w:t xml:space="preserve"> benoemt. </w:t>
      </w:r>
    </w:p>
    <w:p w:rsidRPr="00E31246" w:rsidR="002B04AF" w:rsidP="00E31246" w:rsidRDefault="00BE5DF2" w14:paraId="3A7D72A9" w14:textId="65823ACC">
      <w:pPr>
        <w:spacing w:line="276" w:lineRule="auto"/>
        <w:rPr>
          <w:rFonts w:ascii="Verdana" w:hAnsi="Verdana" w:eastAsiaTheme="minorEastAsia"/>
          <w:sz w:val="18"/>
          <w:szCs w:val="18"/>
          <w:lang w:val="nl-NL"/>
        </w:rPr>
      </w:pPr>
      <w:r w:rsidRPr="00E31246">
        <w:rPr>
          <w:rFonts w:ascii="Verdana" w:hAnsi="Verdana" w:eastAsiaTheme="minorEastAsia"/>
          <w:sz w:val="18"/>
          <w:szCs w:val="18"/>
          <w:lang w:val="nl-NL"/>
        </w:rPr>
        <w:t>B</w:t>
      </w:r>
      <w:r w:rsidRPr="00E31246" w:rsidR="001036CE">
        <w:rPr>
          <w:rFonts w:ascii="Verdana" w:hAnsi="Verdana" w:eastAsiaTheme="minorEastAsia"/>
          <w:sz w:val="18"/>
          <w:szCs w:val="18"/>
          <w:lang w:val="nl-NL"/>
        </w:rPr>
        <w:t xml:space="preserve">innen de VN </w:t>
      </w:r>
      <w:r w:rsidRPr="00E31246">
        <w:rPr>
          <w:rFonts w:ascii="Verdana" w:hAnsi="Verdana" w:eastAsiaTheme="minorEastAsia"/>
          <w:sz w:val="18"/>
          <w:szCs w:val="18"/>
          <w:lang w:val="nl-NL"/>
        </w:rPr>
        <w:t xml:space="preserve">wordt sinds de Klimaatconferentie in Parijs van 2015 (de COP21) </w:t>
      </w:r>
      <w:r w:rsidRPr="00E31246" w:rsidR="001036CE">
        <w:rPr>
          <w:rFonts w:ascii="Verdana" w:hAnsi="Verdana" w:eastAsiaTheme="minorEastAsia"/>
          <w:sz w:val="18"/>
          <w:szCs w:val="18"/>
          <w:lang w:val="nl-NL"/>
        </w:rPr>
        <w:t>gehamerd op de noodzaak</w:t>
      </w:r>
      <w:r w:rsidRPr="00E31246">
        <w:rPr>
          <w:rFonts w:ascii="Verdana" w:hAnsi="Verdana" w:eastAsiaTheme="minorEastAsia"/>
          <w:sz w:val="18"/>
          <w:szCs w:val="18"/>
          <w:lang w:val="nl-NL"/>
        </w:rPr>
        <w:t xml:space="preserve"> </w:t>
      </w:r>
      <w:r w:rsidRPr="00E31246" w:rsidR="001036CE">
        <w:rPr>
          <w:rFonts w:ascii="Verdana" w:hAnsi="Verdana" w:eastAsiaTheme="minorEastAsia"/>
          <w:sz w:val="18"/>
          <w:szCs w:val="18"/>
          <w:lang w:val="nl-NL"/>
        </w:rPr>
        <w:t xml:space="preserve">haast te maken met de uitvoering van </w:t>
      </w:r>
      <w:r w:rsidRPr="00E31246">
        <w:rPr>
          <w:rFonts w:ascii="Verdana" w:hAnsi="Verdana" w:eastAsiaTheme="minorEastAsia"/>
          <w:sz w:val="18"/>
          <w:szCs w:val="18"/>
          <w:lang w:val="nl-NL"/>
        </w:rPr>
        <w:t xml:space="preserve">het Klimaatakkoord. </w:t>
      </w:r>
      <w:r w:rsidRPr="00E31246" w:rsidR="001036CE">
        <w:rPr>
          <w:rFonts w:ascii="Verdana" w:hAnsi="Verdana" w:eastAsiaTheme="minorEastAsia"/>
          <w:sz w:val="18"/>
          <w:szCs w:val="18"/>
          <w:lang w:val="nl-NL"/>
        </w:rPr>
        <w:t xml:space="preserve">Hiertoe worden uitvoeringsrichtlijnen opgesteld: eind 2018 moet duidelijk </w:t>
      </w:r>
      <w:r w:rsidRPr="00E31246">
        <w:rPr>
          <w:rFonts w:ascii="Verdana" w:hAnsi="Verdana" w:eastAsiaTheme="minorEastAsia"/>
          <w:sz w:val="18"/>
          <w:szCs w:val="18"/>
          <w:lang w:val="nl-NL"/>
        </w:rPr>
        <w:t>zijn hoe landen gaan rapporteren over hun uitstootve</w:t>
      </w:r>
      <w:r w:rsidRPr="00E31246" w:rsidR="001036CE">
        <w:rPr>
          <w:rFonts w:ascii="Verdana" w:hAnsi="Verdana" w:eastAsiaTheme="minorEastAsia"/>
          <w:sz w:val="18"/>
          <w:szCs w:val="18"/>
          <w:lang w:val="nl-NL"/>
        </w:rPr>
        <w:t>rmindering en op welke manier de</w:t>
      </w:r>
      <w:r w:rsidRPr="00E31246">
        <w:rPr>
          <w:rFonts w:ascii="Verdana" w:hAnsi="Verdana" w:eastAsiaTheme="minorEastAsia"/>
          <w:sz w:val="18"/>
          <w:szCs w:val="18"/>
          <w:lang w:val="nl-NL"/>
        </w:rPr>
        <w:t xml:space="preserve"> voortgang </w:t>
      </w:r>
      <w:r w:rsidRPr="00E31246" w:rsidR="001036CE">
        <w:rPr>
          <w:rFonts w:ascii="Verdana" w:hAnsi="Verdana" w:eastAsiaTheme="minorEastAsia"/>
          <w:sz w:val="18"/>
          <w:szCs w:val="18"/>
          <w:lang w:val="nl-NL"/>
        </w:rPr>
        <w:t xml:space="preserve">zal worden gemonitord om </w:t>
      </w:r>
      <w:proofErr w:type="spellStart"/>
      <w:r w:rsidRPr="00E31246" w:rsidR="001036CE">
        <w:rPr>
          <w:rFonts w:ascii="Verdana" w:hAnsi="Verdana" w:eastAsiaTheme="minorEastAsia"/>
          <w:sz w:val="18"/>
          <w:szCs w:val="18"/>
          <w:lang w:val="nl-NL"/>
        </w:rPr>
        <w:t>zonodig</w:t>
      </w:r>
      <w:proofErr w:type="spellEnd"/>
      <w:r w:rsidRPr="00E31246" w:rsidR="001036CE">
        <w:rPr>
          <w:rFonts w:ascii="Verdana" w:hAnsi="Verdana" w:eastAsiaTheme="minorEastAsia"/>
          <w:sz w:val="18"/>
          <w:szCs w:val="18"/>
          <w:lang w:val="nl-NL"/>
        </w:rPr>
        <w:t xml:space="preserve"> </w:t>
      </w:r>
      <w:r w:rsidRPr="00E31246">
        <w:rPr>
          <w:rFonts w:ascii="Verdana" w:hAnsi="Verdana" w:eastAsiaTheme="minorEastAsia"/>
          <w:sz w:val="18"/>
          <w:szCs w:val="18"/>
          <w:lang w:val="nl-NL"/>
        </w:rPr>
        <w:t>de ambitie te verhogen.</w:t>
      </w:r>
    </w:p>
    <w:p w:rsidRPr="00E31246" w:rsidR="0087241B" w:rsidP="00E31246" w:rsidRDefault="0087241B" w14:paraId="4E5DA09B" w14:textId="77777777">
      <w:pPr>
        <w:spacing w:line="276" w:lineRule="auto"/>
        <w:rPr>
          <w:rFonts w:ascii="Verdana" w:hAnsi="Verdana"/>
          <w:noProof/>
          <w:sz w:val="18"/>
          <w:szCs w:val="18"/>
          <w:u w:val="single"/>
          <w:lang w:val="nl-NL"/>
        </w:rPr>
      </w:pPr>
      <w:r w:rsidRPr="00E31246">
        <w:rPr>
          <w:rFonts w:ascii="Verdana" w:hAnsi="Verdana"/>
          <w:noProof/>
          <w:sz w:val="18"/>
          <w:szCs w:val="18"/>
          <w:u w:val="single"/>
          <w:lang w:val="nl-NL"/>
        </w:rPr>
        <w:t xml:space="preserve">Migratie en vluchtelingen </w:t>
      </w:r>
    </w:p>
    <w:p w:rsidRPr="00E31246" w:rsidR="00C122FE" w:rsidP="00E31246" w:rsidRDefault="00C122FE" w14:paraId="2DD5C0D1" w14:textId="77777777">
      <w:pPr>
        <w:spacing w:line="276" w:lineRule="auto"/>
        <w:rPr>
          <w:rFonts w:ascii="Verdana" w:hAnsi="Verdana"/>
          <w:sz w:val="18"/>
          <w:szCs w:val="18"/>
          <w:lang w:val="nl-NL"/>
        </w:rPr>
      </w:pPr>
      <w:r w:rsidRPr="00E31246">
        <w:rPr>
          <w:rFonts w:ascii="Verdana" w:hAnsi="Verdana"/>
          <w:sz w:val="18"/>
          <w:szCs w:val="18"/>
          <w:lang w:val="nl-NL"/>
        </w:rPr>
        <w:t xml:space="preserve">Tijdens de VN-top op 19 september 2016 werd de Verklaring van New York voor Vluchtelingen en Migranten aangenomen. Deze verklaring roept op tot de totstandkoming van een </w:t>
      </w:r>
      <w:r w:rsidRPr="00E31246">
        <w:rPr>
          <w:rFonts w:ascii="Verdana" w:hAnsi="Verdana"/>
          <w:i/>
          <w:iCs/>
          <w:sz w:val="18"/>
          <w:szCs w:val="18"/>
          <w:lang w:val="nl-NL"/>
        </w:rPr>
        <w:t xml:space="preserve">Global Compact on </w:t>
      </w:r>
      <w:proofErr w:type="spellStart"/>
      <w:r w:rsidRPr="00E31246">
        <w:rPr>
          <w:rFonts w:ascii="Verdana" w:hAnsi="Verdana"/>
          <w:i/>
          <w:iCs/>
          <w:sz w:val="18"/>
          <w:szCs w:val="18"/>
          <w:lang w:val="nl-NL"/>
        </w:rPr>
        <w:lastRenderedPageBreak/>
        <w:t>Refugees</w:t>
      </w:r>
      <w:proofErr w:type="spellEnd"/>
      <w:r w:rsidRPr="00E31246">
        <w:rPr>
          <w:rFonts w:ascii="Verdana" w:hAnsi="Verdana"/>
          <w:sz w:val="18"/>
          <w:szCs w:val="18"/>
          <w:lang w:val="nl-NL"/>
        </w:rPr>
        <w:t xml:space="preserve"> (GCR) en een </w:t>
      </w:r>
      <w:r w:rsidRPr="00E31246">
        <w:rPr>
          <w:rFonts w:ascii="Verdana" w:hAnsi="Verdana"/>
          <w:i/>
          <w:iCs/>
          <w:sz w:val="18"/>
          <w:szCs w:val="18"/>
          <w:lang w:val="nl-NL"/>
        </w:rPr>
        <w:t xml:space="preserve">Global Compact on Migration </w:t>
      </w:r>
      <w:r w:rsidRPr="00E31246">
        <w:rPr>
          <w:rFonts w:ascii="Verdana" w:hAnsi="Verdana"/>
          <w:sz w:val="18"/>
          <w:szCs w:val="18"/>
          <w:lang w:val="nl-NL"/>
        </w:rPr>
        <w:t>(GCM)</w:t>
      </w:r>
      <w:r w:rsidRPr="00E31246">
        <w:rPr>
          <w:rFonts w:ascii="Verdana" w:hAnsi="Verdana"/>
          <w:i/>
          <w:iCs/>
          <w:sz w:val="18"/>
          <w:szCs w:val="18"/>
          <w:lang w:val="nl-NL"/>
        </w:rPr>
        <w:t xml:space="preserve">, </w:t>
      </w:r>
      <w:r w:rsidRPr="00E31246">
        <w:rPr>
          <w:rFonts w:ascii="Verdana" w:hAnsi="Verdana"/>
          <w:sz w:val="18"/>
          <w:szCs w:val="18"/>
          <w:lang w:val="nl-NL"/>
        </w:rPr>
        <w:t>twee sets mondiale beleidsafspraken op deze gebieden. Het kabinet staat positief tegenover de inzet van de VN en de afspraken die zijn vastgelegd in de New York Verklaring over het delen van de verantwoordelijkheid voor grootschalige vluchtelingen- en migratiestromen. Een geïntegreerde en gebalanceerde aanpak van vluchtelingen- en migrantenstromen wordt al langer door Nederland en de EU gehanteerd en blijft van wezenlijk belang. Aandacht voor zowel veiligheid, mensenrechten, opvang en integratie van vluchtelingen en migranten, alsmede terugkeer van alle onrechtmatig verblijvende migranten, goede grensbewaking en grensbeheer, staan in die aanpak centraal. Ook heeft Nederland zich met succes hard gemaakt voor het toevoegen van de noodzaak van de aanpak van grondoorzaken van vluchtelingen- en migratiestromen in de Verklaring van New York.</w:t>
      </w:r>
    </w:p>
    <w:p w:rsidRPr="00E31246" w:rsidR="00C122FE" w:rsidP="00E31246" w:rsidRDefault="00C122FE" w14:paraId="6836A3ED" w14:textId="0F69F5CE">
      <w:pPr>
        <w:spacing w:line="276" w:lineRule="auto"/>
        <w:rPr>
          <w:rFonts w:ascii="Verdana" w:hAnsi="Verdana"/>
          <w:sz w:val="18"/>
          <w:szCs w:val="18"/>
          <w:lang w:val="nl-NL"/>
        </w:rPr>
      </w:pPr>
      <w:r w:rsidRPr="00E31246">
        <w:rPr>
          <w:rFonts w:ascii="Verdana" w:hAnsi="Verdana"/>
          <w:sz w:val="18"/>
          <w:szCs w:val="18"/>
          <w:lang w:val="nl-NL"/>
        </w:rPr>
        <w:t xml:space="preserve">Samen met het </w:t>
      </w:r>
      <w:r w:rsidRPr="00E31246">
        <w:rPr>
          <w:rFonts w:ascii="Verdana" w:hAnsi="Verdana"/>
          <w:i/>
          <w:sz w:val="18"/>
          <w:szCs w:val="18"/>
          <w:lang w:val="nl-NL"/>
        </w:rPr>
        <w:t xml:space="preserve">UN </w:t>
      </w:r>
      <w:proofErr w:type="spellStart"/>
      <w:r w:rsidRPr="00E31246">
        <w:rPr>
          <w:rFonts w:ascii="Verdana" w:hAnsi="Verdana"/>
          <w:i/>
          <w:sz w:val="18"/>
          <w:szCs w:val="18"/>
          <w:lang w:val="nl-NL"/>
        </w:rPr>
        <w:t>Department</w:t>
      </w:r>
      <w:proofErr w:type="spellEnd"/>
      <w:r w:rsidRPr="00E31246">
        <w:rPr>
          <w:rFonts w:ascii="Verdana" w:hAnsi="Verdana"/>
          <w:i/>
          <w:sz w:val="18"/>
          <w:szCs w:val="18"/>
          <w:lang w:val="nl-NL"/>
        </w:rPr>
        <w:t xml:space="preserve"> of </w:t>
      </w:r>
      <w:proofErr w:type="spellStart"/>
      <w:r w:rsidRPr="00E31246">
        <w:rPr>
          <w:rFonts w:ascii="Verdana" w:hAnsi="Verdana"/>
          <w:i/>
          <w:sz w:val="18"/>
          <w:szCs w:val="18"/>
          <w:lang w:val="nl-NL"/>
        </w:rPr>
        <w:t>Economic</w:t>
      </w:r>
      <w:proofErr w:type="spellEnd"/>
      <w:r w:rsidRPr="00E31246">
        <w:rPr>
          <w:rFonts w:ascii="Verdana" w:hAnsi="Verdana"/>
          <w:i/>
          <w:sz w:val="18"/>
          <w:szCs w:val="18"/>
          <w:lang w:val="nl-NL"/>
        </w:rPr>
        <w:t xml:space="preserve"> </w:t>
      </w:r>
      <w:proofErr w:type="spellStart"/>
      <w:r w:rsidRPr="00E31246">
        <w:rPr>
          <w:rFonts w:ascii="Verdana" w:hAnsi="Verdana"/>
          <w:i/>
          <w:sz w:val="18"/>
          <w:szCs w:val="18"/>
          <w:lang w:val="nl-NL"/>
        </w:rPr>
        <w:t>and</w:t>
      </w:r>
      <w:proofErr w:type="spellEnd"/>
      <w:r w:rsidRPr="00E31246">
        <w:rPr>
          <w:rFonts w:ascii="Verdana" w:hAnsi="Verdana"/>
          <w:i/>
          <w:sz w:val="18"/>
          <w:szCs w:val="18"/>
          <w:lang w:val="nl-NL"/>
        </w:rPr>
        <w:t xml:space="preserve"> </w:t>
      </w:r>
      <w:proofErr w:type="spellStart"/>
      <w:r w:rsidRPr="00E31246">
        <w:rPr>
          <w:rFonts w:ascii="Verdana" w:hAnsi="Verdana"/>
          <w:i/>
          <w:sz w:val="18"/>
          <w:szCs w:val="18"/>
          <w:lang w:val="nl-NL"/>
        </w:rPr>
        <w:t>Social</w:t>
      </w:r>
      <w:proofErr w:type="spellEnd"/>
      <w:r w:rsidRPr="00E31246">
        <w:rPr>
          <w:rFonts w:ascii="Verdana" w:hAnsi="Verdana"/>
          <w:i/>
          <w:sz w:val="18"/>
          <w:szCs w:val="18"/>
          <w:lang w:val="nl-NL"/>
        </w:rPr>
        <w:t xml:space="preserve"> </w:t>
      </w:r>
      <w:proofErr w:type="spellStart"/>
      <w:r w:rsidRPr="00E31246">
        <w:rPr>
          <w:rFonts w:ascii="Verdana" w:hAnsi="Verdana"/>
          <w:i/>
          <w:sz w:val="18"/>
          <w:szCs w:val="18"/>
          <w:lang w:val="nl-NL"/>
        </w:rPr>
        <w:t>Affairs</w:t>
      </w:r>
      <w:proofErr w:type="spellEnd"/>
      <w:r w:rsidRPr="00E31246">
        <w:rPr>
          <w:rFonts w:ascii="Verdana" w:hAnsi="Verdana"/>
          <w:sz w:val="18"/>
          <w:szCs w:val="18"/>
          <w:lang w:val="nl-NL"/>
        </w:rPr>
        <w:t xml:space="preserve"> (UNDESA) zal de </w:t>
      </w:r>
      <w:r w:rsidRPr="00E31246">
        <w:rPr>
          <w:rFonts w:ascii="Verdana" w:hAnsi="Verdana"/>
          <w:i/>
          <w:iCs/>
          <w:sz w:val="18"/>
          <w:szCs w:val="18"/>
          <w:lang w:val="nl-NL"/>
        </w:rPr>
        <w:t xml:space="preserve">International </w:t>
      </w:r>
      <w:proofErr w:type="spellStart"/>
      <w:r w:rsidRPr="00E31246">
        <w:rPr>
          <w:rFonts w:ascii="Verdana" w:hAnsi="Verdana"/>
          <w:i/>
          <w:iCs/>
          <w:sz w:val="18"/>
          <w:szCs w:val="18"/>
          <w:lang w:val="nl-NL"/>
        </w:rPr>
        <w:t>Organization</w:t>
      </w:r>
      <w:proofErr w:type="spellEnd"/>
      <w:r w:rsidRPr="00E31246">
        <w:rPr>
          <w:rFonts w:ascii="Verdana" w:hAnsi="Verdana"/>
          <w:i/>
          <w:iCs/>
          <w:sz w:val="18"/>
          <w:szCs w:val="18"/>
          <w:lang w:val="nl-NL"/>
        </w:rPr>
        <w:t xml:space="preserve"> </w:t>
      </w:r>
      <w:proofErr w:type="spellStart"/>
      <w:r w:rsidRPr="00E31246">
        <w:rPr>
          <w:rFonts w:ascii="Verdana" w:hAnsi="Verdana"/>
          <w:i/>
          <w:iCs/>
          <w:sz w:val="18"/>
          <w:szCs w:val="18"/>
          <w:lang w:val="nl-NL"/>
        </w:rPr>
        <w:t>for</w:t>
      </w:r>
      <w:proofErr w:type="spellEnd"/>
      <w:r w:rsidRPr="00E31246">
        <w:rPr>
          <w:rFonts w:ascii="Verdana" w:hAnsi="Verdana"/>
          <w:i/>
          <w:iCs/>
          <w:sz w:val="18"/>
          <w:szCs w:val="18"/>
          <w:lang w:val="nl-NL"/>
        </w:rPr>
        <w:t xml:space="preserve"> Migration</w:t>
      </w:r>
      <w:r w:rsidRPr="00E31246">
        <w:rPr>
          <w:rFonts w:ascii="Verdana" w:hAnsi="Verdana"/>
          <w:sz w:val="18"/>
          <w:szCs w:val="18"/>
          <w:lang w:val="nl-NL"/>
        </w:rPr>
        <w:t xml:space="preserve"> (IOM) – sinds kort een VN-organisatie - het proces rondom de GCM faciliteren. De EU, waaronder Nederland, heeft zich in het voortraject hard gemaakt voor een stevige rol van het IOM in de totstandkoming van de GCM, vanwege haar kennis, kunde en pragmatische insteek. </w:t>
      </w:r>
      <w:r w:rsidRPr="00E31246">
        <w:rPr>
          <w:rFonts w:ascii="Verdana" w:hAnsi="Verdana"/>
          <w:iCs/>
          <w:sz w:val="18"/>
          <w:szCs w:val="18"/>
          <w:lang w:val="nl-NL"/>
        </w:rPr>
        <w:t xml:space="preserve">De EU heeft recent 90 miljoen euro binnen het </w:t>
      </w:r>
      <w:proofErr w:type="spellStart"/>
      <w:r w:rsidRPr="00E31246">
        <w:rPr>
          <w:rFonts w:ascii="Verdana" w:hAnsi="Verdana"/>
          <w:i/>
          <w:iCs/>
          <w:sz w:val="18"/>
          <w:szCs w:val="18"/>
          <w:lang w:val="nl-NL"/>
        </w:rPr>
        <w:t>Emergency</w:t>
      </w:r>
      <w:proofErr w:type="spellEnd"/>
      <w:r w:rsidRPr="00E31246">
        <w:rPr>
          <w:rFonts w:ascii="Verdana" w:hAnsi="Verdana"/>
          <w:i/>
          <w:iCs/>
          <w:sz w:val="18"/>
          <w:szCs w:val="18"/>
          <w:lang w:val="nl-NL"/>
        </w:rPr>
        <w:t xml:space="preserve"> Trust Fund </w:t>
      </w:r>
      <w:proofErr w:type="spellStart"/>
      <w:r w:rsidRPr="00E31246">
        <w:rPr>
          <w:rFonts w:ascii="Verdana" w:hAnsi="Verdana"/>
          <w:i/>
          <w:iCs/>
          <w:sz w:val="18"/>
          <w:szCs w:val="18"/>
          <w:lang w:val="nl-NL"/>
        </w:rPr>
        <w:t>for</w:t>
      </w:r>
      <w:proofErr w:type="spellEnd"/>
      <w:r w:rsidRPr="00E31246">
        <w:rPr>
          <w:rFonts w:ascii="Verdana" w:hAnsi="Verdana"/>
          <w:i/>
          <w:iCs/>
          <w:sz w:val="18"/>
          <w:szCs w:val="18"/>
          <w:lang w:val="nl-NL"/>
        </w:rPr>
        <w:t xml:space="preserve"> </w:t>
      </w:r>
      <w:proofErr w:type="spellStart"/>
      <w:r w:rsidRPr="00E31246">
        <w:rPr>
          <w:rFonts w:ascii="Verdana" w:hAnsi="Verdana"/>
          <w:i/>
          <w:iCs/>
          <w:sz w:val="18"/>
          <w:szCs w:val="18"/>
          <w:lang w:val="nl-NL"/>
        </w:rPr>
        <w:t>Africa</w:t>
      </w:r>
      <w:proofErr w:type="spellEnd"/>
      <w:r w:rsidRPr="00E31246">
        <w:rPr>
          <w:rFonts w:ascii="Verdana" w:hAnsi="Verdana"/>
          <w:iCs/>
          <w:sz w:val="18"/>
          <w:szCs w:val="18"/>
          <w:lang w:val="nl-NL"/>
        </w:rPr>
        <w:t xml:space="preserve"> (EUTF) vrijgemaakt voor verbetering van omstandigheden van migranten in opvang- en detentiecentra in Libië en sociaaleconomische ontwikkeling van gastgemeenschappen. Daarnaast steunt het IOM en de VN-Vluchtelingenorganisatie UNHCR ook bilateraal. Een voorbeeld hiervan is onze steun voor het IOM in Libië, om vrijwillige terugkeer vanuit Libië naar herkomstlanden te bevorderen. </w:t>
      </w:r>
    </w:p>
    <w:p w:rsidRPr="00E31246" w:rsidR="00C122FE" w:rsidP="00E31246" w:rsidRDefault="00C122FE" w14:paraId="133B9F5B" w14:textId="00B1C7F2">
      <w:pPr>
        <w:spacing w:line="276" w:lineRule="auto"/>
        <w:rPr>
          <w:rFonts w:ascii="Verdana" w:hAnsi="Verdana"/>
          <w:sz w:val="18"/>
          <w:szCs w:val="18"/>
          <w:lang w:val="nl-NL"/>
        </w:rPr>
      </w:pPr>
      <w:r w:rsidRPr="00E31246">
        <w:rPr>
          <w:rFonts w:ascii="Verdana" w:hAnsi="Verdana"/>
          <w:sz w:val="18"/>
          <w:szCs w:val="18"/>
          <w:lang w:val="nl-NL"/>
        </w:rPr>
        <w:t xml:space="preserve">Sinds de Verklaring van New York hebben er verschillende thematische sessies plaatsgevonden in het kader van beide </w:t>
      </w:r>
      <w:r w:rsidRPr="00E31246">
        <w:rPr>
          <w:rFonts w:ascii="Verdana" w:hAnsi="Verdana"/>
          <w:i/>
          <w:sz w:val="18"/>
          <w:szCs w:val="18"/>
          <w:lang w:val="nl-NL"/>
        </w:rPr>
        <w:t>Global Compacts</w:t>
      </w:r>
      <w:r w:rsidRPr="00E31246">
        <w:rPr>
          <w:rFonts w:ascii="Verdana" w:hAnsi="Verdana"/>
          <w:sz w:val="18"/>
          <w:szCs w:val="18"/>
          <w:lang w:val="nl-NL"/>
        </w:rPr>
        <w:t>. De migratiesessies betreffen o.a. de grondoorzaken van migratie en mensenrechten van migranten. Drie hiervan hebben reeds plaatsgevonden. Het Koninkrijk heeft hierbij aandacht gevraagd voor de gehele keten van migratie; aanpakken van grondoorzaken, maar ook effectieve grensbewaking en medewerking aan terugkeer. De eerste thematische sessie over vluchtelingen v</w:t>
      </w:r>
      <w:r w:rsidRPr="00E31246" w:rsidR="00AA7F13">
        <w:rPr>
          <w:rFonts w:ascii="Verdana" w:hAnsi="Verdana"/>
          <w:sz w:val="18"/>
          <w:szCs w:val="18"/>
          <w:lang w:val="nl-NL"/>
        </w:rPr>
        <w:t>ond</w:t>
      </w:r>
      <w:r w:rsidRPr="00E31246">
        <w:rPr>
          <w:rFonts w:ascii="Verdana" w:hAnsi="Verdana"/>
          <w:sz w:val="18"/>
          <w:szCs w:val="18"/>
          <w:lang w:val="nl-NL"/>
        </w:rPr>
        <w:t xml:space="preserve"> plaats in juli</w:t>
      </w:r>
      <w:r w:rsidRPr="00E31246" w:rsidR="00AA7F13">
        <w:rPr>
          <w:rFonts w:ascii="Verdana" w:hAnsi="Verdana"/>
          <w:sz w:val="18"/>
          <w:szCs w:val="18"/>
          <w:lang w:val="nl-NL"/>
        </w:rPr>
        <w:t xml:space="preserve"> 2017. Elementen die voor </w:t>
      </w:r>
      <w:r w:rsidRPr="00E31246">
        <w:rPr>
          <w:rFonts w:ascii="Verdana" w:hAnsi="Verdana"/>
          <w:sz w:val="18"/>
          <w:szCs w:val="18"/>
          <w:lang w:val="nl-NL"/>
        </w:rPr>
        <w:t>Nederland belangrijk zijn bij de ontwikkeling van de GCR zijn het versterken van zelfredzaamheid, het vinden van duurzame oplossingen en het besteden van specifieke aandacht aan de meest kwetsbare groepen onder vluchtelingen, zoals vrouwen en kinderen.</w:t>
      </w:r>
    </w:p>
    <w:p w:rsidRPr="00E31246" w:rsidR="00BE5DF2" w:rsidP="00E31246" w:rsidRDefault="00BE5DF2" w14:paraId="391CFF09" w14:textId="3CE687AC">
      <w:pPr>
        <w:spacing w:line="276" w:lineRule="auto"/>
        <w:rPr>
          <w:rFonts w:ascii="Verdana" w:hAnsi="Verdana"/>
          <w:sz w:val="18"/>
          <w:szCs w:val="18"/>
          <w:lang w:val="nl-NL"/>
        </w:rPr>
      </w:pPr>
    </w:p>
    <w:sectPr w:rsidRPr="00E31246" w:rsidR="00BE5DF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13570" w14:textId="77777777" w:rsidR="00756CE3" w:rsidRDefault="00756CE3" w:rsidP="001D63C6">
      <w:pPr>
        <w:spacing w:after="0" w:line="240" w:lineRule="auto"/>
      </w:pPr>
      <w:r>
        <w:separator/>
      </w:r>
    </w:p>
  </w:endnote>
  <w:endnote w:type="continuationSeparator" w:id="0">
    <w:p w14:paraId="5CB23B2E" w14:textId="77777777" w:rsidR="00756CE3" w:rsidRDefault="00756CE3" w:rsidP="001D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FC8E" w14:textId="77777777" w:rsidR="00756CE3" w:rsidRDefault="00756CE3" w:rsidP="001D63C6">
      <w:pPr>
        <w:spacing w:after="0" w:line="240" w:lineRule="auto"/>
      </w:pPr>
      <w:r>
        <w:separator/>
      </w:r>
    </w:p>
  </w:footnote>
  <w:footnote w:type="continuationSeparator" w:id="0">
    <w:p w14:paraId="65018B22" w14:textId="77777777" w:rsidR="00756CE3" w:rsidRDefault="00756CE3" w:rsidP="001D63C6">
      <w:pPr>
        <w:spacing w:after="0" w:line="240" w:lineRule="auto"/>
      </w:pPr>
      <w:r>
        <w:continuationSeparator/>
      </w:r>
    </w:p>
  </w:footnote>
  <w:footnote w:id="1">
    <w:p w14:paraId="6A637425" w14:textId="429AC2EC" w:rsidR="001D63C6" w:rsidRPr="00E31246" w:rsidRDefault="001D63C6" w:rsidP="001D63C6">
      <w:pPr>
        <w:rPr>
          <w:rFonts w:eastAsiaTheme="minorEastAsia"/>
          <w:sz w:val="16"/>
          <w:szCs w:val="16"/>
          <w:lang w:val="nl-NL"/>
        </w:rPr>
      </w:pPr>
      <w:r w:rsidRPr="00E31246">
        <w:rPr>
          <w:rStyle w:val="Voetnootmarkering"/>
          <w:sz w:val="16"/>
          <w:szCs w:val="16"/>
        </w:rPr>
        <w:footnoteRef/>
      </w:r>
      <w:r w:rsidRPr="00E31246">
        <w:rPr>
          <w:sz w:val="16"/>
          <w:szCs w:val="16"/>
          <w:lang w:val="nl-NL"/>
        </w:rPr>
        <w:t xml:space="preserve"> Dit verslag correspondeert met de beleids</w:t>
      </w:r>
      <w:r w:rsidRPr="00E31246">
        <w:rPr>
          <w:rFonts w:eastAsiaTheme="minorEastAsia"/>
          <w:sz w:val="16"/>
          <w:szCs w:val="16"/>
          <w:lang w:val="nl-NL"/>
        </w:rPr>
        <w:t xml:space="preserve">inzet voor de 71ste AVVN, die u toeging per Kamerbrief op 2 september 2016 (Kamerstuk 26 150, nr. 154). </w:t>
      </w:r>
    </w:p>
    <w:p w14:paraId="367FC455" w14:textId="695E86BA" w:rsidR="001D63C6" w:rsidRPr="001D63C6" w:rsidRDefault="001D63C6">
      <w:pPr>
        <w:pStyle w:val="Voetnoottekst"/>
        <w:rPr>
          <w:lang w:val="nl-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66C4"/>
    <w:multiLevelType w:val="hybridMultilevel"/>
    <w:tmpl w:val="782E19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31E135B2"/>
    <w:multiLevelType w:val="hybridMultilevel"/>
    <w:tmpl w:val="CB52AF0A"/>
    <w:lvl w:ilvl="0" w:tplc="D944B686">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27A408D"/>
    <w:multiLevelType w:val="multilevel"/>
    <w:tmpl w:val="26D2C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C92E94"/>
    <w:multiLevelType w:val="hybridMultilevel"/>
    <w:tmpl w:val="5592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CD514DA"/>
    <w:multiLevelType w:val="hybridMultilevel"/>
    <w:tmpl w:val="0A6A0198"/>
    <w:lvl w:ilvl="0" w:tplc="5EDA283C">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5F3137"/>
    <w:multiLevelType w:val="hybridMultilevel"/>
    <w:tmpl w:val="F880CB9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9C14401"/>
    <w:multiLevelType w:val="hybridMultilevel"/>
    <w:tmpl w:val="D2EC33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7B6103E4"/>
    <w:multiLevelType w:val="hybridMultilevel"/>
    <w:tmpl w:val="C6AC5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C9"/>
    <w:rsid w:val="000409A5"/>
    <w:rsid w:val="000C0389"/>
    <w:rsid w:val="000C5801"/>
    <w:rsid w:val="000D0D3D"/>
    <w:rsid w:val="000D7FA7"/>
    <w:rsid w:val="000E11CA"/>
    <w:rsid w:val="000E1C08"/>
    <w:rsid w:val="000F6D32"/>
    <w:rsid w:val="001036CE"/>
    <w:rsid w:val="001336CC"/>
    <w:rsid w:val="0014077D"/>
    <w:rsid w:val="0014152B"/>
    <w:rsid w:val="001521BE"/>
    <w:rsid w:val="00193B5C"/>
    <w:rsid w:val="001B6288"/>
    <w:rsid w:val="001D63C6"/>
    <w:rsid w:val="001F003D"/>
    <w:rsid w:val="00201A79"/>
    <w:rsid w:val="00201A7E"/>
    <w:rsid w:val="002304BF"/>
    <w:rsid w:val="0023571D"/>
    <w:rsid w:val="002364FF"/>
    <w:rsid w:val="00240F9D"/>
    <w:rsid w:val="0025127B"/>
    <w:rsid w:val="00263D42"/>
    <w:rsid w:val="0028757D"/>
    <w:rsid w:val="002A197F"/>
    <w:rsid w:val="002A7436"/>
    <w:rsid w:val="002B04AF"/>
    <w:rsid w:val="002C4910"/>
    <w:rsid w:val="002E0E34"/>
    <w:rsid w:val="00315533"/>
    <w:rsid w:val="003216A6"/>
    <w:rsid w:val="00323BC9"/>
    <w:rsid w:val="00323D2A"/>
    <w:rsid w:val="00345DF4"/>
    <w:rsid w:val="00351C72"/>
    <w:rsid w:val="0037232D"/>
    <w:rsid w:val="00377A63"/>
    <w:rsid w:val="00377C9B"/>
    <w:rsid w:val="00382801"/>
    <w:rsid w:val="0038516A"/>
    <w:rsid w:val="003B680D"/>
    <w:rsid w:val="003C36D7"/>
    <w:rsid w:val="003C6470"/>
    <w:rsid w:val="003D78BF"/>
    <w:rsid w:val="003E7275"/>
    <w:rsid w:val="004232B5"/>
    <w:rsid w:val="00431C64"/>
    <w:rsid w:val="004364EF"/>
    <w:rsid w:val="00440264"/>
    <w:rsid w:val="00443685"/>
    <w:rsid w:val="00447D7D"/>
    <w:rsid w:val="00460268"/>
    <w:rsid w:val="00464920"/>
    <w:rsid w:val="004A5BBB"/>
    <w:rsid w:val="004C1C86"/>
    <w:rsid w:val="004D01CD"/>
    <w:rsid w:val="004E3A4C"/>
    <w:rsid w:val="00504354"/>
    <w:rsid w:val="0050727E"/>
    <w:rsid w:val="00516738"/>
    <w:rsid w:val="0051737D"/>
    <w:rsid w:val="005216DA"/>
    <w:rsid w:val="00525F57"/>
    <w:rsid w:val="00546443"/>
    <w:rsid w:val="005C42C9"/>
    <w:rsid w:val="005D6BFE"/>
    <w:rsid w:val="005F1C91"/>
    <w:rsid w:val="00616561"/>
    <w:rsid w:val="006416B3"/>
    <w:rsid w:val="00642645"/>
    <w:rsid w:val="00670250"/>
    <w:rsid w:val="00670986"/>
    <w:rsid w:val="00672A3F"/>
    <w:rsid w:val="00693FE3"/>
    <w:rsid w:val="006D22C2"/>
    <w:rsid w:val="00735643"/>
    <w:rsid w:val="0074120F"/>
    <w:rsid w:val="00756CE3"/>
    <w:rsid w:val="00762D7F"/>
    <w:rsid w:val="007836C6"/>
    <w:rsid w:val="00792D22"/>
    <w:rsid w:val="007A18AD"/>
    <w:rsid w:val="007D3EB9"/>
    <w:rsid w:val="007D52D2"/>
    <w:rsid w:val="007D5EE7"/>
    <w:rsid w:val="00833C02"/>
    <w:rsid w:val="008465F8"/>
    <w:rsid w:val="0085383C"/>
    <w:rsid w:val="00864257"/>
    <w:rsid w:val="0087241B"/>
    <w:rsid w:val="00881949"/>
    <w:rsid w:val="008960C3"/>
    <w:rsid w:val="008B77FB"/>
    <w:rsid w:val="008E4291"/>
    <w:rsid w:val="008F00D1"/>
    <w:rsid w:val="00922D1B"/>
    <w:rsid w:val="0092326D"/>
    <w:rsid w:val="00924936"/>
    <w:rsid w:val="009666C1"/>
    <w:rsid w:val="00972204"/>
    <w:rsid w:val="009B5037"/>
    <w:rsid w:val="009C3596"/>
    <w:rsid w:val="009E3857"/>
    <w:rsid w:val="009F7257"/>
    <w:rsid w:val="00A079F0"/>
    <w:rsid w:val="00A178C1"/>
    <w:rsid w:val="00A24EE6"/>
    <w:rsid w:val="00A3799C"/>
    <w:rsid w:val="00A57B6F"/>
    <w:rsid w:val="00A73DF5"/>
    <w:rsid w:val="00A74F6F"/>
    <w:rsid w:val="00A822E0"/>
    <w:rsid w:val="00A90AE8"/>
    <w:rsid w:val="00AA7F13"/>
    <w:rsid w:val="00AB47C7"/>
    <w:rsid w:val="00AC78D2"/>
    <w:rsid w:val="00AD123D"/>
    <w:rsid w:val="00B41DA5"/>
    <w:rsid w:val="00B46F53"/>
    <w:rsid w:val="00B47B1E"/>
    <w:rsid w:val="00B60377"/>
    <w:rsid w:val="00B63508"/>
    <w:rsid w:val="00B637F4"/>
    <w:rsid w:val="00B72788"/>
    <w:rsid w:val="00B90DC8"/>
    <w:rsid w:val="00BA4CDD"/>
    <w:rsid w:val="00BE5DF2"/>
    <w:rsid w:val="00C122FE"/>
    <w:rsid w:val="00C16262"/>
    <w:rsid w:val="00C801EB"/>
    <w:rsid w:val="00CB06E0"/>
    <w:rsid w:val="00CC0C25"/>
    <w:rsid w:val="00CC4DB0"/>
    <w:rsid w:val="00D06ECB"/>
    <w:rsid w:val="00D133C3"/>
    <w:rsid w:val="00D31040"/>
    <w:rsid w:val="00D31E41"/>
    <w:rsid w:val="00D33DE0"/>
    <w:rsid w:val="00D37F10"/>
    <w:rsid w:val="00D40C73"/>
    <w:rsid w:val="00D470A7"/>
    <w:rsid w:val="00D546A2"/>
    <w:rsid w:val="00D5674D"/>
    <w:rsid w:val="00D66465"/>
    <w:rsid w:val="00D6707E"/>
    <w:rsid w:val="00D76DB4"/>
    <w:rsid w:val="00D948F3"/>
    <w:rsid w:val="00DB3A0A"/>
    <w:rsid w:val="00DB76DD"/>
    <w:rsid w:val="00DD0BFC"/>
    <w:rsid w:val="00DE3ABD"/>
    <w:rsid w:val="00DF2E23"/>
    <w:rsid w:val="00E15D08"/>
    <w:rsid w:val="00E266AC"/>
    <w:rsid w:val="00E31246"/>
    <w:rsid w:val="00E46A56"/>
    <w:rsid w:val="00E90002"/>
    <w:rsid w:val="00EA1806"/>
    <w:rsid w:val="00EA2080"/>
    <w:rsid w:val="00EB7EDF"/>
    <w:rsid w:val="00EC434D"/>
    <w:rsid w:val="00F12D6A"/>
    <w:rsid w:val="00F93AB5"/>
    <w:rsid w:val="00F97DC7"/>
    <w:rsid w:val="00FB6443"/>
    <w:rsid w:val="00FB6889"/>
    <w:rsid w:val="00FC26E2"/>
    <w:rsid w:val="00FC482B"/>
    <w:rsid w:val="00FC7FF7"/>
    <w:rsid w:val="00FE0A2D"/>
    <w:rsid w:val="00FE69C0"/>
    <w:rsid w:val="29DA5DAE"/>
    <w:rsid w:val="2C8599AD"/>
    <w:rsid w:val="527D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D78BF"/>
    <w:pPr>
      <w:spacing w:after="0" w:line="240" w:lineRule="auto"/>
      <w:ind w:left="720"/>
    </w:pPr>
    <w:rPr>
      <w:rFonts w:ascii="Calibri" w:hAnsi="Calibri" w:cs="Times New Roman"/>
      <w:lang w:val="nl-NL"/>
    </w:rPr>
  </w:style>
  <w:style w:type="paragraph" w:styleId="Ballontekst">
    <w:name w:val="Balloon Text"/>
    <w:basedOn w:val="Standaard"/>
    <w:link w:val="BallontekstChar"/>
    <w:uiPriority w:val="99"/>
    <w:semiHidden/>
    <w:unhideWhenUsed/>
    <w:rsid w:val="009F72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257"/>
    <w:rPr>
      <w:rFonts w:ascii="Segoe UI" w:hAnsi="Segoe UI" w:cs="Segoe UI"/>
      <w:sz w:val="18"/>
      <w:szCs w:val="18"/>
    </w:rPr>
  </w:style>
  <w:style w:type="paragraph" w:styleId="Geenafstand">
    <w:name w:val="No Spacing"/>
    <w:link w:val="GeenafstandChar"/>
    <w:uiPriority w:val="1"/>
    <w:qFormat/>
    <w:rsid w:val="00EA2080"/>
    <w:pPr>
      <w:spacing w:after="0" w:line="240" w:lineRule="auto"/>
    </w:pPr>
  </w:style>
  <w:style w:type="character" w:customStyle="1" w:styleId="GeenafstandChar">
    <w:name w:val="Geen afstand Char"/>
    <w:basedOn w:val="Standaardalinea-lettertype"/>
    <w:link w:val="Geenafstand"/>
    <w:uiPriority w:val="1"/>
    <w:locked/>
    <w:rsid w:val="00504354"/>
  </w:style>
  <w:style w:type="character" w:styleId="Verwijzingopmerking">
    <w:name w:val="annotation reference"/>
    <w:basedOn w:val="Standaardalinea-lettertype"/>
    <w:uiPriority w:val="99"/>
    <w:semiHidden/>
    <w:unhideWhenUsed/>
    <w:rsid w:val="00D66465"/>
    <w:rPr>
      <w:sz w:val="16"/>
      <w:szCs w:val="16"/>
    </w:rPr>
  </w:style>
  <w:style w:type="paragraph" w:styleId="Tekstopmerking">
    <w:name w:val="annotation text"/>
    <w:basedOn w:val="Standaard"/>
    <w:link w:val="TekstopmerkingChar"/>
    <w:uiPriority w:val="99"/>
    <w:semiHidden/>
    <w:unhideWhenUsed/>
    <w:rsid w:val="00D664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465"/>
    <w:rPr>
      <w:sz w:val="20"/>
      <w:szCs w:val="20"/>
    </w:rPr>
  </w:style>
  <w:style w:type="paragraph" w:styleId="Onderwerpvanopmerking">
    <w:name w:val="annotation subject"/>
    <w:basedOn w:val="Tekstopmerking"/>
    <w:next w:val="Tekstopmerking"/>
    <w:link w:val="OnderwerpvanopmerkingChar"/>
    <w:uiPriority w:val="99"/>
    <w:semiHidden/>
    <w:unhideWhenUsed/>
    <w:rsid w:val="00D66465"/>
    <w:rPr>
      <w:b/>
      <w:bCs/>
    </w:rPr>
  </w:style>
  <w:style w:type="character" w:customStyle="1" w:styleId="OnderwerpvanopmerkingChar">
    <w:name w:val="Onderwerp van opmerking Char"/>
    <w:basedOn w:val="TekstopmerkingChar"/>
    <w:link w:val="Onderwerpvanopmerking"/>
    <w:uiPriority w:val="99"/>
    <w:semiHidden/>
    <w:rsid w:val="00D66465"/>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8F00D1"/>
    <w:rPr>
      <w:rFonts w:ascii="Calibri" w:hAnsi="Calibri" w:cs="Times New Roman"/>
      <w:lang w:val="nl-NL"/>
    </w:rPr>
  </w:style>
  <w:style w:type="table" w:styleId="Tabelraster">
    <w:name w:val="Table Grid"/>
    <w:basedOn w:val="Standaardtabel"/>
    <w:uiPriority w:val="39"/>
    <w:rsid w:val="0034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409A5"/>
    <w:pPr>
      <w:spacing w:after="0" w:line="240" w:lineRule="auto"/>
    </w:pPr>
  </w:style>
  <w:style w:type="character" w:customStyle="1" w:styleId="Huisstijl-GegevenCharChar">
    <w:name w:val="Huisstijl-Gegeven Char Char"/>
    <w:basedOn w:val="Standaardalinea-lettertype"/>
    <w:link w:val="Huisstijl-Gegeven"/>
    <w:rsid w:val="00A24EE6"/>
    <w:rPr>
      <w:rFonts w:ascii="Verdana" w:hAnsi="Verdana"/>
      <w:noProof/>
      <w:sz w:val="13"/>
      <w:szCs w:val="24"/>
      <w:lang w:val="nl-NL" w:eastAsia="nl-NL"/>
    </w:rPr>
  </w:style>
  <w:style w:type="paragraph" w:customStyle="1" w:styleId="Huisstijl-Gegeven">
    <w:name w:val="Huisstijl-Gegeven"/>
    <w:basedOn w:val="Standaard"/>
    <w:link w:val="Huisstijl-GegevenCharChar"/>
    <w:rsid w:val="00A24EE6"/>
    <w:pPr>
      <w:spacing w:after="92" w:line="180" w:lineRule="exact"/>
    </w:pPr>
    <w:rPr>
      <w:rFonts w:ascii="Verdana" w:hAnsi="Verdana"/>
      <w:noProof/>
      <w:sz w:val="13"/>
      <w:szCs w:val="24"/>
      <w:lang w:val="nl-NL" w:eastAsia="nl-NL"/>
    </w:rPr>
  </w:style>
  <w:style w:type="paragraph" w:styleId="Voetnoottekst">
    <w:name w:val="footnote text"/>
    <w:basedOn w:val="Standaard"/>
    <w:link w:val="VoetnoottekstChar"/>
    <w:uiPriority w:val="99"/>
    <w:semiHidden/>
    <w:unhideWhenUsed/>
    <w:rsid w:val="001D63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63C6"/>
    <w:rPr>
      <w:sz w:val="20"/>
      <w:szCs w:val="20"/>
    </w:rPr>
  </w:style>
  <w:style w:type="character" w:styleId="Voetnootmarkering">
    <w:name w:val="footnote reference"/>
    <w:basedOn w:val="Standaardalinea-lettertype"/>
    <w:uiPriority w:val="99"/>
    <w:semiHidden/>
    <w:unhideWhenUsed/>
    <w:rsid w:val="001D63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D78BF"/>
    <w:pPr>
      <w:spacing w:after="0" w:line="240" w:lineRule="auto"/>
      <w:ind w:left="720"/>
    </w:pPr>
    <w:rPr>
      <w:rFonts w:ascii="Calibri" w:hAnsi="Calibri" w:cs="Times New Roman"/>
      <w:lang w:val="nl-NL"/>
    </w:rPr>
  </w:style>
  <w:style w:type="paragraph" w:styleId="Ballontekst">
    <w:name w:val="Balloon Text"/>
    <w:basedOn w:val="Standaard"/>
    <w:link w:val="BallontekstChar"/>
    <w:uiPriority w:val="99"/>
    <w:semiHidden/>
    <w:unhideWhenUsed/>
    <w:rsid w:val="009F72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257"/>
    <w:rPr>
      <w:rFonts w:ascii="Segoe UI" w:hAnsi="Segoe UI" w:cs="Segoe UI"/>
      <w:sz w:val="18"/>
      <w:szCs w:val="18"/>
    </w:rPr>
  </w:style>
  <w:style w:type="paragraph" w:styleId="Geenafstand">
    <w:name w:val="No Spacing"/>
    <w:link w:val="GeenafstandChar"/>
    <w:uiPriority w:val="1"/>
    <w:qFormat/>
    <w:rsid w:val="00EA2080"/>
    <w:pPr>
      <w:spacing w:after="0" w:line="240" w:lineRule="auto"/>
    </w:pPr>
  </w:style>
  <w:style w:type="character" w:customStyle="1" w:styleId="GeenafstandChar">
    <w:name w:val="Geen afstand Char"/>
    <w:basedOn w:val="Standaardalinea-lettertype"/>
    <w:link w:val="Geenafstand"/>
    <w:uiPriority w:val="1"/>
    <w:locked/>
    <w:rsid w:val="00504354"/>
  </w:style>
  <w:style w:type="character" w:styleId="Verwijzingopmerking">
    <w:name w:val="annotation reference"/>
    <w:basedOn w:val="Standaardalinea-lettertype"/>
    <w:uiPriority w:val="99"/>
    <w:semiHidden/>
    <w:unhideWhenUsed/>
    <w:rsid w:val="00D66465"/>
    <w:rPr>
      <w:sz w:val="16"/>
      <w:szCs w:val="16"/>
    </w:rPr>
  </w:style>
  <w:style w:type="paragraph" w:styleId="Tekstopmerking">
    <w:name w:val="annotation text"/>
    <w:basedOn w:val="Standaard"/>
    <w:link w:val="TekstopmerkingChar"/>
    <w:uiPriority w:val="99"/>
    <w:semiHidden/>
    <w:unhideWhenUsed/>
    <w:rsid w:val="00D664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465"/>
    <w:rPr>
      <w:sz w:val="20"/>
      <w:szCs w:val="20"/>
    </w:rPr>
  </w:style>
  <w:style w:type="paragraph" w:styleId="Onderwerpvanopmerking">
    <w:name w:val="annotation subject"/>
    <w:basedOn w:val="Tekstopmerking"/>
    <w:next w:val="Tekstopmerking"/>
    <w:link w:val="OnderwerpvanopmerkingChar"/>
    <w:uiPriority w:val="99"/>
    <w:semiHidden/>
    <w:unhideWhenUsed/>
    <w:rsid w:val="00D66465"/>
    <w:rPr>
      <w:b/>
      <w:bCs/>
    </w:rPr>
  </w:style>
  <w:style w:type="character" w:customStyle="1" w:styleId="OnderwerpvanopmerkingChar">
    <w:name w:val="Onderwerp van opmerking Char"/>
    <w:basedOn w:val="TekstopmerkingChar"/>
    <w:link w:val="Onderwerpvanopmerking"/>
    <w:uiPriority w:val="99"/>
    <w:semiHidden/>
    <w:rsid w:val="00D66465"/>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8F00D1"/>
    <w:rPr>
      <w:rFonts w:ascii="Calibri" w:hAnsi="Calibri" w:cs="Times New Roman"/>
      <w:lang w:val="nl-NL"/>
    </w:rPr>
  </w:style>
  <w:style w:type="table" w:styleId="Tabelraster">
    <w:name w:val="Table Grid"/>
    <w:basedOn w:val="Standaardtabel"/>
    <w:uiPriority w:val="39"/>
    <w:rsid w:val="0034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409A5"/>
    <w:pPr>
      <w:spacing w:after="0" w:line="240" w:lineRule="auto"/>
    </w:pPr>
  </w:style>
  <w:style w:type="character" w:customStyle="1" w:styleId="Huisstijl-GegevenCharChar">
    <w:name w:val="Huisstijl-Gegeven Char Char"/>
    <w:basedOn w:val="Standaardalinea-lettertype"/>
    <w:link w:val="Huisstijl-Gegeven"/>
    <w:rsid w:val="00A24EE6"/>
    <w:rPr>
      <w:rFonts w:ascii="Verdana" w:hAnsi="Verdana"/>
      <w:noProof/>
      <w:sz w:val="13"/>
      <w:szCs w:val="24"/>
      <w:lang w:val="nl-NL" w:eastAsia="nl-NL"/>
    </w:rPr>
  </w:style>
  <w:style w:type="paragraph" w:customStyle="1" w:styleId="Huisstijl-Gegeven">
    <w:name w:val="Huisstijl-Gegeven"/>
    <w:basedOn w:val="Standaard"/>
    <w:link w:val="Huisstijl-GegevenCharChar"/>
    <w:rsid w:val="00A24EE6"/>
    <w:pPr>
      <w:spacing w:after="92" w:line="180" w:lineRule="exact"/>
    </w:pPr>
    <w:rPr>
      <w:rFonts w:ascii="Verdana" w:hAnsi="Verdana"/>
      <w:noProof/>
      <w:sz w:val="13"/>
      <w:szCs w:val="24"/>
      <w:lang w:val="nl-NL" w:eastAsia="nl-NL"/>
    </w:rPr>
  </w:style>
  <w:style w:type="paragraph" w:styleId="Voetnoottekst">
    <w:name w:val="footnote text"/>
    <w:basedOn w:val="Standaard"/>
    <w:link w:val="VoetnoottekstChar"/>
    <w:uiPriority w:val="99"/>
    <w:semiHidden/>
    <w:unhideWhenUsed/>
    <w:rsid w:val="001D63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63C6"/>
    <w:rPr>
      <w:sz w:val="20"/>
      <w:szCs w:val="20"/>
    </w:rPr>
  </w:style>
  <w:style w:type="character" w:styleId="Voetnootmarkering">
    <w:name w:val="footnote reference"/>
    <w:basedOn w:val="Standaardalinea-lettertype"/>
    <w:uiPriority w:val="99"/>
    <w:semiHidden/>
    <w:unhideWhenUsed/>
    <w:rsid w:val="001D6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6213">
      <w:bodyDiv w:val="1"/>
      <w:marLeft w:val="0"/>
      <w:marRight w:val="0"/>
      <w:marTop w:val="0"/>
      <w:marBottom w:val="0"/>
      <w:divBdr>
        <w:top w:val="none" w:sz="0" w:space="0" w:color="auto"/>
        <w:left w:val="none" w:sz="0" w:space="0" w:color="auto"/>
        <w:bottom w:val="none" w:sz="0" w:space="0" w:color="auto"/>
        <w:right w:val="none" w:sz="0" w:space="0" w:color="auto"/>
      </w:divBdr>
    </w:div>
    <w:div w:id="394817562">
      <w:bodyDiv w:val="1"/>
      <w:marLeft w:val="0"/>
      <w:marRight w:val="0"/>
      <w:marTop w:val="0"/>
      <w:marBottom w:val="0"/>
      <w:divBdr>
        <w:top w:val="none" w:sz="0" w:space="0" w:color="auto"/>
        <w:left w:val="none" w:sz="0" w:space="0" w:color="auto"/>
        <w:bottom w:val="none" w:sz="0" w:space="0" w:color="auto"/>
        <w:right w:val="none" w:sz="0" w:space="0" w:color="auto"/>
      </w:divBdr>
    </w:div>
    <w:div w:id="500318537">
      <w:bodyDiv w:val="1"/>
      <w:marLeft w:val="0"/>
      <w:marRight w:val="0"/>
      <w:marTop w:val="0"/>
      <w:marBottom w:val="0"/>
      <w:divBdr>
        <w:top w:val="none" w:sz="0" w:space="0" w:color="auto"/>
        <w:left w:val="none" w:sz="0" w:space="0" w:color="auto"/>
        <w:bottom w:val="none" w:sz="0" w:space="0" w:color="auto"/>
        <w:right w:val="none" w:sz="0" w:space="0" w:color="auto"/>
      </w:divBdr>
    </w:div>
    <w:div w:id="687218698">
      <w:bodyDiv w:val="1"/>
      <w:marLeft w:val="0"/>
      <w:marRight w:val="0"/>
      <w:marTop w:val="0"/>
      <w:marBottom w:val="0"/>
      <w:divBdr>
        <w:top w:val="none" w:sz="0" w:space="0" w:color="auto"/>
        <w:left w:val="none" w:sz="0" w:space="0" w:color="auto"/>
        <w:bottom w:val="none" w:sz="0" w:space="0" w:color="auto"/>
        <w:right w:val="none" w:sz="0" w:space="0" w:color="auto"/>
      </w:divBdr>
    </w:div>
    <w:div w:id="786238616">
      <w:bodyDiv w:val="1"/>
      <w:marLeft w:val="0"/>
      <w:marRight w:val="0"/>
      <w:marTop w:val="0"/>
      <w:marBottom w:val="0"/>
      <w:divBdr>
        <w:top w:val="none" w:sz="0" w:space="0" w:color="auto"/>
        <w:left w:val="none" w:sz="0" w:space="0" w:color="auto"/>
        <w:bottom w:val="none" w:sz="0" w:space="0" w:color="auto"/>
        <w:right w:val="none" w:sz="0" w:space="0" w:color="auto"/>
      </w:divBdr>
    </w:div>
    <w:div w:id="945305647">
      <w:bodyDiv w:val="1"/>
      <w:marLeft w:val="0"/>
      <w:marRight w:val="0"/>
      <w:marTop w:val="0"/>
      <w:marBottom w:val="0"/>
      <w:divBdr>
        <w:top w:val="none" w:sz="0" w:space="0" w:color="auto"/>
        <w:left w:val="none" w:sz="0" w:space="0" w:color="auto"/>
        <w:bottom w:val="none" w:sz="0" w:space="0" w:color="auto"/>
        <w:right w:val="none" w:sz="0" w:space="0" w:color="auto"/>
      </w:divBdr>
    </w:div>
    <w:div w:id="1300309199">
      <w:bodyDiv w:val="1"/>
      <w:marLeft w:val="0"/>
      <w:marRight w:val="0"/>
      <w:marTop w:val="0"/>
      <w:marBottom w:val="0"/>
      <w:divBdr>
        <w:top w:val="none" w:sz="0" w:space="0" w:color="auto"/>
        <w:left w:val="none" w:sz="0" w:space="0" w:color="auto"/>
        <w:bottom w:val="none" w:sz="0" w:space="0" w:color="auto"/>
        <w:right w:val="none" w:sz="0" w:space="0" w:color="auto"/>
      </w:divBdr>
    </w:div>
    <w:div w:id="1399592921">
      <w:bodyDiv w:val="1"/>
      <w:marLeft w:val="0"/>
      <w:marRight w:val="0"/>
      <w:marTop w:val="0"/>
      <w:marBottom w:val="0"/>
      <w:divBdr>
        <w:top w:val="none" w:sz="0" w:space="0" w:color="auto"/>
        <w:left w:val="none" w:sz="0" w:space="0" w:color="auto"/>
        <w:bottom w:val="none" w:sz="0" w:space="0" w:color="auto"/>
        <w:right w:val="none" w:sz="0" w:space="0" w:color="auto"/>
      </w:divBdr>
    </w:div>
    <w:div w:id="2101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2658</ap:Words>
  <ap:Characters>14625</ap:Characters>
  <ap:DocSecurity>4</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2017-09-05T15:52:00.0000000Z</dcterms:created>
  <dcterms:modified xsi:type="dcterms:W3CDTF">2017-09-05T15:52:00.0000000Z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y fmtid="{D5CDD505-2E9C-101B-9397-08002B2CF9AE}" pid="3" name="Classification">
    <vt:lpwstr>5;#Niet-gerubriceerd|d92c6340-bc14-4cb2-a9a6-6deda93c493b</vt:lpwstr>
  </property>
  <property fmtid="{D5CDD505-2E9C-101B-9397-08002B2CF9AE}" pid="4" name="Distribution Level">
    <vt:lpwstr>102;#BZ onbeperkt|401ceadc-985b-456e-9e1c-f7e5109d31a0</vt:lpwstr>
  </property>
  <property fmtid="{D5CDD505-2E9C-101B-9397-08002B2CF9AE}" pid="5" name="Responsible">
    <vt:lpwstr>101;#DMM|94b7972a-6120-49ec-aafb-7d6d39f4913c</vt:lpwstr>
  </property>
  <property fmtid="{D5CDD505-2E9C-101B-9397-08002B2CF9AE}" pid="6" name="Theme">
    <vt:lpwstr/>
  </property>
  <property fmtid="{D5CDD505-2E9C-101B-9397-08002B2CF9AE}" pid="7" name="Forum">
    <vt:lpwstr/>
  </property>
  <property fmtid="{D5CDD505-2E9C-101B-9397-08002B2CF9AE}" pid="8" name="Country">
    <vt:lpwstr/>
  </property>
</Properties>
</file>