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8F0" w:rsidRDefault="009C58B3">
      <w:pPr>
        <w:rPr>
          <w:rFonts w:cs="Arial"/>
          <w:b/>
        </w:rPr>
      </w:pPr>
      <w:r>
        <w:rPr>
          <w:rFonts w:cs="Arial"/>
          <w:b/>
        </w:rPr>
        <w:t xml:space="preserve">Ronde tafel 23 juni 2017 - schrappen gasaansluitplicht </w:t>
      </w:r>
      <w:r w:rsidR="00E956F3">
        <w:rPr>
          <w:rFonts w:cs="Arial"/>
          <w:b/>
        </w:rPr>
        <w:t>voor nieuwbouwwijken</w:t>
      </w:r>
    </w:p>
    <w:p w:rsidR="009C58B3" w:rsidP="009C58B3" w:rsidRDefault="009C58B3">
      <w:pPr>
        <w:rPr>
          <w:rFonts w:cs="Arial"/>
          <w:bCs/>
        </w:rPr>
      </w:pPr>
      <w:r>
        <w:t>Dit paper is geschreven namens de gezamenlijke provincies ten behoeve van het rondetafelgesprek ‘</w:t>
      </w:r>
      <w:r w:rsidRPr="007B7541">
        <w:rPr>
          <w:rFonts w:cs="Arial"/>
          <w:bCs/>
        </w:rPr>
        <w:t>Schrappen gasaansluitplicht voor nieuwbouwwijken</w:t>
      </w:r>
      <w:r>
        <w:rPr>
          <w:rFonts w:cs="Arial"/>
          <w:bCs/>
        </w:rPr>
        <w:t>’. De gezamenlijke provincies danken de leden van de Tweede Kamer voor hun uitnodiging. Wij zijn erg tevreden met de moties Van Tongeren/Jan Vos (</w:t>
      </w:r>
      <w:hyperlink w:history="1" r:id="rId8">
        <w:r w:rsidRPr="00C34DA8">
          <w:rPr>
            <w:rStyle w:val="Hyperlink"/>
            <w:rFonts w:cs="Arial"/>
          </w:rPr>
          <w:t>34550-XIII-46</w:t>
        </w:r>
      </w:hyperlink>
      <w:r>
        <w:rPr>
          <w:rFonts w:cs="Arial"/>
          <w:bCs/>
        </w:rPr>
        <w:t>) en het amendement Bosman (</w:t>
      </w:r>
      <w:hyperlink w:history="1" r:id="rId9">
        <w:r w:rsidRPr="00C34DA8">
          <w:rPr>
            <w:rStyle w:val="Hyperlink"/>
            <w:rFonts w:cs="Arial"/>
          </w:rPr>
          <w:t>34627-1</w:t>
        </w:r>
      </w:hyperlink>
      <w:r>
        <w:rPr>
          <w:rFonts w:cs="Arial"/>
          <w:bCs/>
        </w:rPr>
        <w:t xml:space="preserve">) over de afschaffing van de gasaansluitplicht. Hieronder lichten wij het standpunt en de rol van de provincies in de overstap naar </w:t>
      </w:r>
      <w:proofErr w:type="spellStart"/>
      <w:r>
        <w:rPr>
          <w:rFonts w:cs="Arial"/>
          <w:bCs/>
        </w:rPr>
        <w:t>gasloze</w:t>
      </w:r>
      <w:proofErr w:type="spellEnd"/>
      <w:r>
        <w:rPr>
          <w:rFonts w:cs="Arial"/>
          <w:bCs/>
        </w:rPr>
        <w:t xml:space="preserve"> wijken toe.</w:t>
      </w:r>
    </w:p>
    <w:p w:rsidRPr="007A18F0" w:rsidR="007A18F0" w:rsidP="00C75555" w:rsidRDefault="00C7037C">
      <w:pPr>
        <w:ind w:left="360" w:hanging="360"/>
        <w:rPr>
          <w:i/>
        </w:rPr>
      </w:pPr>
      <w:r>
        <w:rPr>
          <w:i/>
        </w:rPr>
        <w:t>O</w:t>
      </w:r>
      <w:r w:rsidRPr="007A18F0" w:rsidR="007A18F0">
        <w:rPr>
          <w:i/>
        </w:rPr>
        <w:t>ns standpunt</w:t>
      </w:r>
    </w:p>
    <w:p w:rsidR="00C7037C" w:rsidP="00C75555" w:rsidRDefault="00364338">
      <w:pPr>
        <w:pStyle w:val="Lijstalinea"/>
        <w:numPr>
          <w:ilvl w:val="0"/>
          <w:numId w:val="6"/>
        </w:numPr>
        <w:ind w:left="360"/>
        <w:rPr>
          <w:rFonts w:cs="Arial"/>
        </w:rPr>
      </w:pPr>
      <w:r>
        <w:rPr>
          <w:rFonts w:cs="Arial"/>
        </w:rPr>
        <w:t>Om de overgang naar nieuwe</w:t>
      </w:r>
      <w:r w:rsidR="00782067">
        <w:rPr>
          <w:rFonts w:cs="Arial"/>
        </w:rPr>
        <w:t xml:space="preserve"> CO</w:t>
      </w:r>
      <w:r w:rsidRPr="00782067" w:rsidR="007A18F0">
        <w:rPr>
          <w:rFonts w:cs="Arial"/>
          <w:vertAlign w:val="subscript"/>
        </w:rPr>
        <w:t>2</w:t>
      </w:r>
      <w:r w:rsidRPr="00C7037C" w:rsidR="007A18F0">
        <w:rPr>
          <w:rFonts w:cs="Arial"/>
        </w:rPr>
        <w:t xml:space="preserve">-loze of -arme verwarmingsopties te </w:t>
      </w:r>
      <w:r w:rsidRPr="00C7037C" w:rsidR="00C7037C">
        <w:rPr>
          <w:rFonts w:cs="Arial"/>
        </w:rPr>
        <w:t>faciliteren</w:t>
      </w:r>
      <w:r w:rsidRPr="00C7037C" w:rsidR="007A18F0">
        <w:rPr>
          <w:rFonts w:cs="Arial"/>
        </w:rPr>
        <w:t xml:space="preserve"> is het</w:t>
      </w:r>
      <w:r w:rsidR="00C7037C">
        <w:rPr>
          <w:rFonts w:cs="Arial"/>
        </w:rPr>
        <w:t xml:space="preserve"> nodig dat het R</w:t>
      </w:r>
      <w:r w:rsidR="0068687E">
        <w:rPr>
          <w:rFonts w:cs="Arial"/>
        </w:rPr>
        <w:t>ijk financiële</w:t>
      </w:r>
      <w:r w:rsidRPr="00C7037C" w:rsidR="007A18F0">
        <w:rPr>
          <w:rFonts w:cs="Arial"/>
        </w:rPr>
        <w:t>, juridisch</w:t>
      </w:r>
      <w:r w:rsidR="0068687E">
        <w:rPr>
          <w:rFonts w:cs="Arial"/>
        </w:rPr>
        <w:t>e</w:t>
      </w:r>
      <w:r w:rsidRPr="00C7037C" w:rsidR="007A18F0">
        <w:rPr>
          <w:rFonts w:cs="Arial"/>
        </w:rPr>
        <w:t xml:space="preserve"> </w:t>
      </w:r>
      <w:r w:rsidR="0068687E">
        <w:rPr>
          <w:rFonts w:cs="Arial"/>
        </w:rPr>
        <w:t>en fiscale regels opstelt om betrokken</w:t>
      </w:r>
      <w:r w:rsidRPr="00C7037C" w:rsidR="007A18F0">
        <w:rPr>
          <w:rFonts w:cs="Arial"/>
        </w:rPr>
        <w:t xml:space="preserve"> partijen </w:t>
      </w:r>
      <w:r w:rsidR="0068687E">
        <w:rPr>
          <w:rFonts w:cs="Arial"/>
        </w:rPr>
        <w:t xml:space="preserve">te </w:t>
      </w:r>
      <w:r w:rsidRPr="00C7037C" w:rsidR="007A18F0">
        <w:rPr>
          <w:rFonts w:cs="Arial"/>
        </w:rPr>
        <w:t>stimuleren om de overstap te maken</w:t>
      </w:r>
      <w:r w:rsidR="0068687E">
        <w:rPr>
          <w:rFonts w:cs="Arial"/>
        </w:rPr>
        <w:t xml:space="preserve"> naar alternatieven</w:t>
      </w:r>
      <w:r w:rsidRPr="00C7037C" w:rsidR="007A18F0">
        <w:rPr>
          <w:rFonts w:cs="Arial"/>
        </w:rPr>
        <w:t>.</w:t>
      </w:r>
    </w:p>
    <w:p w:rsidR="00C7037C" w:rsidP="00C75555" w:rsidRDefault="007A18F0">
      <w:pPr>
        <w:pStyle w:val="Lijstalinea"/>
        <w:numPr>
          <w:ilvl w:val="0"/>
          <w:numId w:val="6"/>
        </w:numPr>
        <w:ind w:left="360"/>
        <w:rPr>
          <w:rFonts w:cs="Arial"/>
        </w:rPr>
      </w:pPr>
      <w:r w:rsidRPr="00C7037C">
        <w:rPr>
          <w:rFonts w:cs="Arial"/>
        </w:rPr>
        <w:t>Het schrappen van de gasaansluitplicht zou niet alleen voor ‘grote’ nieuwbouwwijken op k</w:t>
      </w:r>
      <w:r w:rsidRPr="00C7037C" w:rsidR="00C7037C">
        <w:rPr>
          <w:rFonts w:cs="Arial"/>
        </w:rPr>
        <w:t>or</w:t>
      </w:r>
      <w:r w:rsidRPr="00C7037C">
        <w:rPr>
          <w:rFonts w:cs="Arial"/>
        </w:rPr>
        <w:t>t</w:t>
      </w:r>
      <w:r w:rsidRPr="00C7037C" w:rsidR="00C7037C">
        <w:rPr>
          <w:rFonts w:cs="Arial"/>
        </w:rPr>
        <w:t>e ter</w:t>
      </w:r>
      <w:r w:rsidRPr="00C7037C">
        <w:rPr>
          <w:rFonts w:cs="Arial"/>
        </w:rPr>
        <w:t>m</w:t>
      </w:r>
      <w:r w:rsidRPr="00C7037C" w:rsidR="00C7037C">
        <w:rPr>
          <w:rFonts w:cs="Arial"/>
        </w:rPr>
        <w:t>ijn</w:t>
      </w:r>
      <w:r w:rsidRPr="00C7037C">
        <w:rPr>
          <w:rFonts w:cs="Arial"/>
        </w:rPr>
        <w:t xml:space="preserve"> moeten gaan gelden, maar ook voor (kleine) uitbreidingen ervan en bestaande bouw.</w:t>
      </w:r>
      <w:r w:rsidRPr="00C7037C" w:rsidR="00C7037C">
        <w:rPr>
          <w:rFonts w:cs="Arial"/>
        </w:rPr>
        <w:t xml:space="preserve"> </w:t>
      </w:r>
    </w:p>
    <w:p w:rsidRPr="00C7037C" w:rsidR="007A18F0" w:rsidP="00C75555" w:rsidRDefault="00782067">
      <w:pPr>
        <w:pStyle w:val="Lijstalinea"/>
        <w:numPr>
          <w:ilvl w:val="0"/>
          <w:numId w:val="6"/>
        </w:numPr>
        <w:ind w:left="360"/>
        <w:rPr>
          <w:rFonts w:cs="Arial"/>
        </w:rPr>
      </w:pPr>
      <w:r>
        <w:rPr>
          <w:rFonts w:cs="Arial"/>
        </w:rPr>
        <w:t>N</w:t>
      </w:r>
      <w:r w:rsidRPr="00C7037C" w:rsidR="00C7037C">
        <w:rPr>
          <w:rFonts w:cs="Arial"/>
        </w:rPr>
        <w:t>iet wachten op</w:t>
      </w:r>
      <w:r w:rsidR="009C58B3">
        <w:rPr>
          <w:rFonts w:cs="Arial"/>
        </w:rPr>
        <w:t xml:space="preserve"> invoering bij de</w:t>
      </w:r>
      <w:r w:rsidRPr="00C7037C" w:rsidR="00C7037C">
        <w:rPr>
          <w:rFonts w:cs="Arial"/>
        </w:rPr>
        <w:t xml:space="preserve"> Omgevingswet in 2019. Per 1 januari 2018 zo mogelijk wetsvoorstel in laten gaan.</w:t>
      </w:r>
    </w:p>
    <w:p w:rsidR="00F02E3F" w:rsidP="00C75555" w:rsidRDefault="0068687E">
      <w:pPr>
        <w:pStyle w:val="Lijstalinea"/>
        <w:numPr>
          <w:ilvl w:val="0"/>
          <w:numId w:val="6"/>
        </w:numPr>
        <w:ind w:left="360"/>
        <w:rPr>
          <w:rFonts w:cs="Arial"/>
        </w:rPr>
      </w:pPr>
      <w:r>
        <w:rPr>
          <w:rFonts w:cs="Arial"/>
        </w:rPr>
        <w:t>Open toegang voor nieuwe warmteleveranciers en -afnemers</w:t>
      </w:r>
      <w:r w:rsidRPr="00C7037C" w:rsidR="007A18F0">
        <w:rPr>
          <w:rFonts w:cs="Arial"/>
        </w:rPr>
        <w:t xml:space="preserve"> op bestaande of nieuw aan te leggen warmtenetten is nodig om verder te gaan</w:t>
      </w:r>
      <w:r>
        <w:rPr>
          <w:rFonts w:cs="Arial"/>
        </w:rPr>
        <w:t xml:space="preserve"> met</w:t>
      </w:r>
      <w:r w:rsidRPr="00C7037C" w:rsidR="007A18F0">
        <w:rPr>
          <w:rFonts w:cs="Arial"/>
        </w:rPr>
        <w:t xml:space="preserve"> een warmtealternatief.</w:t>
      </w:r>
      <w:r w:rsidR="00364338">
        <w:rPr>
          <w:rFonts w:cs="Arial"/>
        </w:rPr>
        <w:t xml:space="preserve"> </w:t>
      </w:r>
    </w:p>
    <w:p w:rsidRPr="00F02E3F" w:rsidR="00F02E3F" w:rsidP="00C75555" w:rsidRDefault="00F02E3F">
      <w:pPr>
        <w:pStyle w:val="Lijstalinea"/>
        <w:numPr>
          <w:ilvl w:val="0"/>
          <w:numId w:val="6"/>
        </w:numPr>
        <w:ind w:left="360"/>
        <w:rPr>
          <w:rFonts w:cs="Arial"/>
        </w:rPr>
      </w:pPr>
      <w:r>
        <w:t>Netwerkbedrijven moeten ook een rol kunnen krijgen in warmte(netwerk)bedrijven,</w:t>
      </w:r>
      <w:r w:rsidR="006D1590">
        <w:t xml:space="preserve"> vanuit hun taak om betrouwbaar energie te leveren.</w:t>
      </w:r>
      <w:r>
        <w:t xml:space="preserve"> </w:t>
      </w:r>
      <w:r w:rsidR="006D1590">
        <w:t>Z</w:t>
      </w:r>
      <w:r>
        <w:t>ij draaien tenslotte op voor het betrouwbaar leveren van energie (in welke vorm dan ook).</w:t>
      </w:r>
    </w:p>
    <w:p w:rsidRPr="009C58B3" w:rsidR="009C58B3" w:rsidP="009C58B3" w:rsidRDefault="007A18F0">
      <w:pPr>
        <w:ind w:left="360" w:hanging="360"/>
        <w:rPr>
          <w:i/>
        </w:rPr>
      </w:pPr>
      <w:r w:rsidRPr="00C7037C">
        <w:rPr>
          <w:i/>
        </w:rPr>
        <w:t xml:space="preserve">Wat is </w:t>
      </w:r>
      <w:r w:rsidR="00F02E3F">
        <w:rPr>
          <w:i/>
        </w:rPr>
        <w:t>de rol van</w:t>
      </w:r>
      <w:r w:rsidRPr="00C7037C">
        <w:rPr>
          <w:i/>
        </w:rPr>
        <w:t xml:space="preserve"> provincie</w:t>
      </w:r>
      <w:r w:rsidR="00F02E3F">
        <w:rPr>
          <w:i/>
        </w:rPr>
        <w:t>s</w:t>
      </w:r>
      <w:r w:rsidRPr="00C7037C">
        <w:rPr>
          <w:i/>
        </w:rPr>
        <w:t>?</w:t>
      </w:r>
    </w:p>
    <w:p w:rsidRPr="00364338" w:rsidR="009A3238" w:rsidP="009A3238" w:rsidRDefault="009A3238">
      <w:pPr>
        <w:pStyle w:val="Lijstalinea"/>
        <w:numPr>
          <w:ilvl w:val="0"/>
          <w:numId w:val="6"/>
        </w:numPr>
        <w:ind w:left="360"/>
        <w:rPr>
          <w:rFonts w:cs="Arial"/>
        </w:rPr>
      </w:pPr>
      <w:r w:rsidRPr="00364338">
        <w:rPr>
          <w:rFonts w:cs="Arial"/>
        </w:rPr>
        <w:t>Concrete voorbeelden van de rol die provincies op zich nemen:</w:t>
      </w:r>
    </w:p>
    <w:p w:rsidR="0033558C" w:rsidP="009A3238" w:rsidRDefault="0033558C">
      <w:pPr>
        <w:pStyle w:val="Lijstalinea"/>
        <w:numPr>
          <w:ilvl w:val="0"/>
          <w:numId w:val="9"/>
        </w:numPr>
        <w:rPr>
          <w:rFonts w:cs="Arial"/>
        </w:rPr>
      </w:pPr>
      <w:r>
        <w:rPr>
          <w:rFonts w:cs="Arial"/>
        </w:rPr>
        <w:t xml:space="preserve">De provincie Groningen werkt </w:t>
      </w:r>
      <w:r w:rsidR="00097C4D">
        <w:rPr>
          <w:rFonts w:cs="Arial"/>
        </w:rPr>
        <w:t>samen</w:t>
      </w:r>
      <w:bookmarkStart w:name="_GoBack" w:id="0"/>
      <w:bookmarkEnd w:id="0"/>
      <w:r>
        <w:rPr>
          <w:rFonts w:cs="Arial"/>
        </w:rPr>
        <w:t xml:space="preserve"> met gemeenten en andere stakeholders  een warmtekansenkaart uit tot businesscases.</w:t>
      </w:r>
    </w:p>
    <w:p w:rsidR="009A3238" w:rsidP="009A3238" w:rsidRDefault="009A3238">
      <w:pPr>
        <w:pStyle w:val="Lijstalinea"/>
        <w:numPr>
          <w:ilvl w:val="0"/>
          <w:numId w:val="9"/>
        </w:numPr>
        <w:rPr>
          <w:rFonts w:cs="Arial"/>
        </w:rPr>
      </w:pPr>
      <w:r>
        <w:rPr>
          <w:rFonts w:cs="Arial"/>
        </w:rPr>
        <w:t xml:space="preserve">Warmtealliantie Zuid-Holland: </w:t>
      </w:r>
      <w:r w:rsidRPr="009378C6">
        <w:rPr>
          <w:rFonts w:cs="Arial"/>
        </w:rPr>
        <w:t xml:space="preserve">In Zuid-Holland </w:t>
      </w:r>
      <w:r w:rsidR="0033558C">
        <w:rPr>
          <w:rFonts w:cs="Arial"/>
        </w:rPr>
        <w:t>werken</w:t>
      </w:r>
      <w:r w:rsidRPr="009378C6">
        <w:rPr>
          <w:rFonts w:cs="Arial"/>
        </w:rPr>
        <w:t xml:space="preserve"> vijf partijen </w:t>
      </w:r>
      <w:r w:rsidR="0033558C">
        <w:rPr>
          <w:rFonts w:cs="Arial"/>
        </w:rPr>
        <w:t>samen</w:t>
      </w:r>
      <w:r w:rsidRPr="009378C6">
        <w:rPr>
          <w:rFonts w:cs="Arial"/>
        </w:rPr>
        <w:t xml:space="preserve"> om gezamenlijk een hoofdinfrastructuur te realiseren die duurzaam opgewekte warmte en restwarmte gaat transporteren voor particulieren, tuinders en andere bedrijven in de provincie. </w:t>
      </w:r>
      <w:r>
        <w:rPr>
          <w:rFonts w:cs="Arial"/>
        </w:rPr>
        <w:t xml:space="preserve">Het betreft hier een grootschalig warmtenetwerk dat verder gaat dan de gemeentegrenzen. </w:t>
      </w:r>
    </w:p>
    <w:p w:rsidRPr="009C58B3" w:rsidR="009A3238" w:rsidP="009A3238" w:rsidRDefault="009A3238">
      <w:pPr>
        <w:pStyle w:val="Lijstalinea"/>
        <w:numPr>
          <w:ilvl w:val="0"/>
          <w:numId w:val="9"/>
        </w:numPr>
        <w:rPr>
          <w:rFonts w:cs="Arial"/>
        </w:rPr>
      </w:pPr>
      <w:r>
        <w:rPr>
          <w:rFonts w:cs="Arial"/>
        </w:rPr>
        <w:t xml:space="preserve">Op 17 maart van dit jaar hebben een groot aantal partijen, waaronder de provincie Gelderland, het Gelders Energieakkoord getekend. Een ambitieus akkoord dat over gemeentegrenzen heen kijkt, waarin onder meer de doelstelling is opgenomen om Gelderland over uiterlijk 20 jaar </w:t>
      </w:r>
      <w:proofErr w:type="spellStart"/>
      <w:r>
        <w:rPr>
          <w:rFonts w:cs="Arial"/>
        </w:rPr>
        <w:t>gasloos</w:t>
      </w:r>
      <w:proofErr w:type="spellEnd"/>
      <w:r>
        <w:rPr>
          <w:rFonts w:cs="Arial"/>
        </w:rPr>
        <w:t xml:space="preserve"> te maken.</w:t>
      </w:r>
    </w:p>
    <w:p w:rsidRPr="00364338" w:rsidR="009C58B3" w:rsidP="00364338" w:rsidRDefault="009C58B3">
      <w:pPr>
        <w:pStyle w:val="Lijstalinea"/>
        <w:numPr>
          <w:ilvl w:val="0"/>
          <w:numId w:val="6"/>
        </w:numPr>
        <w:ind w:left="360"/>
        <w:rPr>
          <w:rFonts w:cs="Arial"/>
        </w:rPr>
      </w:pPr>
      <w:r w:rsidRPr="00364338">
        <w:rPr>
          <w:rFonts w:cs="Arial"/>
        </w:rPr>
        <w:t xml:space="preserve">In de duurzame </w:t>
      </w:r>
      <w:hyperlink w:history="1" r:id="rId10">
        <w:r w:rsidRPr="00364338">
          <w:rPr>
            <w:rFonts w:cs="Arial"/>
          </w:rPr>
          <w:t>investeringsagenda</w:t>
        </w:r>
      </w:hyperlink>
      <w:r w:rsidRPr="00364338">
        <w:rPr>
          <w:rFonts w:cs="Arial"/>
        </w:rPr>
        <w:t xml:space="preserve"> die het IPO, de Vereniging van Nederlandse Gemeenten (VNG) en de Unie van Waterschappen (UvW) hebben opgesteld om de overgang naar een energieneutraal en klimaatbestendig Nederland te versnellen speelt de overschakeling naar </w:t>
      </w:r>
      <w:proofErr w:type="spellStart"/>
      <w:r w:rsidRPr="00364338">
        <w:rPr>
          <w:rFonts w:cs="Arial"/>
        </w:rPr>
        <w:t>gasloze</w:t>
      </w:r>
      <w:proofErr w:type="spellEnd"/>
      <w:r w:rsidRPr="00364338">
        <w:rPr>
          <w:rFonts w:cs="Arial"/>
        </w:rPr>
        <w:t xml:space="preserve"> verwarming een belangrijke rol. De provincies hebben hierin een coördinerende rol, </w:t>
      </w:r>
      <w:r w:rsidRPr="00364338">
        <w:rPr>
          <w:rFonts w:cs="Arial"/>
        </w:rPr>
        <w:lastRenderedPageBreak/>
        <w:t xml:space="preserve">omdat lokale oplossingen tot suboptimale oplossingen kunnen leiden. Het is namelijk van belang om lokaal te kijken naar de beste oplossingen qua techniek en draagvlak, maar op regionale schaal naar wat op dat vlak de beste keuze is. Hierbij is een belangrijke rol voor de provincies weggelegd om de meest efficiënte methode op de juiste locatie toe te passen. </w:t>
      </w:r>
    </w:p>
    <w:p w:rsidRPr="00364338" w:rsidR="00C7037C" w:rsidP="00364338" w:rsidRDefault="00C7037C">
      <w:pPr>
        <w:pStyle w:val="Lijstalinea"/>
        <w:numPr>
          <w:ilvl w:val="0"/>
          <w:numId w:val="6"/>
        </w:numPr>
        <w:ind w:left="360"/>
        <w:rPr>
          <w:rFonts w:cs="Arial"/>
        </w:rPr>
      </w:pPr>
      <w:r w:rsidRPr="00364338">
        <w:rPr>
          <w:rFonts w:cs="Arial"/>
        </w:rPr>
        <w:t>Gemeenten moeten hun rol kunnen pakken. Wel hebben we zorgen over de capaciteit van de kleinere gemeenten om dit ook op zich te kunnen nemen. Hier ligt wellicht een ondersteunende rol voor provincies.</w:t>
      </w:r>
    </w:p>
    <w:p w:rsidRPr="00364338" w:rsidR="006D1590" w:rsidP="00364338" w:rsidRDefault="006D1590">
      <w:pPr>
        <w:pStyle w:val="Lijstalinea"/>
        <w:numPr>
          <w:ilvl w:val="0"/>
          <w:numId w:val="6"/>
        </w:numPr>
        <w:ind w:left="360"/>
        <w:rPr>
          <w:rFonts w:cs="Arial"/>
        </w:rPr>
      </w:pPr>
      <w:r w:rsidRPr="00364338">
        <w:rPr>
          <w:rFonts w:cs="Arial"/>
        </w:rPr>
        <w:t>Ook hebben de provincies een rol vanuit de regionale werkgelegenheid en economie: er moet geïnvesteerd worden in opleidingen en omscholing, en in investeringen in elektrische verwarming en aardgasvrij bouwen.</w:t>
      </w:r>
    </w:p>
    <w:p w:rsidR="00C7037C" w:rsidP="00C75555" w:rsidRDefault="007132B9">
      <w:pPr>
        <w:ind w:left="360" w:hanging="360"/>
        <w:rPr>
          <w:rFonts w:cs="Arial"/>
        </w:rPr>
      </w:pPr>
      <w:r>
        <w:rPr>
          <w:i/>
        </w:rPr>
        <w:t>Waarom is snelle afschaffing nodig?</w:t>
      </w:r>
      <w:r w:rsidRPr="00C7037C" w:rsidR="007A18F0">
        <w:rPr>
          <w:i/>
        </w:rPr>
        <w:t xml:space="preserve"> </w:t>
      </w:r>
    </w:p>
    <w:p w:rsidR="00C75555" w:rsidP="00C75555" w:rsidRDefault="00F02E3F">
      <w:pPr>
        <w:pStyle w:val="Lijstalinea"/>
        <w:numPr>
          <w:ilvl w:val="0"/>
          <w:numId w:val="1"/>
        </w:numPr>
        <w:ind w:left="360"/>
        <w:rPr>
          <w:rFonts w:cs="Arial"/>
        </w:rPr>
      </w:pPr>
      <w:r w:rsidRPr="00C75555">
        <w:rPr>
          <w:rFonts w:cs="Arial"/>
        </w:rPr>
        <w:t>Zie ook het onderzoek van PBL (maandag 19 juni jl.): gemeenten hebben op dit moment onvoldoende instrumenten</w:t>
      </w:r>
      <w:r w:rsidR="00782067">
        <w:rPr>
          <w:rFonts w:cs="Arial"/>
        </w:rPr>
        <w:t xml:space="preserve"> om warmtenetten te realiseren</w:t>
      </w:r>
    </w:p>
    <w:p w:rsidRPr="00C75555" w:rsidR="00C7037C" w:rsidP="00C75555" w:rsidRDefault="00F02E3F">
      <w:pPr>
        <w:pStyle w:val="Lijstalinea"/>
        <w:numPr>
          <w:ilvl w:val="0"/>
          <w:numId w:val="1"/>
        </w:numPr>
        <w:ind w:left="360"/>
        <w:rPr>
          <w:rFonts w:cs="Arial"/>
        </w:rPr>
      </w:pPr>
      <w:r>
        <w:t xml:space="preserve">De gemeente Groningen is </w:t>
      </w:r>
      <w:r w:rsidR="00C7037C">
        <w:t xml:space="preserve">in 2007 al begonnen met het </w:t>
      </w:r>
      <w:r w:rsidR="00C75555">
        <w:t>bouwen</w:t>
      </w:r>
      <w:r w:rsidR="00C7037C">
        <w:t xml:space="preserve"> van een aardgasvrij dorp (</w:t>
      </w:r>
      <w:proofErr w:type="spellStart"/>
      <w:r w:rsidR="00C7037C">
        <w:t>Meerstad</w:t>
      </w:r>
      <w:proofErr w:type="spellEnd"/>
      <w:r w:rsidR="00C7037C">
        <w:t xml:space="preserve">). Het heeft destijds zeer veel moeite en bestuurlijke aandacht gekost om met alle partijen afspraken te kunnen maken om geen aardgasnet in </w:t>
      </w:r>
      <w:proofErr w:type="spellStart"/>
      <w:r w:rsidR="00C7037C">
        <w:t>Meerstad</w:t>
      </w:r>
      <w:proofErr w:type="spellEnd"/>
      <w:r w:rsidR="00C7037C">
        <w:t xml:space="preserve"> te laten aanleggen.</w:t>
      </w:r>
    </w:p>
    <w:p w:rsidRPr="00F02E3F" w:rsidR="00F02E3F" w:rsidP="00C75555" w:rsidRDefault="00F02E3F">
      <w:pPr>
        <w:pStyle w:val="Lijstalinea"/>
        <w:numPr>
          <w:ilvl w:val="0"/>
          <w:numId w:val="1"/>
        </w:numPr>
        <w:ind w:left="360"/>
        <w:rPr>
          <w:rFonts w:cs="Arial"/>
        </w:rPr>
      </w:pPr>
      <w:r>
        <w:t>Bewoners vinden aardgas geen noodzaak. Er zijn genoeg alternatieven om een woning te kunnen verwarmen zonder aardgas en met behulp van hernieuwbare bronnen.</w:t>
      </w:r>
      <w:r w:rsidRPr="006D1590" w:rsidR="006D1590">
        <w:t xml:space="preserve"> </w:t>
      </w:r>
      <w:r w:rsidR="006D1590">
        <w:t>Op dit moment valt dat vaak door een gebrek aan kennis bij de bouwers/ installateurs niet onder hun standaard aanbod.</w:t>
      </w:r>
    </w:p>
    <w:p w:rsidR="00F02E3F" w:rsidP="00C75555" w:rsidRDefault="00F02E3F">
      <w:pPr>
        <w:pStyle w:val="Lijstalinea"/>
        <w:numPr>
          <w:ilvl w:val="0"/>
          <w:numId w:val="1"/>
        </w:numPr>
        <w:ind w:left="360"/>
        <w:rPr>
          <w:rFonts w:cs="Arial"/>
        </w:rPr>
      </w:pPr>
      <w:r>
        <w:t xml:space="preserve">Indien vooraf duidelijk is dat een huis </w:t>
      </w:r>
      <w:proofErr w:type="spellStart"/>
      <w:r>
        <w:t>aardgasloos</w:t>
      </w:r>
      <w:proofErr w:type="spellEnd"/>
      <w:r>
        <w:t xml:space="preserve"> verwarmd zal worden, hebben bewoners daar geen problemen mee.</w:t>
      </w:r>
      <w:r w:rsidR="006D1590">
        <w:t xml:space="preserve"> </w:t>
      </w:r>
    </w:p>
    <w:p w:rsidRPr="00701EB8" w:rsidR="00C7037C" w:rsidP="00C75555" w:rsidRDefault="00C7037C">
      <w:pPr>
        <w:pStyle w:val="Lijstalinea"/>
        <w:numPr>
          <w:ilvl w:val="0"/>
          <w:numId w:val="1"/>
        </w:numPr>
        <w:ind w:left="360"/>
        <w:rPr>
          <w:rFonts w:cs="Arial"/>
        </w:rPr>
      </w:pPr>
      <w:r w:rsidRPr="00701EB8">
        <w:rPr>
          <w:rFonts w:cs="Arial"/>
        </w:rPr>
        <w:t xml:space="preserve">Nu </w:t>
      </w:r>
      <w:r w:rsidR="00F02E3F">
        <w:rPr>
          <w:rFonts w:cs="Arial"/>
        </w:rPr>
        <w:t xml:space="preserve">nog </w:t>
      </w:r>
      <w:r w:rsidRPr="00701EB8">
        <w:rPr>
          <w:rFonts w:cs="Arial"/>
        </w:rPr>
        <w:t xml:space="preserve">nieuwbouw op aardgas? </w:t>
      </w:r>
      <w:r w:rsidR="00C75555">
        <w:rPr>
          <w:rFonts w:cs="Arial"/>
        </w:rPr>
        <w:t>Dat b</w:t>
      </w:r>
      <w:r w:rsidR="00F02E3F">
        <w:rPr>
          <w:rFonts w:cs="Arial"/>
        </w:rPr>
        <w:t>etekent een gasnet met een levensduur tot</w:t>
      </w:r>
      <w:r w:rsidRPr="00701EB8">
        <w:rPr>
          <w:rFonts w:cs="Arial"/>
        </w:rPr>
        <w:t xml:space="preserve"> </w:t>
      </w:r>
      <w:r w:rsidR="00C75555">
        <w:rPr>
          <w:rFonts w:cs="Arial"/>
        </w:rPr>
        <w:t xml:space="preserve">ongeveer </w:t>
      </w:r>
      <w:r w:rsidRPr="00701EB8">
        <w:rPr>
          <w:rFonts w:cs="Arial"/>
        </w:rPr>
        <w:t>2060</w:t>
      </w:r>
      <w:r w:rsidR="00F02E3F">
        <w:rPr>
          <w:rFonts w:cs="Arial"/>
        </w:rPr>
        <w:t>. Dan zijn we de transitie voorbij en is dus sprake van een desinvestering</w:t>
      </w:r>
      <w:r w:rsidR="00C75555">
        <w:rPr>
          <w:rFonts w:cs="Arial"/>
        </w:rPr>
        <w:t xml:space="preserve"> (of we houden er een fossiel energiesysteem mee in stand)</w:t>
      </w:r>
      <w:r w:rsidR="00F02E3F">
        <w:rPr>
          <w:rFonts w:cs="Arial"/>
        </w:rPr>
        <w:t>.</w:t>
      </w:r>
    </w:p>
    <w:p w:rsidRPr="00C7037C" w:rsidR="007A18F0" w:rsidP="00C75555" w:rsidRDefault="007A18F0">
      <w:pPr>
        <w:ind w:left="-360" w:firstLine="360"/>
        <w:rPr>
          <w:i/>
        </w:rPr>
      </w:pPr>
      <w:r w:rsidRPr="00C7037C">
        <w:rPr>
          <w:i/>
        </w:rPr>
        <w:t>Wat vragen we van de Kamer?</w:t>
      </w:r>
    </w:p>
    <w:p w:rsidRPr="00C75555" w:rsidR="00C75555" w:rsidP="00C75555" w:rsidRDefault="00F02E3F">
      <w:pPr>
        <w:pStyle w:val="Lijstalinea"/>
        <w:numPr>
          <w:ilvl w:val="0"/>
          <w:numId w:val="8"/>
        </w:numPr>
        <w:ind w:left="360"/>
      </w:pPr>
      <w:r>
        <w:rPr>
          <w:rFonts w:cs="Arial"/>
        </w:rPr>
        <w:t>De</w:t>
      </w:r>
      <w:r w:rsidR="00364338">
        <w:rPr>
          <w:rFonts w:cs="Arial"/>
        </w:rPr>
        <w:t xml:space="preserve"> </w:t>
      </w:r>
      <w:r>
        <w:rPr>
          <w:rFonts w:cs="Arial"/>
        </w:rPr>
        <w:t>rol van het R</w:t>
      </w:r>
      <w:r w:rsidRPr="00C7037C" w:rsidR="007A18F0">
        <w:rPr>
          <w:rFonts w:cs="Arial"/>
        </w:rPr>
        <w:t>ijk m</w:t>
      </w:r>
      <w:r>
        <w:rPr>
          <w:rFonts w:cs="Arial"/>
        </w:rPr>
        <w:t>.</w:t>
      </w:r>
      <w:r w:rsidRPr="00C7037C" w:rsidR="007A18F0">
        <w:rPr>
          <w:rFonts w:cs="Arial"/>
        </w:rPr>
        <w:t>b</w:t>
      </w:r>
      <w:r>
        <w:rPr>
          <w:rFonts w:cs="Arial"/>
        </w:rPr>
        <w:t>.</w:t>
      </w:r>
      <w:r w:rsidRPr="00C7037C" w:rsidR="007A18F0">
        <w:rPr>
          <w:rFonts w:cs="Arial"/>
        </w:rPr>
        <w:t>t</w:t>
      </w:r>
      <w:r>
        <w:rPr>
          <w:rFonts w:cs="Arial"/>
        </w:rPr>
        <w:t>.</w:t>
      </w:r>
      <w:r w:rsidRPr="00C7037C" w:rsidR="007A18F0">
        <w:rPr>
          <w:rFonts w:cs="Arial"/>
        </w:rPr>
        <w:t xml:space="preserve"> warmte</w:t>
      </w:r>
      <w:r>
        <w:rPr>
          <w:rFonts w:cs="Arial"/>
        </w:rPr>
        <w:t>-</w:t>
      </w:r>
      <w:r w:rsidRPr="00C7037C" w:rsidR="007A18F0">
        <w:rPr>
          <w:rFonts w:cs="Arial"/>
        </w:rPr>
        <w:t xml:space="preserve">infrastructuur wordt ernstig gemist. Daar waar de </w:t>
      </w:r>
      <w:r>
        <w:rPr>
          <w:rFonts w:cs="Arial"/>
        </w:rPr>
        <w:t>R</w:t>
      </w:r>
      <w:r w:rsidRPr="00C7037C" w:rsidR="007A18F0">
        <w:rPr>
          <w:rFonts w:cs="Arial"/>
        </w:rPr>
        <w:t>ijksrol m</w:t>
      </w:r>
      <w:r>
        <w:rPr>
          <w:rFonts w:cs="Arial"/>
        </w:rPr>
        <w:t>.</w:t>
      </w:r>
      <w:r w:rsidRPr="00C7037C" w:rsidR="007A18F0">
        <w:rPr>
          <w:rFonts w:cs="Arial"/>
        </w:rPr>
        <w:t>b</w:t>
      </w:r>
      <w:r>
        <w:rPr>
          <w:rFonts w:cs="Arial"/>
        </w:rPr>
        <w:t>.</w:t>
      </w:r>
      <w:r w:rsidRPr="00C7037C" w:rsidR="007A18F0">
        <w:rPr>
          <w:rFonts w:cs="Arial"/>
        </w:rPr>
        <w:t>t</w:t>
      </w:r>
      <w:r>
        <w:rPr>
          <w:rFonts w:cs="Arial"/>
        </w:rPr>
        <w:t>. gas en elek</w:t>
      </w:r>
      <w:r w:rsidRPr="00C7037C" w:rsidR="007A18F0">
        <w:rPr>
          <w:rFonts w:cs="Arial"/>
        </w:rPr>
        <w:t>tra wel natuurlijk is, wordt dit bij warmte tot nog toe afgehouden, terwijl er zeker gebieden zijn waar dit de meest koste</w:t>
      </w:r>
      <w:r>
        <w:rPr>
          <w:rFonts w:cs="Arial"/>
        </w:rPr>
        <w:t>nefficië</w:t>
      </w:r>
      <w:r w:rsidRPr="00C7037C" w:rsidR="007A18F0">
        <w:rPr>
          <w:rFonts w:cs="Arial"/>
        </w:rPr>
        <w:t>nte oplossing zal zi</w:t>
      </w:r>
      <w:r w:rsidR="00C75555">
        <w:rPr>
          <w:rFonts w:cs="Arial"/>
        </w:rPr>
        <w:t>jn.</w:t>
      </w:r>
    </w:p>
    <w:p w:rsidR="006D1590" w:rsidP="006D1590" w:rsidRDefault="006D1590">
      <w:pPr>
        <w:pStyle w:val="Lijstalinea"/>
        <w:numPr>
          <w:ilvl w:val="0"/>
          <w:numId w:val="8"/>
        </w:numPr>
        <w:ind w:left="360"/>
      </w:pPr>
      <w:r>
        <w:t xml:space="preserve">Wij zien graag dat er een verbod komt op het aansluiten van nieuwe </w:t>
      </w:r>
      <w:proofErr w:type="spellStart"/>
      <w:r>
        <w:t>CV-ketels</w:t>
      </w:r>
      <w:proofErr w:type="spellEnd"/>
      <w:r>
        <w:t>. Dit moet tenminste een hybride vorm kennen.</w:t>
      </w:r>
      <w:r w:rsidR="00364338">
        <w:t xml:space="preserve"> </w:t>
      </w:r>
      <w:r>
        <w:t>Daarvoor moet versneld worden ingezet op opleidingen voor installateurs.</w:t>
      </w:r>
    </w:p>
    <w:p w:rsidR="00C75555" w:rsidP="00C75555" w:rsidRDefault="00C75555">
      <w:pPr>
        <w:pStyle w:val="Lijstalinea"/>
        <w:numPr>
          <w:ilvl w:val="0"/>
          <w:numId w:val="8"/>
        </w:numPr>
        <w:ind w:left="360"/>
      </w:pPr>
      <w:r>
        <w:t xml:space="preserve">Er wordt toegewerkt naar een techniekneutraal recht op warmte, dus ook bijvoorbeeld warmtenetwerken moeten gesocialiseerd worden (zie recent onderzoek </w:t>
      </w:r>
      <w:r w:rsidR="00364338">
        <w:t>PBL</w:t>
      </w:r>
      <w:r>
        <w:t>)</w:t>
      </w:r>
    </w:p>
    <w:p w:rsidRPr="00E956F3" w:rsidR="00C7037C" w:rsidP="00E956F3" w:rsidRDefault="00C75555">
      <w:pPr>
        <w:pStyle w:val="Lijstalinea"/>
        <w:numPr>
          <w:ilvl w:val="0"/>
          <w:numId w:val="8"/>
        </w:numPr>
        <w:ind w:left="360"/>
        <w:rPr>
          <w:rFonts w:cs="Arial"/>
          <w:b/>
        </w:rPr>
      </w:pPr>
      <w:r>
        <w:t>Er moet ook gek</w:t>
      </w:r>
      <w:r w:rsidR="00364338">
        <w:t>eken worden naar aansluitplicht</w:t>
      </w:r>
      <w:r>
        <w:t xml:space="preserve">/ handhaven gasinfrastructuur in bestaande wijken. In de aanpak aardgasvrije wijken kunnen 99 mensen voorstander van </w:t>
      </w:r>
      <w:proofErr w:type="spellStart"/>
      <w:r>
        <w:t>gasloos</w:t>
      </w:r>
      <w:proofErr w:type="spellEnd"/>
      <w:r>
        <w:t xml:space="preserve"> zijn maar kan één persoon het netwerkbedrijf verplichten om een kostbaar gasnet in stand te houden. Daar is instrumentarium voor nodig.</w:t>
      </w:r>
    </w:p>
    <w:sectPr w:rsidRPr="00E956F3" w:rsidR="00C7037C" w:rsidSect="00565F78">
      <w:headerReference w:type="default" r:id="rId11"/>
      <w:footerReference w:type="default" r:id="rId12"/>
      <w:pgSz w:w="11906" w:h="16838" w:code="9"/>
      <w:pgMar w:top="1418" w:right="1418" w:bottom="1418" w:left="1418" w:header="709" w:footer="141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5A7" w:rsidRDefault="004D15A7" w:rsidP="007A0C82">
      <w:pPr>
        <w:spacing w:after="0" w:line="240" w:lineRule="auto"/>
      </w:pPr>
      <w:r>
        <w:separator/>
      </w:r>
    </w:p>
  </w:endnote>
  <w:endnote w:type="continuationSeparator" w:id="0">
    <w:p w:rsidR="004D15A7" w:rsidRDefault="004D15A7" w:rsidP="007A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773" w:rsidRPr="007E7B56" w:rsidRDefault="00A66CA5">
    <w:pPr>
      <w:pStyle w:val="Voettekst"/>
      <w:rPr>
        <w:rFonts w:ascii="Arial" w:hAnsi="Arial" w:cs="Arial"/>
        <w:sz w:val="16"/>
        <w:szCs w:val="16"/>
      </w:rPr>
    </w:pPr>
    <w:r>
      <w:rPr>
        <w:rFonts w:ascii="Arial" w:hAnsi="Arial" w:cs="Arial"/>
        <w:sz w:val="16"/>
        <w:szCs w:val="16"/>
      </w:rPr>
      <w:t>Position</w:t>
    </w:r>
    <w:r w:rsidR="00364338">
      <w:rPr>
        <w:rFonts w:ascii="Arial" w:hAnsi="Arial" w:cs="Arial"/>
        <w:sz w:val="16"/>
        <w:szCs w:val="16"/>
      </w:rPr>
      <w:t xml:space="preserve"> </w:t>
    </w:r>
    <w:r>
      <w:rPr>
        <w:rFonts w:ascii="Arial" w:hAnsi="Arial" w:cs="Arial"/>
        <w:sz w:val="16"/>
        <w:szCs w:val="16"/>
      </w:rPr>
      <w:t xml:space="preserve">paper </w:t>
    </w:r>
    <w:r w:rsidR="00364338" w:rsidRPr="00364338">
      <w:rPr>
        <w:rFonts w:ascii="Arial" w:hAnsi="Arial" w:cs="Arial"/>
        <w:sz w:val="16"/>
        <w:szCs w:val="16"/>
      </w:rPr>
      <w:t>schrappen gasaansluitplicht voor nieuwbouwwijken</w:t>
    </w:r>
  </w:p>
  <w:p w:rsidR="00F02773" w:rsidRDefault="004D15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5A7" w:rsidRDefault="004D15A7" w:rsidP="007A0C82">
      <w:pPr>
        <w:spacing w:after="0" w:line="240" w:lineRule="auto"/>
      </w:pPr>
      <w:r>
        <w:separator/>
      </w:r>
    </w:p>
  </w:footnote>
  <w:footnote w:type="continuationSeparator" w:id="0">
    <w:p w:rsidR="004D15A7" w:rsidRDefault="004D15A7" w:rsidP="007A0C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6874"/>
      <w:gridCol w:w="2762"/>
    </w:tblGrid>
    <w:tr w:rsidR="00F02773">
      <w:tc>
        <w:tcPr>
          <w:tcW w:w="6874" w:type="dxa"/>
        </w:tcPr>
        <w:p w:rsidR="00F02773" w:rsidRDefault="00D46E9F">
          <w:pPr>
            <w:pStyle w:val="Koptekst"/>
          </w:pPr>
          <w:r>
            <w:rPr>
              <w:noProof/>
              <w:lang w:val="nl-NL"/>
            </w:rPr>
            <w:drawing>
              <wp:inline distT="0" distB="0" distL="0" distR="0" wp14:anchorId="389E8AEF" wp14:editId="3544C878">
                <wp:extent cx="2664000" cy="849600"/>
                <wp:effectExtent l="0" t="0" r="3175" b="825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ovincie 2015-08-1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4000" cy="849600"/>
                        </a:xfrm>
                        <a:prstGeom prst="rect">
                          <a:avLst/>
                        </a:prstGeom>
                      </pic:spPr>
                    </pic:pic>
                  </a:graphicData>
                </a:graphic>
              </wp:inline>
            </w:drawing>
          </w:r>
        </w:p>
      </w:tc>
      <w:tc>
        <w:tcPr>
          <w:tcW w:w="2762" w:type="dxa"/>
        </w:tcPr>
        <w:p w:rsidR="00F02773" w:rsidRPr="00524FC9" w:rsidRDefault="009C58B3">
          <w:pPr>
            <w:shd w:val="solid" w:color="auto" w:fill="auto"/>
            <w:tabs>
              <w:tab w:val="left" w:pos="6521"/>
            </w:tabs>
            <w:jc w:val="right"/>
            <w:rPr>
              <w:rFonts w:ascii="Arial" w:hAnsi="Arial"/>
              <w:sz w:val="24"/>
              <w:szCs w:val="24"/>
            </w:rPr>
          </w:pPr>
          <w:proofErr w:type="spellStart"/>
          <w:r>
            <w:rPr>
              <w:rFonts w:ascii="Arial" w:hAnsi="Arial"/>
              <w:b/>
              <w:sz w:val="24"/>
              <w:szCs w:val="24"/>
            </w:rPr>
            <w:t>Position</w:t>
          </w:r>
          <w:proofErr w:type="spellEnd"/>
          <w:r>
            <w:rPr>
              <w:rFonts w:ascii="Arial" w:hAnsi="Arial"/>
              <w:b/>
              <w:sz w:val="24"/>
              <w:szCs w:val="24"/>
            </w:rPr>
            <w:t xml:space="preserve"> paper</w:t>
          </w:r>
        </w:p>
      </w:tc>
    </w:tr>
  </w:tbl>
  <w:p w:rsidR="00F02773" w:rsidRDefault="004D15A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749F"/>
    <w:multiLevelType w:val="hybridMultilevel"/>
    <w:tmpl w:val="E1FC292E"/>
    <w:lvl w:ilvl="0" w:tplc="238617B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E20205A"/>
    <w:multiLevelType w:val="hybridMultilevel"/>
    <w:tmpl w:val="CDCC8C18"/>
    <w:lvl w:ilvl="0" w:tplc="238617B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C9D6396"/>
    <w:multiLevelType w:val="hybridMultilevel"/>
    <w:tmpl w:val="796ED294"/>
    <w:lvl w:ilvl="0" w:tplc="238617BC">
      <w:numFmt w:val="bullet"/>
      <w:lvlText w:val="-"/>
      <w:lvlJc w:val="left"/>
      <w:pPr>
        <w:ind w:left="948" w:hanging="360"/>
      </w:pPr>
      <w:rPr>
        <w:rFonts w:ascii="Calibri" w:eastAsiaTheme="minorHAnsi" w:hAnsi="Calibri" w:cstheme="minorBidi" w:hint="default"/>
      </w:rPr>
    </w:lvl>
    <w:lvl w:ilvl="1" w:tplc="04130003" w:tentative="1">
      <w:start w:val="1"/>
      <w:numFmt w:val="bullet"/>
      <w:lvlText w:val="o"/>
      <w:lvlJc w:val="left"/>
      <w:pPr>
        <w:ind w:left="1668" w:hanging="360"/>
      </w:pPr>
      <w:rPr>
        <w:rFonts w:ascii="Courier New" w:hAnsi="Courier New" w:cs="Courier New" w:hint="default"/>
      </w:rPr>
    </w:lvl>
    <w:lvl w:ilvl="2" w:tplc="04130005" w:tentative="1">
      <w:start w:val="1"/>
      <w:numFmt w:val="bullet"/>
      <w:lvlText w:val=""/>
      <w:lvlJc w:val="left"/>
      <w:pPr>
        <w:ind w:left="2388" w:hanging="360"/>
      </w:pPr>
      <w:rPr>
        <w:rFonts w:ascii="Wingdings" w:hAnsi="Wingdings" w:hint="default"/>
      </w:rPr>
    </w:lvl>
    <w:lvl w:ilvl="3" w:tplc="04130001" w:tentative="1">
      <w:start w:val="1"/>
      <w:numFmt w:val="bullet"/>
      <w:lvlText w:val=""/>
      <w:lvlJc w:val="left"/>
      <w:pPr>
        <w:ind w:left="3108" w:hanging="360"/>
      </w:pPr>
      <w:rPr>
        <w:rFonts w:ascii="Symbol" w:hAnsi="Symbol" w:hint="default"/>
      </w:rPr>
    </w:lvl>
    <w:lvl w:ilvl="4" w:tplc="04130003" w:tentative="1">
      <w:start w:val="1"/>
      <w:numFmt w:val="bullet"/>
      <w:lvlText w:val="o"/>
      <w:lvlJc w:val="left"/>
      <w:pPr>
        <w:ind w:left="3828" w:hanging="360"/>
      </w:pPr>
      <w:rPr>
        <w:rFonts w:ascii="Courier New" w:hAnsi="Courier New" w:cs="Courier New" w:hint="default"/>
      </w:rPr>
    </w:lvl>
    <w:lvl w:ilvl="5" w:tplc="04130005" w:tentative="1">
      <w:start w:val="1"/>
      <w:numFmt w:val="bullet"/>
      <w:lvlText w:val=""/>
      <w:lvlJc w:val="left"/>
      <w:pPr>
        <w:ind w:left="4548" w:hanging="360"/>
      </w:pPr>
      <w:rPr>
        <w:rFonts w:ascii="Wingdings" w:hAnsi="Wingdings" w:hint="default"/>
      </w:rPr>
    </w:lvl>
    <w:lvl w:ilvl="6" w:tplc="04130001" w:tentative="1">
      <w:start w:val="1"/>
      <w:numFmt w:val="bullet"/>
      <w:lvlText w:val=""/>
      <w:lvlJc w:val="left"/>
      <w:pPr>
        <w:ind w:left="5268" w:hanging="360"/>
      </w:pPr>
      <w:rPr>
        <w:rFonts w:ascii="Symbol" w:hAnsi="Symbol" w:hint="default"/>
      </w:rPr>
    </w:lvl>
    <w:lvl w:ilvl="7" w:tplc="04130003" w:tentative="1">
      <w:start w:val="1"/>
      <w:numFmt w:val="bullet"/>
      <w:lvlText w:val="o"/>
      <w:lvlJc w:val="left"/>
      <w:pPr>
        <w:ind w:left="5988" w:hanging="360"/>
      </w:pPr>
      <w:rPr>
        <w:rFonts w:ascii="Courier New" w:hAnsi="Courier New" w:cs="Courier New" w:hint="default"/>
      </w:rPr>
    </w:lvl>
    <w:lvl w:ilvl="8" w:tplc="04130005" w:tentative="1">
      <w:start w:val="1"/>
      <w:numFmt w:val="bullet"/>
      <w:lvlText w:val=""/>
      <w:lvlJc w:val="left"/>
      <w:pPr>
        <w:ind w:left="6708" w:hanging="360"/>
      </w:pPr>
      <w:rPr>
        <w:rFonts w:ascii="Wingdings" w:hAnsi="Wingdings" w:hint="default"/>
      </w:rPr>
    </w:lvl>
  </w:abstractNum>
  <w:abstractNum w:abstractNumId="3">
    <w:nsid w:val="2FE76A1B"/>
    <w:multiLevelType w:val="hybridMultilevel"/>
    <w:tmpl w:val="DA849820"/>
    <w:lvl w:ilvl="0" w:tplc="04130001">
      <w:start w:val="1"/>
      <w:numFmt w:val="bullet"/>
      <w:lvlText w:val=""/>
      <w:lvlJc w:val="left"/>
      <w:pPr>
        <w:ind w:left="827" w:hanging="360"/>
      </w:pPr>
      <w:rPr>
        <w:rFonts w:ascii="Symbol" w:hAnsi="Symbol" w:hint="default"/>
      </w:rPr>
    </w:lvl>
    <w:lvl w:ilvl="1" w:tplc="04130003" w:tentative="1">
      <w:start w:val="1"/>
      <w:numFmt w:val="bullet"/>
      <w:lvlText w:val="o"/>
      <w:lvlJc w:val="left"/>
      <w:pPr>
        <w:ind w:left="1547" w:hanging="360"/>
      </w:pPr>
      <w:rPr>
        <w:rFonts w:ascii="Courier New" w:hAnsi="Courier New" w:cs="Courier New" w:hint="default"/>
      </w:rPr>
    </w:lvl>
    <w:lvl w:ilvl="2" w:tplc="04130005" w:tentative="1">
      <w:start w:val="1"/>
      <w:numFmt w:val="bullet"/>
      <w:lvlText w:val=""/>
      <w:lvlJc w:val="left"/>
      <w:pPr>
        <w:ind w:left="2267" w:hanging="360"/>
      </w:pPr>
      <w:rPr>
        <w:rFonts w:ascii="Wingdings" w:hAnsi="Wingdings" w:hint="default"/>
      </w:rPr>
    </w:lvl>
    <w:lvl w:ilvl="3" w:tplc="04130001" w:tentative="1">
      <w:start w:val="1"/>
      <w:numFmt w:val="bullet"/>
      <w:lvlText w:val=""/>
      <w:lvlJc w:val="left"/>
      <w:pPr>
        <w:ind w:left="2987" w:hanging="360"/>
      </w:pPr>
      <w:rPr>
        <w:rFonts w:ascii="Symbol" w:hAnsi="Symbol" w:hint="default"/>
      </w:rPr>
    </w:lvl>
    <w:lvl w:ilvl="4" w:tplc="04130003" w:tentative="1">
      <w:start w:val="1"/>
      <w:numFmt w:val="bullet"/>
      <w:lvlText w:val="o"/>
      <w:lvlJc w:val="left"/>
      <w:pPr>
        <w:ind w:left="3707" w:hanging="360"/>
      </w:pPr>
      <w:rPr>
        <w:rFonts w:ascii="Courier New" w:hAnsi="Courier New" w:cs="Courier New" w:hint="default"/>
      </w:rPr>
    </w:lvl>
    <w:lvl w:ilvl="5" w:tplc="04130005" w:tentative="1">
      <w:start w:val="1"/>
      <w:numFmt w:val="bullet"/>
      <w:lvlText w:val=""/>
      <w:lvlJc w:val="left"/>
      <w:pPr>
        <w:ind w:left="4427" w:hanging="360"/>
      </w:pPr>
      <w:rPr>
        <w:rFonts w:ascii="Wingdings" w:hAnsi="Wingdings" w:hint="default"/>
      </w:rPr>
    </w:lvl>
    <w:lvl w:ilvl="6" w:tplc="04130001" w:tentative="1">
      <w:start w:val="1"/>
      <w:numFmt w:val="bullet"/>
      <w:lvlText w:val=""/>
      <w:lvlJc w:val="left"/>
      <w:pPr>
        <w:ind w:left="5147" w:hanging="360"/>
      </w:pPr>
      <w:rPr>
        <w:rFonts w:ascii="Symbol" w:hAnsi="Symbol" w:hint="default"/>
      </w:rPr>
    </w:lvl>
    <w:lvl w:ilvl="7" w:tplc="04130003" w:tentative="1">
      <w:start w:val="1"/>
      <w:numFmt w:val="bullet"/>
      <w:lvlText w:val="o"/>
      <w:lvlJc w:val="left"/>
      <w:pPr>
        <w:ind w:left="5867" w:hanging="360"/>
      </w:pPr>
      <w:rPr>
        <w:rFonts w:ascii="Courier New" w:hAnsi="Courier New" w:cs="Courier New" w:hint="default"/>
      </w:rPr>
    </w:lvl>
    <w:lvl w:ilvl="8" w:tplc="04130005" w:tentative="1">
      <w:start w:val="1"/>
      <w:numFmt w:val="bullet"/>
      <w:lvlText w:val=""/>
      <w:lvlJc w:val="left"/>
      <w:pPr>
        <w:ind w:left="6587" w:hanging="360"/>
      </w:pPr>
      <w:rPr>
        <w:rFonts w:ascii="Wingdings" w:hAnsi="Wingdings" w:hint="default"/>
      </w:rPr>
    </w:lvl>
  </w:abstractNum>
  <w:abstractNum w:abstractNumId="4">
    <w:nsid w:val="43351284"/>
    <w:multiLevelType w:val="hybridMultilevel"/>
    <w:tmpl w:val="BD866E1A"/>
    <w:lvl w:ilvl="0" w:tplc="238617B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7FF12A4"/>
    <w:multiLevelType w:val="hybridMultilevel"/>
    <w:tmpl w:val="8EC6C8D6"/>
    <w:lvl w:ilvl="0" w:tplc="238617B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9E040B4"/>
    <w:multiLevelType w:val="hybridMultilevel"/>
    <w:tmpl w:val="F800CF5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6296728E"/>
    <w:multiLevelType w:val="hybridMultilevel"/>
    <w:tmpl w:val="FB5E07C0"/>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79463A60"/>
    <w:multiLevelType w:val="hybridMultilevel"/>
    <w:tmpl w:val="67F461D6"/>
    <w:lvl w:ilvl="0" w:tplc="238617BC">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1"/>
  </w:num>
  <w:num w:numId="6">
    <w:abstractNumId w:val="8"/>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525"/>
    <w:rsid w:val="0004454B"/>
    <w:rsid w:val="00046AF6"/>
    <w:rsid w:val="00097C4D"/>
    <w:rsid w:val="001B7DAE"/>
    <w:rsid w:val="00254DDD"/>
    <w:rsid w:val="002652A7"/>
    <w:rsid w:val="00293173"/>
    <w:rsid w:val="0033558C"/>
    <w:rsid w:val="00364338"/>
    <w:rsid w:val="003E7AA0"/>
    <w:rsid w:val="004D15A7"/>
    <w:rsid w:val="00565F78"/>
    <w:rsid w:val="00622A07"/>
    <w:rsid w:val="0068687E"/>
    <w:rsid w:val="006D1590"/>
    <w:rsid w:val="00701EB8"/>
    <w:rsid w:val="007132B9"/>
    <w:rsid w:val="00782067"/>
    <w:rsid w:val="007A0C82"/>
    <w:rsid w:val="007A18F0"/>
    <w:rsid w:val="007B7541"/>
    <w:rsid w:val="00830503"/>
    <w:rsid w:val="00844CE3"/>
    <w:rsid w:val="008D1985"/>
    <w:rsid w:val="00994CFB"/>
    <w:rsid w:val="009A3238"/>
    <w:rsid w:val="009C58B3"/>
    <w:rsid w:val="00A3651B"/>
    <w:rsid w:val="00A66CA5"/>
    <w:rsid w:val="00B61D60"/>
    <w:rsid w:val="00C7037C"/>
    <w:rsid w:val="00C75555"/>
    <w:rsid w:val="00CE7A98"/>
    <w:rsid w:val="00D14103"/>
    <w:rsid w:val="00D46E9F"/>
    <w:rsid w:val="00D50525"/>
    <w:rsid w:val="00E63412"/>
    <w:rsid w:val="00E956F3"/>
    <w:rsid w:val="00F02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7A0C8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Cs w:val="20"/>
      <w:lang w:val="nl" w:eastAsia="nl-NL"/>
    </w:rPr>
  </w:style>
  <w:style w:type="character" w:customStyle="1" w:styleId="KoptekstChar">
    <w:name w:val="Koptekst Char"/>
    <w:basedOn w:val="Standaardalinea-lettertype"/>
    <w:link w:val="Koptekst"/>
    <w:rsid w:val="007A0C82"/>
    <w:rPr>
      <w:rFonts w:ascii="Times New Roman" w:eastAsia="Times New Roman" w:hAnsi="Times New Roman" w:cs="Times New Roman"/>
      <w:szCs w:val="20"/>
      <w:lang w:val="nl" w:eastAsia="nl-NL"/>
    </w:rPr>
  </w:style>
  <w:style w:type="paragraph" w:styleId="Voettekst">
    <w:name w:val="footer"/>
    <w:basedOn w:val="Standaard"/>
    <w:link w:val="VoettekstChar"/>
    <w:rsid w:val="007A0C8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Cs w:val="20"/>
      <w:lang w:val="nl" w:eastAsia="nl-NL"/>
    </w:rPr>
  </w:style>
  <w:style w:type="character" w:customStyle="1" w:styleId="VoettekstChar">
    <w:name w:val="Voettekst Char"/>
    <w:basedOn w:val="Standaardalinea-lettertype"/>
    <w:link w:val="Voettekst"/>
    <w:rsid w:val="007A0C82"/>
    <w:rPr>
      <w:rFonts w:ascii="Times New Roman" w:eastAsia="Times New Roman" w:hAnsi="Times New Roman" w:cs="Times New Roman"/>
      <w:szCs w:val="20"/>
      <w:lang w:val="nl" w:eastAsia="nl-NL"/>
    </w:rPr>
  </w:style>
  <w:style w:type="paragraph" w:styleId="Ballontekst">
    <w:name w:val="Balloon Text"/>
    <w:basedOn w:val="Standaard"/>
    <w:link w:val="BallontekstChar"/>
    <w:uiPriority w:val="99"/>
    <w:semiHidden/>
    <w:unhideWhenUsed/>
    <w:rsid w:val="007A0C8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A0C82"/>
    <w:rPr>
      <w:rFonts w:ascii="Tahoma" w:hAnsi="Tahoma" w:cs="Tahoma"/>
      <w:sz w:val="16"/>
      <w:szCs w:val="16"/>
    </w:rPr>
  </w:style>
  <w:style w:type="character" w:styleId="Hyperlink">
    <w:name w:val="Hyperlink"/>
    <w:basedOn w:val="Standaardalinea-lettertype"/>
    <w:uiPriority w:val="99"/>
    <w:unhideWhenUsed/>
    <w:rsid w:val="00A3651B"/>
    <w:rPr>
      <w:color w:val="0000FF" w:themeColor="hyperlink"/>
      <w:u w:val="single"/>
    </w:rPr>
  </w:style>
  <w:style w:type="paragraph" w:styleId="Lijstalinea">
    <w:name w:val="List Paragraph"/>
    <w:basedOn w:val="Standaard"/>
    <w:uiPriority w:val="34"/>
    <w:qFormat/>
    <w:rsid w:val="00701E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7A0C8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Cs w:val="20"/>
      <w:lang w:val="nl" w:eastAsia="nl-NL"/>
    </w:rPr>
  </w:style>
  <w:style w:type="character" w:customStyle="1" w:styleId="KoptekstChar">
    <w:name w:val="Koptekst Char"/>
    <w:basedOn w:val="Standaardalinea-lettertype"/>
    <w:link w:val="Koptekst"/>
    <w:rsid w:val="007A0C82"/>
    <w:rPr>
      <w:rFonts w:ascii="Times New Roman" w:eastAsia="Times New Roman" w:hAnsi="Times New Roman" w:cs="Times New Roman"/>
      <w:szCs w:val="20"/>
      <w:lang w:val="nl" w:eastAsia="nl-NL"/>
    </w:rPr>
  </w:style>
  <w:style w:type="paragraph" w:styleId="Voettekst">
    <w:name w:val="footer"/>
    <w:basedOn w:val="Standaard"/>
    <w:link w:val="VoettekstChar"/>
    <w:rsid w:val="007A0C8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Cs w:val="20"/>
      <w:lang w:val="nl" w:eastAsia="nl-NL"/>
    </w:rPr>
  </w:style>
  <w:style w:type="character" w:customStyle="1" w:styleId="VoettekstChar">
    <w:name w:val="Voettekst Char"/>
    <w:basedOn w:val="Standaardalinea-lettertype"/>
    <w:link w:val="Voettekst"/>
    <w:rsid w:val="007A0C82"/>
    <w:rPr>
      <w:rFonts w:ascii="Times New Roman" w:eastAsia="Times New Roman" w:hAnsi="Times New Roman" w:cs="Times New Roman"/>
      <w:szCs w:val="20"/>
      <w:lang w:val="nl" w:eastAsia="nl-NL"/>
    </w:rPr>
  </w:style>
  <w:style w:type="paragraph" w:styleId="Ballontekst">
    <w:name w:val="Balloon Text"/>
    <w:basedOn w:val="Standaard"/>
    <w:link w:val="BallontekstChar"/>
    <w:uiPriority w:val="99"/>
    <w:semiHidden/>
    <w:unhideWhenUsed/>
    <w:rsid w:val="007A0C8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A0C82"/>
    <w:rPr>
      <w:rFonts w:ascii="Tahoma" w:hAnsi="Tahoma" w:cs="Tahoma"/>
      <w:sz w:val="16"/>
      <w:szCs w:val="16"/>
    </w:rPr>
  </w:style>
  <w:style w:type="character" w:styleId="Hyperlink">
    <w:name w:val="Hyperlink"/>
    <w:basedOn w:val="Standaardalinea-lettertype"/>
    <w:uiPriority w:val="99"/>
    <w:unhideWhenUsed/>
    <w:rsid w:val="00A3651B"/>
    <w:rPr>
      <w:color w:val="0000FF" w:themeColor="hyperlink"/>
      <w:u w:val="single"/>
    </w:rPr>
  </w:style>
  <w:style w:type="paragraph" w:styleId="Lijstalinea">
    <w:name w:val="List Paragraph"/>
    <w:basedOn w:val="Standaard"/>
    <w:uiPriority w:val="34"/>
    <w:qFormat/>
    <w:rsid w:val="00701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0833">
      <w:bodyDiv w:val="1"/>
      <w:marLeft w:val="0"/>
      <w:marRight w:val="0"/>
      <w:marTop w:val="0"/>
      <w:marBottom w:val="0"/>
      <w:divBdr>
        <w:top w:val="none" w:sz="0" w:space="0" w:color="auto"/>
        <w:left w:val="none" w:sz="0" w:space="0" w:color="auto"/>
        <w:bottom w:val="none" w:sz="0" w:space="0" w:color="auto"/>
        <w:right w:val="none" w:sz="0" w:space="0" w:color="auto"/>
      </w:divBdr>
    </w:div>
    <w:div w:id="1104685941">
      <w:bodyDiv w:val="1"/>
      <w:marLeft w:val="0"/>
      <w:marRight w:val="0"/>
      <w:marTop w:val="0"/>
      <w:marBottom w:val="0"/>
      <w:divBdr>
        <w:top w:val="none" w:sz="0" w:space="0" w:color="auto"/>
        <w:left w:val="none" w:sz="0" w:space="0" w:color="auto"/>
        <w:bottom w:val="none" w:sz="0" w:space="0" w:color="auto"/>
        <w:right w:val="none" w:sz="0" w:space="0" w:color="auto"/>
      </w:divBdr>
    </w:div>
    <w:div w:id="1663193318">
      <w:bodyDiv w:val="1"/>
      <w:marLeft w:val="0"/>
      <w:marRight w:val="0"/>
      <w:marTop w:val="0"/>
      <w:marBottom w:val="0"/>
      <w:divBdr>
        <w:top w:val="none" w:sz="0" w:space="0" w:color="auto"/>
        <w:left w:val="none" w:sz="0" w:space="0" w:color="auto"/>
        <w:bottom w:val="none" w:sz="0" w:space="0" w:color="auto"/>
        <w:right w:val="none" w:sz="0" w:space="0" w:color="auto"/>
      </w:divBdr>
    </w:div>
    <w:div w:id="2031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weedekamer.nl/kamerstukken/detail?id=2016Z19775&amp;did=2016D40757" TargetMode="External" Id="rId8" /><Relationship Type="http://schemas.openxmlformats.org/officeDocument/2006/relationships/fontTable" Target="fontTable.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yperlink" Target="http://www.ipo.nl/files/4114/8913/9154/Investeringsagenda_voor_Kabinetsformatie_2017_-_single_page.pdf" TargetMode="External" Id="rId10" /><Relationship Type="http://schemas.openxmlformats.org/officeDocument/2006/relationships/settings" Target="settings.xml" Id="rId4" /><Relationship Type="http://schemas.openxmlformats.org/officeDocument/2006/relationships/hyperlink" Target="https://www.tweedekamer.nl/kamerstukken/detail?id=2017D03185" TargetMode="Externa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Appdata\Microsoft\Sjablonen\Standaard\Memo.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885</ap:Words>
  <ap:Characters>4868</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2017-06-21T11:17:00.0000000Z</lastPrinted>
  <dcterms:created xsi:type="dcterms:W3CDTF">2017-06-20T15:34:00.0000000Z</dcterms:created>
  <dcterms:modified xsi:type="dcterms:W3CDTF">2017-06-21T11:37:00.0000000Z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0x010100263147BE1B51BB49B6DF45F887AD0D7F</vt:lpwstr>
  </property>
</Properties>
</file>