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4B" w:rsidRDefault="00D54D4B">
      <w:pPr>
        <w:spacing w:line="1" w:lineRule="exact"/>
        <w:sectPr w:rsidR="00D54D4B">
          <w:headerReference w:type="default" r:id="rId9"/>
          <w:type w:val="continuous"/>
          <w:pgSz w:w="11905" w:h="16837"/>
          <w:pgMar w:top="6390" w:right="1700" w:bottom="1417" w:left="2211" w:header="708" w:footer="708" w:gutter="0"/>
          <w:cols w:space="708"/>
        </w:sectPr>
      </w:pPr>
    </w:p>
    <w:p w:rsidR="00D54D4B" w:rsidRDefault="00D64D61">
      <w:pPr>
        <w:pStyle w:val="BOR-NotitieKopNummerloos"/>
      </w:pPr>
      <w:r>
        <w:lastRenderedPageBreak/>
        <w:t>Aan</w:t>
      </w:r>
      <w:r w:rsidR="00E94176">
        <w:t>leiding</w:t>
      </w:r>
    </w:p>
    <w:p w:rsidR="003114FF" w:rsidP="00CF3B5A" w:rsidRDefault="00954F93">
      <w:pPr>
        <w:spacing w:line="360" w:lineRule="auto"/>
      </w:pPr>
      <w:r>
        <w:t>De commissie Economische Zaken (EZ) heeft in 2014 besloten dat het groot project</w:t>
      </w:r>
      <w:r w:rsidR="00DB04D9">
        <w:t xml:space="preserve"> Ecologische </w:t>
      </w:r>
      <w:r w:rsidR="003114FF">
        <w:t>H</w:t>
      </w:r>
      <w:r w:rsidR="00DB04D9">
        <w:t>oofdstructuur</w:t>
      </w:r>
      <w:r>
        <w:t xml:space="preserve"> </w:t>
      </w:r>
      <w:r w:rsidR="003114FF">
        <w:t xml:space="preserve">(EHS) </w:t>
      </w:r>
      <w:r>
        <w:t xml:space="preserve">kan worden beëindigd als de staatssecretaris duidelijkheid geeft over de </w:t>
      </w:r>
      <w:r w:rsidR="003114FF">
        <w:t xml:space="preserve">zogenoemde </w:t>
      </w:r>
      <w:r>
        <w:t>monitoringssystematiek.</w:t>
      </w:r>
      <w:r>
        <w:rPr>
          <w:rStyle w:val="Voetnootmarkering"/>
        </w:rPr>
        <w:footnoteReference w:id="1"/>
      </w:r>
      <w:r w:rsidR="00ED08C2">
        <w:t xml:space="preserve"> </w:t>
      </w:r>
      <w:r>
        <w:t xml:space="preserve">Op 6 april jl. heeft de staatssecretaris een brief aan de Tweede Kamer gestuurd waarin hij </w:t>
      </w:r>
      <w:r w:rsidR="00DB04D9">
        <w:t>hier</w:t>
      </w:r>
      <w:r>
        <w:t xml:space="preserve">op </w:t>
      </w:r>
      <w:r w:rsidR="003114FF">
        <w:t>ingaat.</w:t>
      </w:r>
      <w:r w:rsidR="003114FF">
        <w:rPr>
          <w:rStyle w:val="Voetnootmarkering"/>
        </w:rPr>
        <w:footnoteReference w:id="2"/>
      </w:r>
      <w:r w:rsidR="003114FF">
        <w:t xml:space="preserve"> </w:t>
      </w:r>
    </w:p>
    <w:p w:rsidR="003114FF" w:rsidP="00CF3B5A" w:rsidRDefault="003114FF">
      <w:pPr>
        <w:spacing w:line="360" w:lineRule="auto"/>
      </w:pPr>
    </w:p>
    <w:p w:rsidR="00954F93" w:rsidP="00CF3B5A" w:rsidRDefault="00954F93">
      <w:pPr>
        <w:spacing w:line="360" w:lineRule="auto"/>
      </w:pPr>
      <w:bookmarkStart w:name="_GoBack" w:id="0"/>
      <w:r>
        <w:t xml:space="preserve">Als rapporteurs van het groot project EHS hebben wij geanalyseerd in hoeverre de staatssecretaris </w:t>
      </w:r>
      <w:r w:rsidR="003114FF">
        <w:t xml:space="preserve">in </w:t>
      </w:r>
      <w:r w:rsidR="00C739BA">
        <w:t>zijn</w:t>
      </w:r>
      <w:r w:rsidR="003114FF">
        <w:t xml:space="preserve"> brief </w:t>
      </w:r>
      <w:r>
        <w:t xml:space="preserve">antwoord geeft op de eerder door de commissie </w:t>
      </w:r>
      <w:r w:rsidR="00CE25B9">
        <w:t>gestelde vragen</w:t>
      </w:r>
      <w:r w:rsidR="00DB04D9">
        <w:t>. Tevens</w:t>
      </w:r>
      <w:r w:rsidR="00CE25B9">
        <w:t xml:space="preserve"> leggen wij u een voorstel voor.</w:t>
      </w:r>
      <w:bookmarkEnd w:id="0"/>
      <w:r w:rsidR="00CE25B9">
        <w:t xml:space="preserve"> </w:t>
      </w:r>
    </w:p>
    <w:p w:rsidR="003A0B4E" w:rsidP="00CF3B5A" w:rsidRDefault="003A0B4E">
      <w:pPr>
        <w:spacing w:line="360" w:lineRule="auto"/>
      </w:pPr>
    </w:p>
    <w:p w:rsidR="003A0B4E" w:rsidP="00ED08C2" w:rsidRDefault="003A0B4E">
      <w:pPr>
        <w:pBdr>
          <w:top w:val="single" w:color="auto" w:sz="4" w:space="1"/>
          <w:left w:val="single" w:color="auto" w:sz="4" w:space="4"/>
          <w:bottom w:val="single" w:color="auto" w:sz="4" w:space="1"/>
          <w:right w:val="single" w:color="auto" w:sz="4" w:space="4"/>
        </w:pBdr>
        <w:spacing w:line="360" w:lineRule="auto"/>
        <w:rPr>
          <w:b/>
        </w:rPr>
      </w:pPr>
      <w:r w:rsidRPr="00A010C3">
        <w:rPr>
          <w:b/>
        </w:rPr>
        <w:t>Voorstel</w:t>
      </w:r>
    </w:p>
    <w:p w:rsidRPr="00A010C3" w:rsidR="00ED08C2" w:rsidP="00DB04D9" w:rsidRDefault="003A0B4E">
      <w:pPr>
        <w:pStyle w:val="Lijstalinea"/>
        <w:numPr>
          <w:ilvl w:val="0"/>
          <w:numId w:val="14"/>
        </w:numPr>
        <w:pBdr>
          <w:top w:val="single" w:color="auto" w:sz="4" w:space="1"/>
          <w:left w:val="single" w:color="auto" w:sz="4" w:space="4"/>
          <w:bottom w:val="single" w:color="auto" w:sz="4" w:space="1"/>
          <w:right w:val="single" w:color="auto" w:sz="4" w:space="4"/>
        </w:pBdr>
        <w:spacing w:line="360" w:lineRule="auto"/>
        <w:rPr>
          <w:rFonts w:ascii="Verdana" w:hAnsi="Verdana"/>
          <w:sz w:val="18"/>
          <w:szCs w:val="18"/>
        </w:rPr>
      </w:pPr>
      <w:r w:rsidRPr="00A010C3">
        <w:rPr>
          <w:rFonts w:ascii="Verdana" w:hAnsi="Verdana"/>
          <w:sz w:val="18"/>
          <w:szCs w:val="18"/>
        </w:rPr>
        <w:t xml:space="preserve">De staatssecretaris verzoeken </w:t>
      </w:r>
      <w:r w:rsidR="0066182B">
        <w:rPr>
          <w:rFonts w:ascii="Verdana" w:hAnsi="Verdana"/>
          <w:sz w:val="18"/>
          <w:szCs w:val="18"/>
        </w:rPr>
        <w:t xml:space="preserve">te verduidelijken hoe </w:t>
      </w:r>
      <w:r w:rsidRPr="00A010C3">
        <w:rPr>
          <w:rFonts w:ascii="Verdana" w:hAnsi="Verdana"/>
          <w:sz w:val="18"/>
          <w:szCs w:val="18"/>
        </w:rPr>
        <w:t xml:space="preserve">de kwalitatieve natuurdoelen </w:t>
      </w:r>
      <w:r w:rsidRPr="00A010C3" w:rsidR="00A010C3">
        <w:rPr>
          <w:rFonts w:ascii="Verdana" w:hAnsi="Verdana"/>
          <w:sz w:val="18"/>
          <w:szCs w:val="18"/>
        </w:rPr>
        <w:t>via</w:t>
      </w:r>
      <w:r w:rsidRPr="00A010C3" w:rsidR="00DB04D9">
        <w:rPr>
          <w:rFonts w:ascii="Verdana" w:hAnsi="Verdana"/>
          <w:sz w:val="18"/>
          <w:szCs w:val="18"/>
        </w:rPr>
        <w:t xml:space="preserve"> de monitoringssystematiek </w:t>
      </w:r>
      <w:r w:rsidRPr="00A010C3">
        <w:rPr>
          <w:rFonts w:ascii="Verdana" w:hAnsi="Verdana"/>
          <w:sz w:val="18"/>
          <w:szCs w:val="18"/>
        </w:rPr>
        <w:t>worden gemeten</w:t>
      </w:r>
      <w:r w:rsidR="0066182B">
        <w:rPr>
          <w:rFonts w:ascii="Verdana" w:hAnsi="Verdana"/>
          <w:sz w:val="18"/>
          <w:szCs w:val="18"/>
        </w:rPr>
        <w:t xml:space="preserve"> </w:t>
      </w:r>
      <w:r w:rsidR="00C739BA">
        <w:rPr>
          <w:rFonts w:ascii="Verdana" w:hAnsi="Verdana"/>
          <w:sz w:val="18"/>
          <w:szCs w:val="18"/>
        </w:rPr>
        <w:t>op basis van eenduidige definities</w:t>
      </w:r>
      <w:r w:rsidR="00A010C3">
        <w:rPr>
          <w:rFonts w:ascii="Verdana" w:hAnsi="Verdana"/>
          <w:sz w:val="18"/>
          <w:szCs w:val="18"/>
        </w:rPr>
        <w:t>.</w:t>
      </w:r>
    </w:p>
    <w:p w:rsidRPr="001C0B6A" w:rsidR="00CE25B9" w:rsidP="00CE25B9" w:rsidRDefault="00CE25B9">
      <w:pPr>
        <w:pStyle w:val="BOR-NotitieKopNummerloos"/>
        <w:rPr>
          <w:b w:val="0"/>
        </w:rPr>
      </w:pPr>
      <w:r>
        <w:t>Kernpunten</w:t>
      </w:r>
    </w:p>
    <w:p w:rsidR="00D25E31" w:rsidP="001C0B6A" w:rsidRDefault="00CE25B9">
      <w:pPr>
        <w:pStyle w:val="Lijstalinea"/>
        <w:numPr>
          <w:ilvl w:val="0"/>
          <w:numId w:val="15"/>
        </w:numPr>
        <w:spacing w:line="360" w:lineRule="auto"/>
        <w:rPr>
          <w:rFonts w:ascii="Verdana" w:hAnsi="Verdana"/>
          <w:sz w:val="18"/>
          <w:szCs w:val="18"/>
        </w:rPr>
      </w:pPr>
      <w:r w:rsidRPr="001C0B6A">
        <w:rPr>
          <w:rFonts w:ascii="Verdana" w:hAnsi="Verdana"/>
          <w:sz w:val="18"/>
          <w:szCs w:val="18"/>
        </w:rPr>
        <w:t xml:space="preserve">De staatssecretaris </w:t>
      </w:r>
      <w:r w:rsidRPr="001C0B6A" w:rsidR="003114FF">
        <w:rPr>
          <w:rFonts w:ascii="Verdana" w:hAnsi="Verdana"/>
          <w:sz w:val="18"/>
          <w:szCs w:val="18"/>
        </w:rPr>
        <w:t xml:space="preserve">geeft nu duidelijkheid over de wijze waarop de </w:t>
      </w:r>
      <w:r w:rsidRPr="001C0B6A" w:rsidR="003114FF">
        <w:rPr>
          <w:rFonts w:ascii="Verdana" w:hAnsi="Verdana"/>
          <w:i/>
          <w:sz w:val="18"/>
          <w:szCs w:val="18"/>
        </w:rPr>
        <w:t>kwantitatieve</w:t>
      </w:r>
      <w:r w:rsidRPr="001C0B6A" w:rsidR="003114FF">
        <w:rPr>
          <w:rFonts w:ascii="Verdana" w:hAnsi="Verdana"/>
          <w:sz w:val="18"/>
          <w:szCs w:val="18"/>
        </w:rPr>
        <w:t xml:space="preserve"> natuurdoelen gemeten worden. Hij heeft het tot nu toe </w:t>
      </w:r>
      <w:proofErr w:type="gramStart"/>
      <w:r w:rsidRPr="001C0B6A" w:rsidR="003114FF">
        <w:rPr>
          <w:rFonts w:ascii="Verdana" w:hAnsi="Verdana"/>
          <w:sz w:val="18"/>
          <w:szCs w:val="18"/>
        </w:rPr>
        <w:t>onverklaarde</w:t>
      </w:r>
      <w:proofErr w:type="gramEnd"/>
      <w:r w:rsidRPr="001C0B6A" w:rsidR="003114FF">
        <w:rPr>
          <w:rFonts w:ascii="Verdana" w:hAnsi="Verdana"/>
          <w:sz w:val="18"/>
          <w:szCs w:val="18"/>
        </w:rPr>
        <w:t xml:space="preserve"> verschil (omvang van beheer, verwerving en inrichting</w:t>
      </w:r>
      <w:r w:rsidRPr="001C0B6A" w:rsidR="00D25E31">
        <w:rPr>
          <w:rFonts w:ascii="Verdana" w:hAnsi="Verdana"/>
          <w:sz w:val="18"/>
          <w:szCs w:val="18"/>
        </w:rPr>
        <w:t xml:space="preserve"> van gronden</w:t>
      </w:r>
      <w:r w:rsidRPr="001C0B6A" w:rsidR="003114FF">
        <w:rPr>
          <w:rFonts w:ascii="Verdana" w:hAnsi="Verdana"/>
          <w:sz w:val="18"/>
          <w:szCs w:val="18"/>
        </w:rPr>
        <w:t xml:space="preserve">) tussen de </w:t>
      </w:r>
      <w:r w:rsidRPr="001C0B6A" w:rsidR="00D25E31">
        <w:rPr>
          <w:rFonts w:ascii="Verdana" w:hAnsi="Verdana"/>
          <w:sz w:val="18"/>
          <w:szCs w:val="18"/>
        </w:rPr>
        <w:t xml:space="preserve">huidige voortgangsrapportages natuur en de vroegere voortgangsrapportages EHS opgehelderd. Als rapporteurs van het groot project EHS zijn wij van mening dat de staatssecretaris heeft voldaan aan de door de commissie gestelde vragen over de </w:t>
      </w:r>
      <w:r w:rsidRPr="001C0B6A" w:rsidR="00C739BA">
        <w:rPr>
          <w:rFonts w:ascii="Verdana" w:hAnsi="Verdana"/>
          <w:sz w:val="18"/>
          <w:szCs w:val="18"/>
        </w:rPr>
        <w:t>monitoring van</w:t>
      </w:r>
      <w:r w:rsidRPr="001C0B6A" w:rsidR="00D25E31">
        <w:rPr>
          <w:rFonts w:ascii="Verdana" w:hAnsi="Verdana"/>
          <w:sz w:val="18"/>
          <w:szCs w:val="18"/>
        </w:rPr>
        <w:t xml:space="preserve"> </w:t>
      </w:r>
      <w:r w:rsidRPr="001C0B6A" w:rsidR="00D25E31">
        <w:rPr>
          <w:rFonts w:ascii="Verdana" w:hAnsi="Verdana"/>
          <w:i/>
          <w:sz w:val="18"/>
          <w:szCs w:val="18"/>
        </w:rPr>
        <w:t>kwantitatieve</w:t>
      </w:r>
      <w:r w:rsidRPr="001C0B6A" w:rsidR="00D25E31">
        <w:rPr>
          <w:rFonts w:ascii="Verdana" w:hAnsi="Verdana"/>
          <w:sz w:val="18"/>
          <w:szCs w:val="18"/>
        </w:rPr>
        <w:t xml:space="preserve"> doelen.</w:t>
      </w:r>
    </w:p>
    <w:p w:rsidR="00CE25B9" w:rsidP="005366F5" w:rsidRDefault="00994B11">
      <w:pPr>
        <w:pStyle w:val="Lijstalinea"/>
        <w:numPr>
          <w:ilvl w:val="0"/>
          <w:numId w:val="15"/>
        </w:numPr>
        <w:spacing w:line="360" w:lineRule="auto"/>
        <w:rPr>
          <w:rFonts w:ascii="Verdana" w:hAnsi="Verdana"/>
          <w:sz w:val="18"/>
          <w:szCs w:val="18"/>
        </w:rPr>
      </w:pPr>
      <w:proofErr w:type="gramStart"/>
      <w:r w:rsidRPr="005366F5">
        <w:rPr>
          <w:rFonts w:ascii="Verdana" w:hAnsi="Verdana"/>
          <w:sz w:val="18"/>
          <w:szCs w:val="18"/>
        </w:rPr>
        <w:t>Voor ons is echter n</w:t>
      </w:r>
      <w:r w:rsidRPr="005366F5" w:rsidR="00CE25B9">
        <w:rPr>
          <w:rFonts w:ascii="Verdana" w:hAnsi="Verdana"/>
          <w:sz w:val="18"/>
          <w:szCs w:val="18"/>
        </w:rPr>
        <w:t xml:space="preserve">og niet duidelijk hoe via de monitoringssystematiek de </w:t>
      </w:r>
      <w:r w:rsidRPr="005366F5" w:rsidR="00CE25B9">
        <w:rPr>
          <w:rFonts w:ascii="Verdana" w:hAnsi="Verdana"/>
          <w:i/>
          <w:sz w:val="18"/>
          <w:szCs w:val="18"/>
        </w:rPr>
        <w:t>kwalitatieve</w:t>
      </w:r>
      <w:r w:rsidRPr="005366F5" w:rsidR="00CE25B9">
        <w:rPr>
          <w:rFonts w:ascii="Verdana" w:hAnsi="Verdana"/>
          <w:sz w:val="18"/>
          <w:szCs w:val="18"/>
        </w:rPr>
        <w:t xml:space="preserve"> </w:t>
      </w:r>
      <w:r w:rsidRPr="005366F5" w:rsidR="003A0B4E">
        <w:rPr>
          <w:rFonts w:ascii="Verdana" w:hAnsi="Verdana"/>
          <w:sz w:val="18"/>
          <w:szCs w:val="18"/>
        </w:rPr>
        <w:t>natuur</w:t>
      </w:r>
      <w:r w:rsidRPr="005366F5" w:rsidR="00CE25B9">
        <w:rPr>
          <w:rFonts w:ascii="Verdana" w:hAnsi="Verdana"/>
          <w:sz w:val="18"/>
          <w:szCs w:val="18"/>
        </w:rPr>
        <w:t>doelen zullen worden gemeten</w:t>
      </w:r>
      <w:r w:rsidRPr="005366F5" w:rsidR="003A0B4E">
        <w:rPr>
          <w:rFonts w:ascii="Verdana" w:hAnsi="Verdana"/>
          <w:sz w:val="18"/>
          <w:szCs w:val="18"/>
        </w:rPr>
        <w:t xml:space="preserve"> c.q. in hoeverre </w:t>
      </w:r>
      <w:r w:rsidRPr="005366F5" w:rsidR="00ED08C2">
        <w:rPr>
          <w:rFonts w:ascii="Verdana" w:hAnsi="Verdana"/>
          <w:sz w:val="18"/>
          <w:szCs w:val="18"/>
        </w:rPr>
        <w:t xml:space="preserve">is geborgd dat </w:t>
      </w:r>
      <w:r w:rsidRPr="005366F5" w:rsidR="003A0B4E">
        <w:rPr>
          <w:rFonts w:ascii="Verdana" w:hAnsi="Verdana"/>
          <w:sz w:val="18"/>
          <w:szCs w:val="18"/>
        </w:rPr>
        <w:lastRenderedPageBreak/>
        <w:t>de provincies bij deze kwalitatieve doele</w:t>
      </w:r>
      <w:r w:rsidR="005366F5">
        <w:rPr>
          <w:rFonts w:ascii="Verdana" w:hAnsi="Verdana"/>
          <w:sz w:val="18"/>
          <w:szCs w:val="18"/>
        </w:rPr>
        <w:t>n dezelfde definities hanteren.</w:t>
      </w:r>
      <w:r w:rsidR="00A01ED7">
        <w:rPr>
          <w:rFonts w:ascii="Verdana" w:hAnsi="Verdana"/>
          <w:sz w:val="18"/>
          <w:szCs w:val="18"/>
        </w:rPr>
        <w:t xml:space="preserve"> </w:t>
      </w:r>
      <w:proofErr w:type="gramEnd"/>
      <w:r w:rsidR="00A01ED7">
        <w:rPr>
          <w:rFonts w:ascii="Verdana" w:hAnsi="Verdana"/>
          <w:sz w:val="18"/>
          <w:szCs w:val="18"/>
        </w:rPr>
        <w:t>Deze zijn van belang</w:t>
      </w:r>
      <w:r w:rsidR="00A8188F">
        <w:rPr>
          <w:rFonts w:ascii="Verdana" w:hAnsi="Verdana"/>
          <w:sz w:val="18"/>
          <w:szCs w:val="18"/>
        </w:rPr>
        <w:t>,</w:t>
      </w:r>
      <w:r w:rsidR="00A01ED7">
        <w:rPr>
          <w:rFonts w:ascii="Verdana" w:hAnsi="Verdana"/>
          <w:sz w:val="18"/>
          <w:szCs w:val="18"/>
        </w:rPr>
        <w:t xml:space="preserve"> aangezien de Europese richtlijnen doelen stellen ten aanzien van een “gunstige staat van instandhouding”.</w:t>
      </w:r>
    </w:p>
    <w:p w:rsidRPr="005366F5" w:rsidR="00CF3B5A" w:rsidP="005366F5" w:rsidRDefault="00D25E31">
      <w:pPr>
        <w:pStyle w:val="Lijstalinea"/>
        <w:numPr>
          <w:ilvl w:val="0"/>
          <w:numId w:val="15"/>
        </w:numPr>
        <w:spacing w:line="360" w:lineRule="auto"/>
        <w:rPr>
          <w:rFonts w:ascii="Verdana" w:hAnsi="Verdana"/>
          <w:sz w:val="18"/>
          <w:szCs w:val="18"/>
        </w:rPr>
      </w:pPr>
      <w:r w:rsidRPr="005366F5">
        <w:rPr>
          <w:rFonts w:ascii="Verdana" w:hAnsi="Verdana"/>
          <w:sz w:val="18"/>
          <w:szCs w:val="18"/>
        </w:rPr>
        <w:t>Wij zijn van mening dat de tijd is aangebroken om – cf. het eerdere besluit van de commissie</w:t>
      </w:r>
      <w:r w:rsidR="00A01ED7">
        <w:rPr>
          <w:rFonts w:ascii="Verdana" w:hAnsi="Verdana"/>
          <w:sz w:val="18"/>
          <w:szCs w:val="18"/>
        </w:rPr>
        <w:t>,</w:t>
      </w:r>
      <w:r w:rsidRPr="005366F5">
        <w:rPr>
          <w:rFonts w:ascii="Verdana" w:hAnsi="Verdana"/>
          <w:sz w:val="18"/>
          <w:szCs w:val="18"/>
        </w:rPr>
        <w:t xml:space="preserve"> </w:t>
      </w:r>
      <w:r w:rsidR="009506AD">
        <w:rPr>
          <w:rFonts w:ascii="Verdana" w:hAnsi="Verdana"/>
          <w:sz w:val="18"/>
          <w:szCs w:val="18"/>
        </w:rPr>
        <w:t>maar</w:t>
      </w:r>
      <w:r w:rsidRPr="005366F5" w:rsidR="009506AD">
        <w:rPr>
          <w:rFonts w:ascii="Verdana" w:hAnsi="Verdana"/>
          <w:sz w:val="18"/>
          <w:szCs w:val="18"/>
        </w:rPr>
        <w:t xml:space="preserve"> </w:t>
      </w:r>
      <w:r w:rsidRPr="005366F5">
        <w:rPr>
          <w:rFonts w:ascii="Verdana" w:hAnsi="Verdana"/>
          <w:sz w:val="18"/>
          <w:szCs w:val="18"/>
        </w:rPr>
        <w:t xml:space="preserve">na ontvangst van </w:t>
      </w:r>
      <w:r w:rsidR="009506AD">
        <w:rPr>
          <w:rFonts w:ascii="Verdana" w:hAnsi="Verdana"/>
          <w:sz w:val="18"/>
          <w:szCs w:val="18"/>
        </w:rPr>
        <w:t xml:space="preserve">een </w:t>
      </w:r>
      <w:r w:rsidRPr="005366F5">
        <w:rPr>
          <w:rFonts w:ascii="Verdana" w:hAnsi="Verdana"/>
          <w:sz w:val="18"/>
          <w:szCs w:val="18"/>
        </w:rPr>
        <w:t>antwoord</w:t>
      </w:r>
      <w:r w:rsidR="009506AD">
        <w:rPr>
          <w:rFonts w:ascii="Verdana" w:hAnsi="Verdana"/>
          <w:sz w:val="18"/>
          <w:szCs w:val="18"/>
        </w:rPr>
        <w:t xml:space="preserve"> op de vraag naar de </w:t>
      </w:r>
      <w:proofErr w:type="spellStart"/>
      <w:r w:rsidR="009506AD">
        <w:rPr>
          <w:rFonts w:ascii="Verdana" w:hAnsi="Verdana"/>
          <w:sz w:val="18"/>
          <w:szCs w:val="18"/>
        </w:rPr>
        <w:t>kwa</w:t>
      </w:r>
      <w:r w:rsidR="00A01ED7">
        <w:rPr>
          <w:rFonts w:ascii="Verdana" w:hAnsi="Verdana"/>
          <w:sz w:val="18"/>
          <w:szCs w:val="18"/>
        </w:rPr>
        <w:t>li</w:t>
      </w:r>
      <w:r w:rsidR="009506AD">
        <w:rPr>
          <w:rFonts w:ascii="Verdana" w:hAnsi="Verdana"/>
          <w:sz w:val="18"/>
          <w:szCs w:val="18"/>
        </w:rPr>
        <w:t>titatieve</w:t>
      </w:r>
      <w:proofErr w:type="spellEnd"/>
      <w:r w:rsidR="009506AD">
        <w:rPr>
          <w:rFonts w:ascii="Verdana" w:hAnsi="Verdana"/>
          <w:sz w:val="18"/>
          <w:szCs w:val="18"/>
        </w:rPr>
        <w:t xml:space="preserve"> monitoring</w:t>
      </w:r>
      <w:r w:rsidRPr="005366F5" w:rsidR="006F2B86">
        <w:rPr>
          <w:rFonts w:ascii="Verdana" w:hAnsi="Verdana"/>
          <w:sz w:val="18"/>
          <w:szCs w:val="18"/>
        </w:rPr>
        <w:t xml:space="preserve"> </w:t>
      </w:r>
      <w:r w:rsidRPr="005366F5">
        <w:rPr>
          <w:rFonts w:ascii="Verdana" w:hAnsi="Verdana"/>
          <w:sz w:val="18"/>
          <w:szCs w:val="18"/>
        </w:rPr>
        <w:t>– de procedure in gang te zetten om het groot project EHS te beëin</w:t>
      </w:r>
      <w:r w:rsidRPr="005366F5">
        <w:rPr>
          <w:rFonts w:ascii="Verdana" w:hAnsi="Verdana"/>
          <w:sz w:val="18"/>
          <w:szCs w:val="18"/>
        </w:rPr>
        <w:softHyphen/>
        <w:t>digen. Gezien de controversiële status van de brief over de monitoringssystematiek zijn wij voornemens de commissie hiertoe een voorstel te doen na de verschijning van een nieuw Regeerakkoord.</w:t>
      </w:r>
    </w:p>
    <w:p w:rsidR="00CF3B5A" w:rsidP="00CF3B5A" w:rsidRDefault="00CF3B5A">
      <w:pPr>
        <w:pStyle w:val="BOR-NotitieKopNummerloos"/>
      </w:pPr>
      <w:r>
        <w:t>Nadere toelichting</w:t>
      </w:r>
    </w:p>
    <w:p w:rsidR="00CF3B5A" w:rsidP="00CF3B5A" w:rsidRDefault="00CF3B5A">
      <w:pPr>
        <w:pStyle w:val="BOR-NotitieKop1"/>
        <w:numPr>
          <w:ilvl w:val="0"/>
          <w:numId w:val="11"/>
        </w:numPr>
      </w:pPr>
      <w:r>
        <w:t>Voorwaarde beëindiging Groot Project: nieuwe monitoringssystematiek</w:t>
      </w:r>
    </w:p>
    <w:p w:rsidR="00FD492D" w:rsidP="00FD492D" w:rsidRDefault="008B1A3C">
      <w:pPr>
        <w:pStyle w:val="Lijstalinea"/>
        <w:numPr>
          <w:ilvl w:val="0"/>
          <w:numId w:val="12"/>
        </w:numPr>
        <w:spacing w:line="360" w:lineRule="auto"/>
        <w:rPr>
          <w:rFonts w:ascii="Verdana" w:hAnsi="Verdana"/>
          <w:sz w:val="18"/>
          <w:szCs w:val="18"/>
        </w:rPr>
      </w:pPr>
      <w:r w:rsidRPr="00F70D19">
        <w:rPr>
          <w:rFonts w:ascii="Verdana" w:hAnsi="Verdana"/>
          <w:sz w:val="18"/>
          <w:szCs w:val="18"/>
        </w:rPr>
        <w:t>Sinds 2007 is de</w:t>
      </w:r>
      <w:r w:rsidRPr="00F70D19" w:rsidR="00ED08C2">
        <w:rPr>
          <w:rFonts w:ascii="Verdana" w:hAnsi="Verdana"/>
          <w:sz w:val="18"/>
          <w:szCs w:val="18"/>
        </w:rPr>
        <w:t xml:space="preserve"> Ecologische Hoofdstructuur</w:t>
      </w:r>
      <w:r w:rsidRPr="00F70D19">
        <w:rPr>
          <w:rFonts w:ascii="Verdana" w:hAnsi="Verdana"/>
          <w:sz w:val="18"/>
          <w:szCs w:val="18"/>
        </w:rPr>
        <w:t xml:space="preserve"> een groot project van de Tweede Kamer. </w:t>
      </w:r>
      <w:r w:rsidRPr="00F70D19" w:rsidR="00CF3B5A">
        <w:rPr>
          <w:rFonts w:ascii="Verdana" w:hAnsi="Verdana"/>
          <w:sz w:val="18"/>
          <w:szCs w:val="18"/>
        </w:rPr>
        <w:t xml:space="preserve">De commissie EZ heeft in 2014 </w:t>
      </w:r>
      <w:r w:rsidRPr="00F70D19" w:rsidR="00F20B8B">
        <w:rPr>
          <w:rFonts w:ascii="Verdana" w:hAnsi="Verdana"/>
          <w:sz w:val="18"/>
          <w:szCs w:val="18"/>
        </w:rPr>
        <w:t xml:space="preserve">besloten </w:t>
      </w:r>
      <w:r w:rsidRPr="00F70D19" w:rsidR="00CF3B5A">
        <w:rPr>
          <w:rFonts w:ascii="Verdana" w:hAnsi="Verdana"/>
          <w:sz w:val="18"/>
          <w:szCs w:val="18"/>
        </w:rPr>
        <w:t xml:space="preserve">dat het groot project </w:t>
      </w:r>
      <w:r w:rsidRPr="00F70D19">
        <w:rPr>
          <w:rFonts w:ascii="Verdana" w:hAnsi="Verdana"/>
          <w:sz w:val="18"/>
          <w:szCs w:val="18"/>
        </w:rPr>
        <w:t xml:space="preserve">EHS </w:t>
      </w:r>
      <w:r w:rsidRPr="00F70D19" w:rsidR="00CF3B5A">
        <w:rPr>
          <w:rFonts w:ascii="Verdana" w:hAnsi="Verdana"/>
          <w:sz w:val="18"/>
          <w:szCs w:val="18"/>
        </w:rPr>
        <w:t xml:space="preserve">kan worden beëindigd als de staatssecretaris duidelijkheid geeft over onder meer de totstandkoming van een eenduidige monitoringssystematiek. </w:t>
      </w:r>
      <w:r w:rsidRPr="00F70D19" w:rsidR="00FD492D">
        <w:rPr>
          <w:rFonts w:ascii="Verdana" w:hAnsi="Verdana"/>
          <w:sz w:val="18"/>
          <w:szCs w:val="18"/>
        </w:rPr>
        <w:t xml:space="preserve">Tevens </w:t>
      </w:r>
      <w:r w:rsidR="00F70D19">
        <w:rPr>
          <w:rFonts w:ascii="Verdana" w:hAnsi="Verdana"/>
          <w:sz w:val="18"/>
          <w:szCs w:val="18"/>
        </w:rPr>
        <w:t>besloot</w:t>
      </w:r>
      <w:r w:rsidRPr="00F70D19" w:rsidR="00FD492D">
        <w:rPr>
          <w:rFonts w:ascii="Verdana" w:hAnsi="Verdana"/>
          <w:sz w:val="18"/>
          <w:szCs w:val="18"/>
        </w:rPr>
        <w:t xml:space="preserve"> de commissie om na beëindiging van het </w:t>
      </w:r>
      <w:r w:rsidRPr="00F70D19">
        <w:rPr>
          <w:rFonts w:ascii="Verdana" w:hAnsi="Verdana"/>
          <w:sz w:val="18"/>
          <w:szCs w:val="18"/>
        </w:rPr>
        <w:t>g</w:t>
      </w:r>
      <w:r w:rsidRPr="00F70D19" w:rsidR="00FD492D">
        <w:rPr>
          <w:rFonts w:ascii="Verdana" w:hAnsi="Verdana"/>
          <w:sz w:val="18"/>
          <w:szCs w:val="18"/>
        </w:rPr>
        <w:t xml:space="preserve">root </w:t>
      </w:r>
      <w:r w:rsidRPr="00F70D19">
        <w:rPr>
          <w:rFonts w:ascii="Verdana" w:hAnsi="Verdana"/>
          <w:sz w:val="18"/>
          <w:szCs w:val="18"/>
        </w:rPr>
        <w:t>p</w:t>
      </w:r>
      <w:r w:rsidRPr="00F70D19" w:rsidR="00FD492D">
        <w:rPr>
          <w:rFonts w:ascii="Verdana" w:hAnsi="Verdana"/>
          <w:sz w:val="18"/>
          <w:szCs w:val="18"/>
        </w:rPr>
        <w:t>roject een rapporteur Natuur te benoemen, die de informatiepositie op het dossier Natuur kan bewaken.</w:t>
      </w:r>
      <w:r w:rsidR="00A55F0D">
        <w:rPr>
          <w:rStyle w:val="Voetnootmarkering"/>
          <w:rFonts w:ascii="Verdana" w:hAnsi="Verdana"/>
          <w:sz w:val="18"/>
          <w:szCs w:val="18"/>
        </w:rPr>
        <w:footnoteReference w:id="3"/>
      </w:r>
    </w:p>
    <w:p w:rsidRPr="001C0B6A" w:rsidR="00CF3B5A" w:rsidP="001C0B6A" w:rsidRDefault="00CF3B5A">
      <w:pPr>
        <w:pStyle w:val="Lijstalinea"/>
        <w:numPr>
          <w:ilvl w:val="0"/>
          <w:numId w:val="12"/>
        </w:numPr>
        <w:spacing w:line="360" w:lineRule="auto"/>
        <w:rPr>
          <w:rFonts w:ascii="Verdana" w:hAnsi="Verdana"/>
          <w:sz w:val="18"/>
          <w:szCs w:val="18"/>
        </w:rPr>
      </w:pPr>
      <w:r w:rsidRPr="001C0B6A">
        <w:rPr>
          <w:rFonts w:ascii="Verdana" w:hAnsi="Verdana"/>
          <w:sz w:val="18"/>
          <w:szCs w:val="18"/>
        </w:rPr>
        <w:t xml:space="preserve">In </w:t>
      </w:r>
      <w:r w:rsidRPr="001C0B6A" w:rsidR="00F20B8B">
        <w:rPr>
          <w:rFonts w:ascii="Verdana" w:hAnsi="Verdana"/>
          <w:sz w:val="18"/>
          <w:szCs w:val="18"/>
        </w:rPr>
        <w:t xml:space="preserve">maart 2016 </w:t>
      </w:r>
      <w:r w:rsidRPr="001C0B6A" w:rsidR="008B1A3C">
        <w:rPr>
          <w:rFonts w:ascii="Verdana" w:hAnsi="Verdana"/>
          <w:sz w:val="18"/>
          <w:szCs w:val="18"/>
        </w:rPr>
        <w:t>concludeerde</w:t>
      </w:r>
      <w:r w:rsidRPr="001C0B6A" w:rsidR="00F20B8B">
        <w:rPr>
          <w:rFonts w:ascii="Verdana" w:hAnsi="Verdana"/>
          <w:sz w:val="18"/>
          <w:szCs w:val="18"/>
        </w:rPr>
        <w:t xml:space="preserve"> de commissie</w:t>
      </w:r>
      <w:r w:rsidRPr="001C0B6A" w:rsidR="008B1A3C">
        <w:rPr>
          <w:rFonts w:ascii="Verdana" w:hAnsi="Verdana"/>
          <w:sz w:val="18"/>
          <w:szCs w:val="18"/>
        </w:rPr>
        <w:t xml:space="preserve"> EZ echter </w:t>
      </w:r>
      <w:r w:rsidRPr="001C0B6A">
        <w:rPr>
          <w:rFonts w:ascii="Verdana" w:hAnsi="Verdana"/>
          <w:sz w:val="18"/>
          <w:szCs w:val="18"/>
        </w:rPr>
        <w:t>dat een eenduidige, samenhangende monitoringssystematiek op dat moment nog niet bestond</w:t>
      </w:r>
      <w:r w:rsidRPr="001C0B6A" w:rsidR="00ED08C2">
        <w:rPr>
          <w:rFonts w:ascii="Verdana" w:hAnsi="Verdana"/>
          <w:sz w:val="18"/>
          <w:szCs w:val="18"/>
        </w:rPr>
        <w:t>.</w:t>
      </w:r>
    </w:p>
    <w:p w:rsidR="00CF3B5A" w:rsidP="00CF3B5A" w:rsidRDefault="00DB04D9">
      <w:pPr>
        <w:pStyle w:val="BOR-NotitieKop1"/>
        <w:numPr>
          <w:ilvl w:val="0"/>
          <w:numId w:val="11"/>
        </w:numPr>
      </w:pPr>
      <w:r>
        <w:t>Monitoring kwantitatieve doelen nu duidelijk</w:t>
      </w:r>
    </w:p>
    <w:p w:rsidR="00351B47" w:rsidP="00CF3B5A" w:rsidRDefault="00DB04D9">
      <w:pPr>
        <w:pStyle w:val="Lijstalinea"/>
        <w:numPr>
          <w:ilvl w:val="0"/>
          <w:numId w:val="12"/>
        </w:numPr>
        <w:spacing w:line="360" w:lineRule="auto"/>
        <w:rPr>
          <w:rFonts w:ascii="Verdana" w:hAnsi="Verdana"/>
          <w:sz w:val="18"/>
          <w:szCs w:val="18"/>
        </w:rPr>
      </w:pPr>
      <w:r>
        <w:rPr>
          <w:rFonts w:ascii="Verdana" w:hAnsi="Verdana"/>
          <w:sz w:val="18"/>
          <w:szCs w:val="18"/>
        </w:rPr>
        <w:t xml:space="preserve">De commissie heeft in maart </w:t>
      </w:r>
      <w:r w:rsidR="00351B47">
        <w:rPr>
          <w:rFonts w:ascii="Verdana" w:hAnsi="Verdana"/>
          <w:sz w:val="18"/>
          <w:szCs w:val="18"/>
        </w:rPr>
        <w:t xml:space="preserve">2016 </w:t>
      </w:r>
      <w:r>
        <w:rPr>
          <w:rFonts w:ascii="Verdana" w:hAnsi="Verdana"/>
          <w:sz w:val="18"/>
          <w:szCs w:val="18"/>
        </w:rPr>
        <w:t>meer duidelijkheid gevraagd over</w:t>
      </w:r>
      <w:r w:rsidR="00351B47">
        <w:rPr>
          <w:rFonts w:ascii="Verdana" w:hAnsi="Verdana"/>
          <w:sz w:val="18"/>
          <w:szCs w:val="18"/>
        </w:rPr>
        <w:t xml:space="preserve"> cijfermatige verschillen tussen de 1</w:t>
      </w:r>
      <w:r w:rsidRPr="00351B47" w:rsidR="00351B47">
        <w:rPr>
          <w:rFonts w:ascii="Verdana" w:hAnsi="Verdana"/>
          <w:sz w:val="18"/>
          <w:szCs w:val="18"/>
          <w:vertAlign w:val="superscript"/>
        </w:rPr>
        <w:t>e</w:t>
      </w:r>
      <w:r w:rsidR="00351B47">
        <w:rPr>
          <w:rFonts w:ascii="Verdana" w:hAnsi="Verdana"/>
          <w:sz w:val="18"/>
          <w:szCs w:val="18"/>
        </w:rPr>
        <w:t xml:space="preserve"> Voortgangsrapportage Natuur en de 7</w:t>
      </w:r>
      <w:r w:rsidRPr="00351B47" w:rsidR="00351B47">
        <w:rPr>
          <w:rFonts w:ascii="Verdana" w:hAnsi="Verdana"/>
          <w:sz w:val="18"/>
          <w:szCs w:val="18"/>
          <w:vertAlign w:val="superscript"/>
        </w:rPr>
        <w:t>e</w:t>
      </w:r>
      <w:r w:rsidR="00351B47">
        <w:rPr>
          <w:rFonts w:ascii="Verdana" w:hAnsi="Verdana"/>
          <w:sz w:val="18"/>
          <w:szCs w:val="18"/>
        </w:rPr>
        <w:t xml:space="preserve"> voortgangs</w:t>
      </w:r>
      <w:r w:rsidR="00351B47">
        <w:rPr>
          <w:rFonts w:ascii="Verdana" w:hAnsi="Verdana"/>
          <w:sz w:val="18"/>
          <w:szCs w:val="18"/>
        </w:rPr>
        <w:softHyphen/>
        <w:t>rapportage EHS; de cijfers over de omvang van beheer, verwerving en inrichting van gronden kwamen niet overeen</w:t>
      </w:r>
      <w:r w:rsidR="00F70D19">
        <w:rPr>
          <w:rFonts w:ascii="Verdana" w:hAnsi="Verdana"/>
          <w:sz w:val="18"/>
          <w:szCs w:val="18"/>
        </w:rPr>
        <w:t xml:space="preserve"> in de verschillende rapportages</w:t>
      </w:r>
      <w:r w:rsidR="00351B47">
        <w:rPr>
          <w:rFonts w:ascii="Verdana" w:hAnsi="Verdana"/>
          <w:sz w:val="18"/>
          <w:szCs w:val="18"/>
        </w:rPr>
        <w:t>.</w:t>
      </w:r>
      <w:r w:rsidR="00351B47">
        <w:rPr>
          <w:rStyle w:val="Voetnootmarkering"/>
          <w:rFonts w:ascii="Verdana" w:hAnsi="Verdana"/>
          <w:sz w:val="18"/>
          <w:szCs w:val="18"/>
        </w:rPr>
        <w:footnoteReference w:id="4"/>
      </w:r>
      <w:r w:rsidR="00351B47">
        <w:rPr>
          <w:rFonts w:ascii="Verdana" w:hAnsi="Verdana"/>
          <w:sz w:val="18"/>
          <w:szCs w:val="18"/>
        </w:rPr>
        <w:t xml:space="preserve"> </w:t>
      </w:r>
    </w:p>
    <w:p w:rsidR="00ED6416" w:rsidP="006F2B86" w:rsidRDefault="00CF3B5A">
      <w:pPr>
        <w:pStyle w:val="Lijstalinea"/>
        <w:numPr>
          <w:ilvl w:val="0"/>
          <w:numId w:val="12"/>
        </w:numPr>
        <w:spacing w:line="360" w:lineRule="auto"/>
        <w:rPr>
          <w:rFonts w:ascii="Verdana" w:hAnsi="Verdana"/>
          <w:sz w:val="18"/>
          <w:szCs w:val="18"/>
        </w:rPr>
      </w:pPr>
      <w:r w:rsidRPr="00F70D19">
        <w:rPr>
          <w:rFonts w:ascii="Verdana" w:hAnsi="Verdana"/>
          <w:sz w:val="18"/>
          <w:szCs w:val="18"/>
        </w:rPr>
        <w:t xml:space="preserve">Op 6 april </w:t>
      </w:r>
      <w:r w:rsidRPr="00F70D19" w:rsidR="00F70D19">
        <w:rPr>
          <w:rFonts w:ascii="Verdana" w:hAnsi="Verdana"/>
          <w:sz w:val="18"/>
          <w:szCs w:val="18"/>
        </w:rPr>
        <w:t>2017</w:t>
      </w:r>
      <w:r w:rsidRPr="00F70D19">
        <w:rPr>
          <w:rFonts w:ascii="Verdana" w:hAnsi="Verdana"/>
          <w:sz w:val="18"/>
          <w:szCs w:val="18"/>
        </w:rPr>
        <w:t xml:space="preserve"> heeft de Tweede Kamer de Tweede Monitoringsrapportage Natuur ontvangen</w:t>
      </w:r>
      <w:r w:rsidRPr="00F70D19" w:rsidR="00F93426">
        <w:rPr>
          <w:rFonts w:ascii="Verdana" w:hAnsi="Verdana"/>
          <w:sz w:val="18"/>
          <w:szCs w:val="18"/>
        </w:rPr>
        <w:t xml:space="preserve">, inclusief een </w:t>
      </w:r>
      <w:r w:rsidRPr="00F70D19">
        <w:rPr>
          <w:rFonts w:ascii="Verdana" w:hAnsi="Verdana"/>
          <w:sz w:val="18"/>
          <w:szCs w:val="18"/>
        </w:rPr>
        <w:t>begeleidende brief</w:t>
      </w:r>
      <w:r w:rsidRPr="00F70D19" w:rsidR="00351B47">
        <w:rPr>
          <w:rFonts w:ascii="Verdana" w:hAnsi="Verdana"/>
          <w:sz w:val="18"/>
          <w:szCs w:val="18"/>
        </w:rPr>
        <w:t xml:space="preserve"> daarbij</w:t>
      </w:r>
      <w:r w:rsidRPr="00F70D19" w:rsidR="00F70D19">
        <w:rPr>
          <w:rFonts w:ascii="Verdana" w:hAnsi="Verdana"/>
          <w:sz w:val="18"/>
          <w:szCs w:val="18"/>
        </w:rPr>
        <w:t xml:space="preserve"> waarin hij een verklaring geeft voor de verschillen</w:t>
      </w:r>
      <w:r w:rsidRPr="00F70D19" w:rsidR="00351B47">
        <w:rPr>
          <w:rFonts w:ascii="Verdana" w:hAnsi="Verdana"/>
          <w:sz w:val="18"/>
          <w:szCs w:val="18"/>
        </w:rPr>
        <w:t>.</w:t>
      </w:r>
      <w:r>
        <w:rPr>
          <w:rStyle w:val="Voetnootmarkering"/>
          <w:rFonts w:ascii="Verdana" w:hAnsi="Verdana"/>
          <w:sz w:val="18"/>
          <w:szCs w:val="18"/>
        </w:rPr>
        <w:footnoteReference w:id="5"/>
      </w:r>
      <w:r w:rsidR="00F70D19">
        <w:rPr>
          <w:rFonts w:ascii="Verdana" w:hAnsi="Verdana"/>
          <w:sz w:val="18"/>
          <w:szCs w:val="18"/>
        </w:rPr>
        <w:t xml:space="preserve"> </w:t>
      </w:r>
      <w:r w:rsidRPr="00F70D19" w:rsidR="00351B47">
        <w:rPr>
          <w:rFonts w:ascii="Verdana" w:hAnsi="Verdana"/>
          <w:sz w:val="18"/>
          <w:szCs w:val="18"/>
        </w:rPr>
        <w:t>Als rapporteurs van het groot project EHS zijn wij van mening dat de staats</w:t>
      </w:r>
      <w:r w:rsidRPr="00F70D19" w:rsidR="00564B77">
        <w:rPr>
          <w:rFonts w:ascii="Verdana" w:hAnsi="Verdana"/>
          <w:sz w:val="18"/>
          <w:szCs w:val="18"/>
        </w:rPr>
        <w:softHyphen/>
      </w:r>
      <w:r w:rsidRPr="00F70D19" w:rsidR="00351B47">
        <w:rPr>
          <w:rFonts w:ascii="Verdana" w:hAnsi="Verdana"/>
          <w:sz w:val="18"/>
          <w:szCs w:val="18"/>
        </w:rPr>
        <w:t>secre</w:t>
      </w:r>
      <w:r w:rsidRPr="00F70D19" w:rsidR="00564B77">
        <w:rPr>
          <w:rFonts w:ascii="Verdana" w:hAnsi="Verdana"/>
          <w:sz w:val="18"/>
          <w:szCs w:val="18"/>
        </w:rPr>
        <w:softHyphen/>
      </w:r>
      <w:r w:rsidRPr="00F70D19" w:rsidR="00351B47">
        <w:rPr>
          <w:rFonts w:ascii="Verdana" w:hAnsi="Verdana"/>
          <w:sz w:val="18"/>
          <w:szCs w:val="18"/>
        </w:rPr>
        <w:t xml:space="preserve">taris de </w:t>
      </w:r>
      <w:r w:rsidRPr="00F70D19" w:rsidR="00564B77">
        <w:rPr>
          <w:rFonts w:ascii="Verdana" w:hAnsi="Verdana"/>
          <w:sz w:val="18"/>
          <w:szCs w:val="18"/>
        </w:rPr>
        <w:t xml:space="preserve">(tot op heden onverklaarde) </w:t>
      </w:r>
      <w:r w:rsidRPr="00F70D19" w:rsidR="00351B47">
        <w:rPr>
          <w:rFonts w:ascii="Verdana" w:hAnsi="Verdana"/>
          <w:sz w:val="18"/>
          <w:szCs w:val="18"/>
        </w:rPr>
        <w:t xml:space="preserve">verschillen </w:t>
      </w:r>
      <w:r w:rsidRPr="00F70D19" w:rsidR="00564B77">
        <w:rPr>
          <w:rFonts w:ascii="Verdana" w:hAnsi="Verdana"/>
          <w:sz w:val="18"/>
          <w:szCs w:val="18"/>
        </w:rPr>
        <w:t xml:space="preserve">in deze brief </w:t>
      </w:r>
      <w:r w:rsidRPr="00F70D19" w:rsidR="00351B47">
        <w:rPr>
          <w:rFonts w:ascii="Verdana" w:hAnsi="Verdana"/>
          <w:sz w:val="18"/>
          <w:szCs w:val="18"/>
        </w:rPr>
        <w:t>voldoende toelicht</w:t>
      </w:r>
      <w:r w:rsidRPr="00F70D19" w:rsidR="00564B77">
        <w:rPr>
          <w:rFonts w:ascii="Verdana" w:hAnsi="Verdana"/>
          <w:sz w:val="18"/>
          <w:szCs w:val="18"/>
        </w:rPr>
        <w:t xml:space="preserve"> en daarmee voldoet aan de door de commissie gestelde vragen over kwantitatieve natuurdoelen</w:t>
      </w:r>
      <w:r w:rsidRPr="00F70D19" w:rsidR="00351B47">
        <w:rPr>
          <w:rFonts w:ascii="Verdana" w:hAnsi="Verdana"/>
          <w:sz w:val="18"/>
          <w:szCs w:val="18"/>
        </w:rPr>
        <w:t>.</w:t>
      </w:r>
    </w:p>
    <w:p w:rsidR="00ED6416" w:rsidP="00ED6416" w:rsidRDefault="0066182B">
      <w:pPr>
        <w:pStyle w:val="BOR-NotitieKop1"/>
        <w:numPr>
          <w:ilvl w:val="0"/>
          <w:numId w:val="11"/>
        </w:numPr>
      </w:pPr>
      <w:r>
        <w:lastRenderedPageBreak/>
        <w:t>I</w:t>
      </w:r>
      <w:r w:rsidR="00ED6416">
        <w:t xml:space="preserve">nformatie </w:t>
      </w:r>
      <w:r>
        <w:t>verduidelijken</w:t>
      </w:r>
      <w:r w:rsidR="00DB04D9">
        <w:t xml:space="preserve"> </w:t>
      </w:r>
      <w:r w:rsidR="00ED6416">
        <w:t xml:space="preserve">over monitoring </w:t>
      </w:r>
      <w:r>
        <w:t xml:space="preserve">van </w:t>
      </w:r>
      <w:r w:rsidR="00ED6416">
        <w:t>kwalitatieve doelen</w:t>
      </w:r>
    </w:p>
    <w:p w:rsidR="00CF3B5A" w:rsidP="006F2B86" w:rsidRDefault="00ED6416">
      <w:pPr>
        <w:pStyle w:val="Lijstalinea"/>
        <w:numPr>
          <w:ilvl w:val="0"/>
          <w:numId w:val="12"/>
        </w:numPr>
        <w:spacing w:line="360" w:lineRule="auto"/>
        <w:rPr>
          <w:rFonts w:ascii="Verdana" w:hAnsi="Verdana"/>
          <w:sz w:val="18"/>
          <w:szCs w:val="18"/>
        </w:rPr>
      </w:pPr>
      <w:r w:rsidRPr="006F2B86">
        <w:rPr>
          <w:rFonts w:ascii="Verdana" w:hAnsi="Verdana"/>
          <w:sz w:val="18"/>
          <w:szCs w:val="18"/>
        </w:rPr>
        <w:t xml:space="preserve">De Kamer heeft </w:t>
      </w:r>
      <w:r w:rsidRPr="006F2B86" w:rsidR="00400B7A">
        <w:rPr>
          <w:rFonts w:ascii="Verdana" w:hAnsi="Verdana"/>
          <w:sz w:val="18"/>
          <w:szCs w:val="18"/>
        </w:rPr>
        <w:t>in 2015</w:t>
      </w:r>
      <w:r w:rsidRPr="006F2B86">
        <w:rPr>
          <w:rFonts w:ascii="Verdana" w:hAnsi="Verdana"/>
          <w:sz w:val="18"/>
          <w:szCs w:val="18"/>
        </w:rPr>
        <w:t xml:space="preserve"> aan de staatssecretaris verzocht er zorg voor te dragen dat het monitoringssysteem naast kwant</w:t>
      </w:r>
      <w:r w:rsidRPr="006F2B86" w:rsidR="00E607B0">
        <w:rPr>
          <w:rFonts w:ascii="Verdana" w:hAnsi="Verdana"/>
          <w:sz w:val="18"/>
          <w:szCs w:val="18"/>
        </w:rPr>
        <w:t>itatieve doelen</w:t>
      </w:r>
      <w:r w:rsidRPr="006F2B86">
        <w:rPr>
          <w:rFonts w:ascii="Verdana" w:hAnsi="Verdana"/>
          <w:sz w:val="18"/>
          <w:szCs w:val="18"/>
        </w:rPr>
        <w:t xml:space="preserve"> evenee</w:t>
      </w:r>
      <w:r w:rsidRPr="006F2B86" w:rsidR="00E607B0">
        <w:rPr>
          <w:rFonts w:ascii="Verdana" w:hAnsi="Verdana"/>
          <w:sz w:val="18"/>
          <w:szCs w:val="18"/>
        </w:rPr>
        <w:t>ns aandacht heeft voor kwalitatieve doelen</w:t>
      </w:r>
      <w:r w:rsidRPr="006F2B86">
        <w:rPr>
          <w:rFonts w:ascii="Verdana" w:hAnsi="Verdana"/>
          <w:sz w:val="18"/>
          <w:szCs w:val="18"/>
        </w:rPr>
        <w:t>.</w:t>
      </w:r>
      <w:r w:rsidRPr="006F2B86">
        <w:rPr>
          <w:rStyle w:val="Voetnootmarkering"/>
          <w:rFonts w:ascii="Verdana" w:hAnsi="Verdana"/>
          <w:sz w:val="18"/>
          <w:szCs w:val="18"/>
        </w:rPr>
        <w:footnoteReference w:id="6"/>
      </w:r>
      <w:r w:rsidR="00003570">
        <w:rPr>
          <w:rFonts w:ascii="Verdana" w:hAnsi="Verdana"/>
          <w:sz w:val="18"/>
          <w:szCs w:val="18"/>
        </w:rPr>
        <w:t xml:space="preserve"> Deze zijn vereist voor internationale rapportageverplichtingen.</w:t>
      </w:r>
    </w:p>
    <w:p w:rsidR="00D03D4D" w:rsidP="001C0B6A" w:rsidRDefault="006F2B86">
      <w:pPr>
        <w:pStyle w:val="Lijstalinea"/>
        <w:numPr>
          <w:ilvl w:val="0"/>
          <w:numId w:val="12"/>
        </w:numPr>
        <w:spacing w:line="360" w:lineRule="auto"/>
        <w:rPr>
          <w:rFonts w:ascii="Verdana" w:hAnsi="Verdana"/>
          <w:sz w:val="18"/>
          <w:szCs w:val="18"/>
        </w:rPr>
      </w:pPr>
      <w:r w:rsidRPr="001C0B6A">
        <w:rPr>
          <w:rFonts w:ascii="Verdana" w:hAnsi="Verdana"/>
          <w:sz w:val="18"/>
          <w:szCs w:val="18"/>
        </w:rPr>
        <w:t>Op 22 maart 2016 heeft de staatssecretaris in algemene zin op het verzoek gereageerd, waarbij hij voornamelijk heeft aangegeven welke experts betrokken zijn bij het opstellen van een monitori</w:t>
      </w:r>
      <w:r w:rsidRPr="001C0B6A" w:rsidR="00D03D4D">
        <w:rPr>
          <w:rFonts w:ascii="Verdana" w:hAnsi="Verdana"/>
          <w:sz w:val="18"/>
          <w:szCs w:val="18"/>
        </w:rPr>
        <w:t xml:space="preserve">ngssysteem (zoals vertegenwoordigers van Particuliere </w:t>
      </w:r>
      <w:proofErr w:type="spellStart"/>
      <w:r w:rsidRPr="001C0B6A" w:rsidR="00D03D4D">
        <w:rPr>
          <w:rFonts w:ascii="Verdana" w:hAnsi="Verdana"/>
          <w:sz w:val="18"/>
          <w:szCs w:val="18"/>
        </w:rPr>
        <w:t>Gegevensbeherende</w:t>
      </w:r>
      <w:proofErr w:type="spellEnd"/>
      <w:r w:rsidRPr="001C0B6A" w:rsidR="00D03D4D">
        <w:rPr>
          <w:rFonts w:ascii="Verdana" w:hAnsi="Verdana"/>
          <w:sz w:val="18"/>
          <w:szCs w:val="18"/>
        </w:rPr>
        <w:t xml:space="preserve"> Organ</w:t>
      </w:r>
      <w:r w:rsidRPr="001C0B6A" w:rsidR="0066182B">
        <w:rPr>
          <w:rFonts w:ascii="Verdana" w:hAnsi="Verdana"/>
          <w:sz w:val="18"/>
          <w:szCs w:val="18"/>
        </w:rPr>
        <w:t>is</w:t>
      </w:r>
      <w:r w:rsidRPr="001C0B6A" w:rsidR="00D03D4D">
        <w:rPr>
          <w:rFonts w:ascii="Verdana" w:hAnsi="Verdana"/>
          <w:sz w:val="18"/>
          <w:szCs w:val="18"/>
        </w:rPr>
        <w:t>aties, het P</w:t>
      </w:r>
      <w:r w:rsidRPr="001C0B6A" w:rsidR="00E93E2F">
        <w:rPr>
          <w:rFonts w:ascii="Verdana" w:hAnsi="Verdana"/>
          <w:sz w:val="18"/>
          <w:szCs w:val="18"/>
        </w:rPr>
        <w:t>BL en het CBS</w:t>
      </w:r>
      <w:r w:rsidRPr="001C0B6A" w:rsidR="00D03D4D">
        <w:rPr>
          <w:rFonts w:ascii="Verdana" w:hAnsi="Verdana"/>
          <w:sz w:val="18"/>
          <w:szCs w:val="18"/>
        </w:rPr>
        <w:t>).</w:t>
      </w:r>
      <w:r w:rsidRPr="00D03D4D" w:rsidR="00D03D4D">
        <w:rPr>
          <w:rStyle w:val="Voetnootmarkering"/>
          <w:rFonts w:ascii="Verdana" w:hAnsi="Verdana"/>
          <w:sz w:val="18"/>
          <w:szCs w:val="18"/>
        </w:rPr>
        <w:footnoteReference w:id="7"/>
      </w:r>
    </w:p>
    <w:p w:rsidR="00CF3B5A" w:rsidP="001C0B6A" w:rsidRDefault="00003570">
      <w:pPr>
        <w:pStyle w:val="Lijstalinea"/>
        <w:numPr>
          <w:ilvl w:val="0"/>
          <w:numId w:val="12"/>
        </w:numPr>
        <w:spacing w:line="360" w:lineRule="auto"/>
        <w:rPr>
          <w:rFonts w:ascii="Verdana" w:hAnsi="Verdana"/>
          <w:sz w:val="18"/>
          <w:szCs w:val="18"/>
        </w:rPr>
      </w:pPr>
      <w:proofErr w:type="gramStart"/>
      <w:r w:rsidRPr="001C0B6A">
        <w:rPr>
          <w:rFonts w:ascii="Verdana" w:hAnsi="Verdana"/>
          <w:sz w:val="18"/>
          <w:szCs w:val="18"/>
        </w:rPr>
        <w:t>In het a</w:t>
      </w:r>
      <w:r w:rsidRPr="001C0B6A" w:rsidR="00D37AE2">
        <w:rPr>
          <w:rFonts w:ascii="Verdana" w:hAnsi="Verdana"/>
          <w:sz w:val="18"/>
          <w:szCs w:val="18"/>
        </w:rPr>
        <w:t>lgemeen</w:t>
      </w:r>
      <w:proofErr w:type="gramEnd"/>
      <w:r w:rsidRPr="001C0B6A" w:rsidR="00D37AE2">
        <w:rPr>
          <w:rFonts w:ascii="Verdana" w:hAnsi="Verdana"/>
          <w:sz w:val="18"/>
          <w:szCs w:val="18"/>
        </w:rPr>
        <w:t xml:space="preserve"> </w:t>
      </w:r>
      <w:r w:rsidRPr="001C0B6A">
        <w:rPr>
          <w:rFonts w:ascii="Verdana" w:hAnsi="Verdana"/>
          <w:sz w:val="18"/>
          <w:szCs w:val="18"/>
        </w:rPr>
        <w:t>o</w:t>
      </w:r>
      <w:r w:rsidRPr="001C0B6A" w:rsidR="00D37AE2">
        <w:rPr>
          <w:rFonts w:ascii="Verdana" w:hAnsi="Verdana"/>
          <w:sz w:val="18"/>
          <w:szCs w:val="18"/>
        </w:rPr>
        <w:t xml:space="preserve">verleg Ecologische Hoofdstructuur / Natuur van 23 maart 2016 </w:t>
      </w:r>
      <w:r w:rsidRPr="001C0B6A" w:rsidR="00314C94">
        <w:rPr>
          <w:rFonts w:ascii="Verdana" w:hAnsi="Verdana"/>
          <w:sz w:val="18"/>
          <w:szCs w:val="18"/>
        </w:rPr>
        <w:t xml:space="preserve">gaf </w:t>
      </w:r>
      <w:r w:rsidR="00991CD5">
        <w:rPr>
          <w:rFonts w:ascii="Verdana" w:hAnsi="Verdana"/>
          <w:sz w:val="18"/>
          <w:szCs w:val="18"/>
        </w:rPr>
        <w:t xml:space="preserve">de </w:t>
      </w:r>
      <w:r w:rsidRPr="001C0B6A" w:rsidR="00D37AE2">
        <w:rPr>
          <w:rFonts w:ascii="Verdana" w:hAnsi="Verdana"/>
          <w:sz w:val="18"/>
          <w:szCs w:val="18"/>
        </w:rPr>
        <w:t xml:space="preserve">staatssecretaris aan dat </w:t>
      </w:r>
      <w:r w:rsidRPr="001C0B6A" w:rsidR="00E93E2F">
        <w:rPr>
          <w:rFonts w:ascii="Verdana" w:hAnsi="Verdana"/>
          <w:sz w:val="18"/>
          <w:szCs w:val="18"/>
        </w:rPr>
        <w:t xml:space="preserve">er bij </w:t>
      </w:r>
      <w:r w:rsidRPr="001C0B6A" w:rsidR="00D03D4D">
        <w:rPr>
          <w:rFonts w:ascii="Verdana" w:hAnsi="Verdana"/>
          <w:sz w:val="18"/>
          <w:szCs w:val="18"/>
        </w:rPr>
        <w:t xml:space="preserve">de ontwikkeling van een monitoringssystematiek </w:t>
      </w:r>
      <w:r w:rsidRPr="001C0B6A" w:rsidR="00E93E2F">
        <w:rPr>
          <w:rFonts w:ascii="Verdana" w:hAnsi="Verdana"/>
          <w:sz w:val="18"/>
          <w:szCs w:val="18"/>
        </w:rPr>
        <w:t xml:space="preserve">nog </w:t>
      </w:r>
      <w:r w:rsidRPr="001C0B6A" w:rsidR="00D37AE2">
        <w:rPr>
          <w:rFonts w:ascii="Verdana" w:hAnsi="Verdana"/>
          <w:sz w:val="18"/>
          <w:szCs w:val="18"/>
        </w:rPr>
        <w:t>geen eenduidigheid is in de gebruikte definities.</w:t>
      </w:r>
      <w:r w:rsidRPr="00D03D4D" w:rsidR="00D579AE">
        <w:rPr>
          <w:rStyle w:val="Voetnootmarkering"/>
          <w:rFonts w:ascii="Verdana" w:hAnsi="Verdana"/>
          <w:sz w:val="18"/>
          <w:szCs w:val="18"/>
        </w:rPr>
        <w:footnoteReference w:id="8"/>
      </w:r>
    </w:p>
    <w:p w:rsidRPr="001C0B6A" w:rsidR="00E93E2F" w:rsidP="001C0B6A" w:rsidRDefault="00D03D4D">
      <w:pPr>
        <w:pStyle w:val="Lijstalinea"/>
        <w:numPr>
          <w:ilvl w:val="0"/>
          <w:numId w:val="12"/>
        </w:numPr>
        <w:spacing w:line="360" w:lineRule="auto"/>
        <w:rPr>
          <w:rFonts w:ascii="Verdana" w:hAnsi="Verdana"/>
          <w:sz w:val="18"/>
          <w:szCs w:val="18"/>
        </w:rPr>
      </w:pPr>
      <w:r w:rsidRPr="001C0B6A">
        <w:rPr>
          <w:rFonts w:ascii="Verdana" w:hAnsi="Verdana"/>
          <w:sz w:val="18"/>
          <w:szCs w:val="18"/>
        </w:rPr>
        <w:t>Zoals weergegeven in paragraaf 2</w:t>
      </w:r>
      <w:r w:rsidRPr="001C0B6A" w:rsidR="00F418CD">
        <w:rPr>
          <w:rFonts w:ascii="Verdana" w:hAnsi="Verdana"/>
          <w:sz w:val="18"/>
          <w:szCs w:val="18"/>
        </w:rPr>
        <w:t xml:space="preserve"> van deze notitie</w:t>
      </w:r>
      <w:r w:rsidRPr="001C0B6A">
        <w:rPr>
          <w:rFonts w:ascii="Verdana" w:hAnsi="Verdana"/>
          <w:sz w:val="18"/>
          <w:szCs w:val="18"/>
        </w:rPr>
        <w:t xml:space="preserve"> zijn wij van mening dat de staatssecretaris hierover nu </w:t>
      </w:r>
      <w:r w:rsidRPr="001C0B6A" w:rsidR="007A1200">
        <w:rPr>
          <w:rFonts w:ascii="Verdana" w:hAnsi="Verdana"/>
          <w:sz w:val="18"/>
          <w:szCs w:val="18"/>
        </w:rPr>
        <w:t xml:space="preserve">voldoende </w:t>
      </w:r>
      <w:r w:rsidRPr="001C0B6A">
        <w:rPr>
          <w:rFonts w:ascii="Verdana" w:hAnsi="Verdana"/>
          <w:sz w:val="18"/>
          <w:szCs w:val="18"/>
        </w:rPr>
        <w:t xml:space="preserve">duidelijkheid heeft gegeven </w:t>
      </w:r>
      <w:r w:rsidRPr="001C0B6A" w:rsidR="00E93E2F">
        <w:rPr>
          <w:rFonts w:ascii="Verdana" w:hAnsi="Verdana"/>
          <w:sz w:val="18"/>
          <w:szCs w:val="18"/>
        </w:rPr>
        <w:t xml:space="preserve">ten aanzien van de </w:t>
      </w:r>
      <w:r w:rsidRPr="001C0B6A" w:rsidR="00E93E2F">
        <w:rPr>
          <w:rFonts w:ascii="Verdana" w:hAnsi="Verdana"/>
          <w:i/>
          <w:sz w:val="18"/>
          <w:szCs w:val="18"/>
        </w:rPr>
        <w:t>kwantitatieve</w:t>
      </w:r>
      <w:r w:rsidRPr="001C0B6A" w:rsidR="00E93E2F">
        <w:rPr>
          <w:rFonts w:ascii="Verdana" w:hAnsi="Verdana"/>
          <w:sz w:val="18"/>
          <w:szCs w:val="18"/>
        </w:rPr>
        <w:t xml:space="preserve"> doelstellingen. </w:t>
      </w:r>
      <w:r w:rsidRPr="001C0B6A" w:rsidR="0066182B">
        <w:rPr>
          <w:rFonts w:ascii="Verdana" w:hAnsi="Verdana"/>
          <w:sz w:val="18"/>
          <w:szCs w:val="18"/>
        </w:rPr>
        <w:t xml:space="preserve">De staatssecretaris zou nog kunnen verduidelijken hoe de </w:t>
      </w:r>
      <w:r w:rsidRPr="001C0B6A" w:rsidR="0066182B">
        <w:rPr>
          <w:rFonts w:ascii="Verdana" w:hAnsi="Verdana"/>
          <w:i/>
          <w:sz w:val="18"/>
          <w:szCs w:val="18"/>
        </w:rPr>
        <w:t>kwalitatieve</w:t>
      </w:r>
      <w:r w:rsidRPr="001C0B6A" w:rsidR="0066182B">
        <w:rPr>
          <w:rFonts w:ascii="Verdana" w:hAnsi="Verdana"/>
          <w:sz w:val="18"/>
          <w:szCs w:val="18"/>
        </w:rPr>
        <w:t xml:space="preserve"> natuurdoelen via de monitoringssystematiek worden gemeten op basis van eenduidige definities.</w:t>
      </w:r>
      <w:r w:rsidRPr="001C0B6A" w:rsidR="0066182B">
        <w:rPr>
          <w:rFonts w:ascii="Verdana" w:hAnsi="Verdana"/>
          <w:sz w:val="18"/>
          <w:szCs w:val="18"/>
        </w:rPr>
        <w:br/>
      </w:r>
    </w:p>
    <w:sectPr w:rsidRPr="001C0B6A" w:rsidR="00E93E2F">
      <w:headerReference w:type="default" r:id="rId10"/>
      <w:footerReference w:type="default" r:id="rId11"/>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3D" w:rsidRDefault="00CA793D">
      <w:r>
        <w:separator/>
      </w:r>
    </w:p>
  </w:endnote>
  <w:endnote w:type="continuationSeparator" w:id="0">
    <w:p w:rsidR="00CA793D" w:rsidRDefault="00C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7A" w:rsidRDefault="00E9417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3D" w:rsidRDefault="00CA793D">
      <w:r>
        <w:separator/>
      </w:r>
    </w:p>
  </w:footnote>
  <w:footnote w:type="continuationSeparator" w:id="0">
    <w:p w:rsidR="00CA793D" w:rsidRDefault="00CA793D">
      <w:r>
        <w:continuationSeparator/>
      </w:r>
    </w:p>
  </w:footnote>
  <w:footnote w:id="1">
    <w:p w:rsidR="00954F93" w:rsidRDefault="00954F93" w:rsidP="00954F93">
      <w:pPr>
        <w:pStyle w:val="Voetnoottekst"/>
      </w:pPr>
      <w:r w:rsidRPr="00EE4857">
        <w:rPr>
          <w:rStyle w:val="Voetnootmarkering"/>
          <w:rFonts w:ascii="Verdana" w:hAnsi="Verdana"/>
          <w:sz w:val="18"/>
          <w:szCs w:val="18"/>
        </w:rPr>
        <w:footnoteRef/>
      </w:r>
      <w:r>
        <w:t xml:space="preserve"> </w:t>
      </w:r>
      <w:r w:rsidRPr="006A27A9">
        <w:rPr>
          <w:rFonts w:ascii="Verdana" w:hAnsi="Verdana"/>
          <w:sz w:val="13"/>
          <w:szCs w:val="13"/>
        </w:rPr>
        <w:t>Procedurevergadering commissie EZ d.d. 3 juni 2014</w:t>
      </w:r>
      <w:r>
        <w:rPr>
          <w:rFonts w:ascii="Verdana" w:hAnsi="Verdana"/>
          <w:sz w:val="13"/>
          <w:szCs w:val="13"/>
        </w:rPr>
        <w:t>, agendapunt 37 (</w:t>
      </w:r>
      <w:hyperlink r:id="rId1" w:history="1">
        <w:r w:rsidRPr="0093012B">
          <w:rPr>
            <w:rStyle w:val="Hyperlink"/>
            <w:rFonts w:ascii="Verdana" w:hAnsi="Verdana"/>
            <w:sz w:val="13"/>
            <w:szCs w:val="13"/>
          </w:rPr>
          <w:t>2014D20439</w:t>
        </w:r>
      </w:hyperlink>
      <w:r>
        <w:rPr>
          <w:rFonts w:ascii="Verdana" w:hAnsi="Verdana"/>
          <w:sz w:val="13"/>
          <w:szCs w:val="13"/>
        </w:rPr>
        <w:t>)</w:t>
      </w:r>
      <w:r w:rsidRPr="006A27A9">
        <w:rPr>
          <w:rFonts w:ascii="Verdana" w:hAnsi="Verdana"/>
          <w:sz w:val="13"/>
          <w:szCs w:val="13"/>
        </w:rPr>
        <w:t>.</w:t>
      </w:r>
      <w:r>
        <w:rPr>
          <w:rFonts w:ascii="Verdana" w:hAnsi="Verdana"/>
          <w:sz w:val="13"/>
          <w:szCs w:val="13"/>
        </w:rPr>
        <w:t xml:space="preserve"> </w:t>
      </w:r>
    </w:p>
  </w:footnote>
  <w:footnote w:id="2">
    <w:p w:rsidR="003114FF" w:rsidRDefault="003114FF" w:rsidP="003114FF">
      <w:pPr>
        <w:pStyle w:val="Voetnoottekst"/>
      </w:pPr>
      <w:r>
        <w:rPr>
          <w:rStyle w:val="Voetnootmarkering"/>
        </w:rPr>
        <w:footnoteRef/>
      </w:r>
      <w:r>
        <w:t xml:space="preserve"> </w:t>
      </w:r>
      <w:r w:rsidRPr="00954F93">
        <w:rPr>
          <w:rFonts w:ascii="Verdana" w:hAnsi="Verdana"/>
          <w:sz w:val="13"/>
        </w:rPr>
        <w:t xml:space="preserve">Zie Kamerstuk </w:t>
      </w:r>
      <w:hyperlink r:id="rId2" w:history="1">
        <w:r w:rsidRPr="00954F93">
          <w:rPr>
            <w:rStyle w:val="Hyperlink"/>
            <w:rFonts w:ascii="Verdana" w:hAnsi="Verdana"/>
            <w:sz w:val="13"/>
          </w:rPr>
          <w:t>33576, nr. 99</w:t>
        </w:r>
      </w:hyperlink>
      <w:r w:rsidRPr="00954F93">
        <w:rPr>
          <w:rFonts w:ascii="Verdana" w:hAnsi="Verdana"/>
          <w:sz w:val="13"/>
        </w:rPr>
        <w:t xml:space="preserve"> </w:t>
      </w:r>
      <w:r>
        <w:rPr>
          <w:rFonts w:ascii="Verdana" w:hAnsi="Verdana"/>
          <w:sz w:val="13"/>
        </w:rPr>
        <w:t>met bijbehorende T</w:t>
      </w:r>
      <w:r w:rsidRPr="00954F93">
        <w:rPr>
          <w:rFonts w:ascii="Verdana" w:hAnsi="Verdana"/>
          <w:sz w:val="13"/>
        </w:rPr>
        <w:t xml:space="preserve">weede </w:t>
      </w:r>
      <w:r>
        <w:rPr>
          <w:rFonts w:ascii="Verdana" w:hAnsi="Verdana"/>
          <w:sz w:val="13"/>
        </w:rPr>
        <w:t>V</w:t>
      </w:r>
      <w:r w:rsidRPr="00954F93">
        <w:rPr>
          <w:rFonts w:ascii="Verdana" w:hAnsi="Verdana"/>
          <w:sz w:val="13"/>
        </w:rPr>
        <w:t xml:space="preserve">oortgangsrapportage </w:t>
      </w:r>
      <w:r>
        <w:rPr>
          <w:rFonts w:ascii="Verdana" w:hAnsi="Verdana"/>
          <w:sz w:val="13"/>
        </w:rPr>
        <w:t>N</w:t>
      </w:r>
      <w:r w:rsidRPr="00954F93">
        <w:rPr>
          <w:rFonts w:ascii="Verdana" w:hAnsi="Verdana"/>
          <w:sz w:val="13"/>
        </w:rPr>
        <w:t>atuur</w:t>
      </w:r>
      <w:r>
        <w:rPr>
          <w:rFonts w:ascii="Verdana" w:hAnsi="Verdana"/>
          <w:sz w:val="13"/>
        </w:rPr>
        <w:t xml:space="preserve"> </w:t>
      </w:r>
      <w:r w:rsidRPr="00954F93">
        <w:rPr>
          <w:rFonts w:ascii="Verdana" w:hAnsi="Verdana"/>
          <w:sz w:val="13"/>
          <w:szCs w:val="13"/>
        </w:rPr>
        <w:t>(</w:t>
      </w:r>
      <w:hyperlink r:id="rId3" w:history="1">
        <w:r w:rsidRPr="00954F93">
          <w:rPr>
            <w:rStyle w:val="Hyperlink"/>
            <w:rFonts w:ascii="Verdana" w:hAnsi="Verdana"/>
            <w:sz w:val="13"/>
            <w:szCs w:val="13"/>
          </w:rPr>
          <w:t>2017D09407</w:t>
        </w:r>
      </w:hyperlink>
      <w:r w:rsidRPr="00954F93">
        <w:rPr>
          <w:rFonts w:ascii="Verdana" w:hAnsi="Verdana"/>
          <w:sz w:val="13"/>
          <w:szCs w:val="13"/>
        </w:rPr>
        <w:t>)</w:t>
      </w:r>
      <w:r w:rsidRPr="00954F93">
        <w:rPr>
          <w:rFonts w:ascii="Verdana" w:hAnsi="Verdana"/>
          <w:sz w:val="13"/>
        </w:rPr>
        <w:t>.</w:t>
      </w:r>
      <w:r w:rsidRPr="00954F93">
        <w:rPr>
          <w:rFonts w:ascii="Verdana" w:hAnsi="Verdana"/>
        </w:rPr>
        <w:t xml:space="preserve"> </w:t>
      </w:r>
      <w:r w:rsidRPr="003114FF">
        <w:rPr>
          <w:rFonts w:ascii="Verdana" w:hAnsi="Verdana"/>
          <w:sz w:val="13"/>
        </w:rPr>
        <w:t>De Tweede Kamer heeft deze brief controversieel verklaard</w:t>
      </w:r>
      <w:r w:rsidR="00A55F0D">
        <w:rPr>
          <w:rFonts w:ascii="Verdana" w:hAnsi="Verdana"/>
          <w:sz w:val="13"/>
        </w:rPr>
        <w:t xml:space="preserve"> (</w:t>
      </w:r>
      <w:r w:rsidR="00A55F0D">
        <w:rPr>
          <w:rFonts w:ascii="Verdana" w:hAnsi="Verdana"/>
          <w:sz w:val="13"/>
          <w:szCs w:val="18"/>
        </w:rPr>
        <w:t>z</w:t>
      </w:r>
      <w:r w:rsidR="00A55F0D" w:rsidRPr="002D3FFD">
        <w:rPr>
          <w:rFonts w:ascii="Verdana" w:hAnsi="Verdana"/>
          <w:sz w:val="13"/>
          <w:szCs w:val="18"/>
        </w:rPr>
        <w:t>ie</w:t>
      </w:r>
      <w:r w:rsidR="00A55F0D">
        <w:rPr>
          <w:rFonts w:ascii="Verdana" w:hAnsi="Verdana"/>
          <w:sz w:val="13"/>
        </w:rPr>
        <w:t xml:space="preserve"> stukken onder nummer </w:t>
      </w:r>
      <w:hyperlink r:id="rId4" w:history="1">
        <w:r w:rsidR="00A55F0D" w:rsidRPr="007D6EBE">
          <w:rPr>
            <w:rStyle w:val="Hyperlink"/>
            <w:rFonts w:ascii="Verdana" w:hAnsi="Verdana"/>
            <w:sz w:val="13"/>
          </w:rPr>
          <w:t>34707-2017P05826</w:t>
        </w:r>
      </w:hyperlink>
      <w:r w:rsidR="00A55F0D">
        <w:rPr>
          <w:rFonts w:ascii="Verdana" w:hAnsi="Verdana"/>
          <w:sz w:val="13"/>
        </w:rPr>
        <w:t>).</w:t>
      </w:r>
    </w:p>
  </w:footnote>
  <w:footnote w:id="3">
    <w:p w:rsidR="00A55F0D" w:rsidRDefault="00A55F0D" w:rsidP="00A55F0D">
      <w:pPr>
        <w:pStyle w:val="Voetnoottekst"/>
      </w:pPr>
      <w:r w:rsidRPr="00EE4857">
        <w:rPr>
          <w:rStyle w:val="Voetnootmarkering"/>
          <w:rFonts w:ascii="Verdana" w:hAnsi="Verdana"/>
          <w:sz w:val="18"/>
          <w:szCs w:val="18"/>
        </w:rPr>
        <w:footnoteRef/>
      </w:r>
      <w:r>
        <w:t xml:space="preserve"> </w:t>
      </w:r>
      <w:r w:rsidRPr="00A55F0D">
        <w:rPr>
          <w:rFonts w:ascii="Verdana" w:hAnsi="Verdana"/>
          <w:sz w:val="13"/>
          <w:szCs w:val="13"/>
        </w:rPr>
        <w:t xml:space="preserve">Zie de notitie </w:t>
      </w:r>
      <w:r w:rsidRPr="00EE4857">
        <w:rPr>
          <w:rFonts w:ascii="Verdana" w:hAnsi="Verdana"/>
          <w:sz w:val="13"/>
          <w:szCs w:val="13"/>
        </w:rPr>
        <w:t>van de rapporteurs EHS aan de commissie EZ d.d. 15 februari 2016 (</w:t>
      </w:r>
      <w:hyperlink r:id="rId5" w:history="1">
        <w:r w:rsidRPr="00EE4857">
          <w:rPr>
            <w:rStyle w:val="Hyperlink"/>
            <w:rFonts w:ascii="Verdana" w:hAnsi="Verdana"/>
            <w:sz w:val="13"/>
            <w:szCs w:val="13"/>
          </w:rPr>
          <w:t>2016D09082</w:t>
        </w:r>
      </w:hyperlink>
      <w:r w:rsidRPr="00EE4857">
        <w:rPr>
          <w:rFonts w:ascii="Verdana" w:hAnsi="Verdana"/>
          <w:sz w:val="13"/>
          <w:szCs w:val="13"/>
        </w:rPr>
        <w:t>)</w:t>
      </w:r>
      <w:r w:rsidR="00F418CD">
        <w:rPr>
          <w:rFonts w:ascii="Verdana" w:hAnsi="Verdana"/>
          <w:sz w:val="13"/>
          <w:szCs w:val="13"/>
        </w:rPr>
        <w:t>,</w:t>
      </w:r>
      <w:r>
        <w:rPr>
          <w:rFonts w:ascii="Verdana" w:hAnsi="Verdana"/>
          <w:sz w:val="13"/>
          <w:szCs w:val="13"/>
        </w:rPr>
        <w:t xml:space="preserve"> het besluit in de p</w:t>
      </w:r>
      <w:r w:rsidRPr="006A27A9">
        <w:rPr>
          <w:rFonts w:ascii="Verdana" w:hAnsi="Verdana"/>
          <w:sz w:val="13"/>
          <w:szCs w:val="13"/>
        </w:rPr>
        <w:t xml:space="preserve">rocedurevergadering </w:t>
      </w:r>
      <w:r>
        <w:rPr>
          <w:rFonts w:ascii="Verdana" w:hAnsi="Verdana"/>
          <w:sz w:val="13"/>
          <w:szCs w:val="13"/>
        </w:rPr>
        <w:t xml:space="preserve">van de </w:t>
      </w:r>
      <w:r w:rsidRPr="006A27A9">
        <w:rPr>
          <w:rFonts w:ascii="Verdana" w:hAnsi="Verdana"/>
          <w:sz w:val="13"/>
          <w:szCs w:val="13"/>
        </w:rPr>
        <w:t>commissie EZ d.d. 3 juni 2014</w:t>
      </w:r>
      <w:r>
        <w:rPr>
          <w:rFonts w:ascii="Verdana" w:hAnsi="Verdana"/>
          <w:sz w:val="13"/>
          <w:szCs w:val="13"/>
        </w:rPr>
        <w:t>, agendapunt 37 (</w:t>
      </w:r>
      <w:hyperlink r:id="rId6" w:history="1">
        <w:r w:rsidRPr="00A55F0D">
          <w:rPr>
            <w:rStyle w:val="Hyperlink"/>
            <w:rFonts w:ascii="Verdana" w:hAnsi="Verdana"/>
            <w:sz w:val="13"/>
            <w:szCs w:val="13"/>
          </w:rPr>
          <w:t>2016A00256</w:t>
        </w:r>
      </w:hyperlink>
      <w:r>
        <w:rPr>
          <w:rFonts w:ascii="Verdana" w:hAnsi="Verdana"/>
          <w:sz w:val="13"/>
          <w:szCs w:val="13"/>
        </w:rPr>
        <w:t>)</w:t>
      </w:r>
      <w:r w:rsidR="00F418CD">
        <w:rPr>
          <w:rFonts w:ascii="Verdana" w:hAnsi="Verdana"/>
          <w:sz w:val="13"/>
          <w:szCs w:val="13"/>
        </w:rPr>
        <w:t xml:space="preserve"> en de inbreng van de rapporteurs </w:t>
      </w:r>
      <w:proofErr w:type="gramStart"/>
      <w:r w:rsidR="00F418CD">
        <w:rPr>
          <w:rFonts w:ascii="Verdana" w:hAnsi="Verdana"/>
          <w:sz w:val="13"/>
          <w:szCs w:val="13"/>
        </w:rPr>
        <w:t>in het algemeen</w:t>
      </w:r>
      <w:proofErr w:type="gramEnd"/>
      <w:r w:rsidR="00F418CD">
        <w:rPr>
          <w:rFonts w:ascii="Verdana" w:hAnsi="Verdana"/>
          <w:sz w:val="13"/>
          <w:szCs w:val="13"/>
        </w:rPr>
        <w:t xml:space="preserve"> overleg Natuurbeleid van 23 maart 2016 </w:t>
      </w:r>
      <w:r w:rsidR="00F418CD" w:rsidRPr="00A827EB">
        <w:rPr>
          <w:rFonts w:ascii="Verdana" w:hAnsi="Verdana"/>
          <w:sz w:val="13"/>
          <w:szCs w:val="13"/>
        </w:rPr>
        <w:t xml:space="preserve">(Kamerstuk </w:t>
      </w:r>
      <w:hyperlink r:id="rId7" w:history="1">
        <w:r w:rsidR="00F418CD" w:rsidRPr="00A827EB">
          <w:rPr>
            <w:rStyle w:val="Hyperlink"/>
            <w:rFonts w:ascii="Verdana" w:hAnsi="Verdana"/>
            <w:sz w:val="13"/>
            <w:szCs w:val="13"/>
          </w:rPr>
          <w:t>30825, nr. 215</w:t>
        </w:r>
      </w:hyperlink>
      <w:r w:rsidR="00F418CD" w:rsidRPr="00A827EB">
        <w:rPr>
          <w:rFonts w:ascii="Verdana" w:hAnsi="Verdana"/>
          <w:sz w:val="13"/>
          <w:szCs w:val="13"/>
        </w:rPr>
        <w:t>).</w:t>
      </w:r>
    </w:p>
  </w:footnote>
  <w:footnote w:id="4">
    <w:p w:rsidR="00351B47" w:rsidRDefault="00351B47">
      <w:pPr>
        <w:pStyle w:val="Voetnoottekst"/>
      </w:pPr>
      <w:r>
        <w:rPr>
          <w:rStyle w:val="Voetnootmarkering"/>
        </w:rPr>
        <w:footnoteRef/>
      </w:r>
      <w:r>
        <w:t xml:space="preserve"> </w:t>
      </w:r>
      <w:r w:rsidRPr="00351B47">
        <w:rPr>
          <w:rFonts w:ascii="Verdana" w:hAnsi="Verdana"/>
          <w:sz w:val="13"/>
          <w:szCs w:val="13"/>
        </w:rPr>
        <w:t>Zie voetnoot 5.</w:t>
      </w:r>
    </w:p>
  </w:footnote>
  <w:footnote w:id="5">
    <w:p w:rsidR="00CF3B5A" w:rsidRDefault="00CF3B5A" w:rsidP="00CF3B5A">
      <w:pPr>
        <w:pStyle w:val="Voetnoottekst"/>
      </w:pPr>
      <w:r w:rsidRPr="002D3FFD">
        <w:rPr>
          <w:rStyle w:val="Voetnootmarkering"/>
          <w:rFonts w:ascii="Verdana" w:hAnsi="Verdana"/>
          <w:sz w:val="18"/>
          <w:szCs w:val="18"/>
        </w:rPr>
        <w:footnoteRef/>
      </w:r>
      <w:r w:rsidRPr="002D3FFD">
        <w:rPr>
          <w:rFonts w:ascii="Verdana" w:hAnsi="Verdana"/>
          <w:sz w:val="18"/>
          <w:szCs w:val="18"/>
        </w:rPr>
        <w:t xml:space="preserve"> </w:t>
      </w:r>
      <w:r w:rsidR="00351B47" w:rsidRPr="00954F93">
        <w:rPr>
          <w:rFonts w:ascii="Verdana" w:hAnsi="Verdana"/>
          <w:sz w:val="13"/>
        </w:rPr>
        <w:t xml:space="preserve">Kamerstuk </w:t>
      </w:r>
      <w:hyperlink r:id="rId8" w:history="1">
        <w:r w:rsidR="00351B47" w:rsidRPr="00954F93">
          <w:rPr>
            <w:rStyle w:val="Hyperlink"/>
            <w:rFonts w:ascii="Verdana" w:hAnsi="Verdana"/>
            <w:sz w:val="13"/>
          </w:rPr>
          <w:t>33576, nr. 99</w:t>
        </w:r>
      </w:hyperlink>
      <w:r w:rsidR="00351B47" w:rsidRPr="00954F93">
        <w:rPr>
          <w:rFonts w:ascii="Verdana" w:hAnsi="Verdana"/>
          <w:sz w:val="13"/>
        </w:rPr>
        <w:t xml:space="preserve"> </w:t>
      </w:r>
      <w:r w:rsidR="00351B47">
        <w:rPr>
          <w:rFonts w:ascii="Verdana" w:hAnsi="Verdana"/>
          <w:sz w:val="13"/>
        </w:rPr>
        <w:t>met bijbehorende T</w:t>
      </w:r>
      <w:r w:rsidR="00351B47" w:rsidRPr="00954F93">
        <w:rPr>
          <w:rFonts w:ascii="Verdana" w:hAnsi="Verdana"/>
          <w:sz w:val="13"/>
        </w:rPr>
        <w:t xml:space="preserve">weede </w:t>
      </w:r>
      <w:r w:rsidR="00351B47">
        <w:rPr>
          <w:rFonts w:ascii="Verdana" w:hAnsi="Verdana"/>
          <w:sz w:val="13"/>
        </w:rPr>
        <w:t>V</w:t>
      </w:r>
      <w:r w:rsidR="00351B47" w:rsidRPr="00954F93">
        <w:rPr>
          <w:rFonts w:ascii="Verdana" w:hAnsi="Verdana"/>
          <w:sz w:val="13"/>
        </w:rPr>
        <w:t xml:space="preserve">oortgangsrapportage </w:t>
      </w:r>
      <w:r w:rsidR="00351B47">
        <w:rPr>
          <w:rFonts w:ascii="Verdana" w:hAnsi="Verdana"/>
          <w:sz w:val="13"/>
        </w:rPr>
        <w:t>N</w:t>
      </w:r>
      <w:r w:rsidR="00351B47" w:rsidRPr="00954F93">
        <w:rPr>
          <w:rFonts w:ascii="Verdana" w:hAnsi="Verdana"/>
          <w:sz w:val="13"/>
        </w:rPr>
        <w:t>atuur</w:t>
      </w:r>
      <w:r w:rsidR="00351B47">
        <w:rPr>
          <w:rFonts w:ascii="Verdana" w:hAnsi="Verdana"/>
          <w:sz w:val="13"/>
        </w:rPr>
        <w:t xml:space="preserve"> </w:t>
      </w:r>
      <w:r w:rsidR="00351B47" w:rsidRPr="00954F93">
        <w:rPr>
          <w:rFonts w:ascii="Verdana" w:hAnsi="Verdana"/>
          <w:sz w:val="13"/>
          <w:szCs w:val="13"/>
        </w:rPr>
        <w:t>(</w:t>
      </w:r>
      <w:hyperlink r:id="rId9" w:history="1">
        <w:r w:rsidR="00351B47" w:rsidRPr="00954F93">
          <w:rPr>
            <w:rStyle w:val="Hyperlink"/>
            <w:rFonts w:ascii="Verdana" w:hAnsi="Verdana"/>
            <w:sz w:val="13"/>
            <w:szCs w:val="13"/>
          </w:rPr>
          <w:t>2017D09407</w:t>
        </w:r>
      </w:hyperlink>
      <w:r w:rsidR="00351B47" w:rsidRPr="00954F93">
        <w:rPr>
          <w:rFonts w:ascii="Verdana" w:hAnsi="Verdana"/>
          <w:sz w:val="13"/>
          <w:szCs w:val="13"/>
        </w:rPr>
        <w:t>)</w:t>
      </w:r>
      <w:r w:rsidR="00351B47" w:rsidRPr="00954F93">
        <w:rPr>
          <w:rFonts w:ascii="Verdana" w:hAnsi="Verdana"/>
          <w:sz w:val="13"/>
        </w:rPr>
        <w:t>.</w:t>
      </w:r>
      <w:r w:rsidR="00351B47" w:rsidRPr="00954F93">
        <w:rPr>
          <w:rFonts w:ascii="Verdana" w:hAnsi="Verdana"/>
        </w:rPr>
        <w:t xml:space="preserve"> </w:t>
      </w:r>
      <w:r w:rsidR="00351B47" w:rsidRPr="003114FF">
        <w:rPr>
          <w:rFonts w:ascii="Verdana" w:hAnsi="Verdana"/>
          <w:sz w:val="13"/>
        </w:rPr>
        <w:t>De Tweede Kamer heeft deze brief controversieel verklaard</w:t>
      </w:r>
      <w:r w:rsidR="00351B47">
        <w:rPr>
          <w:rFonts w:ascii="Verdana" w:hAnsi="Verdana"/>
          <w:sz w:val="13"/>
        </w:rPr>
        <w:t xml:space="preserve"> (</w:t>
      </w:r>
      <w:r w:rsidR="00351B47">
        <w:rPr>
          <w:rFonts w:ascii="Verdana" w:hAnsi="Verdana"/>
          <w:sz w:val="13"/>
          <w:szCs w:val="18"/>
        </w:rPr>
        <w:t>z</w:t>
      </w:r>
      <w:r w:rsidR="00351B47" w:rsidRPr="002D3FFD">
        <w:rPr>
          <w:rFonts w:ascii="Verdana" w:hAnsi="Verdana"/>
          <w:sz w:val="13"/>
          <w:szCs w:val="18"/>
        </w:rPr>
        <w:t>ie</w:t>
      </w:r>
      <w:r w:rsidR="00351B47">
        <w:rPr>
          <w:rFonts w:ascii="Verdana" w:hAnsi="Verdana"/>
          <w:sz w:val="13"/>
        </w:rPr>
        <w:t xml:space="preserve"> stukken onder nummer </w:t>
      </w:r>
      <w:hyperlink r:id="rId10" w:history="1">
        <w:r w:rsidR="00351B47" w:rsidRPr="007D6EBE">
          <w:rPr>
            <w:rStyle w:val="Hyperlink"/>
            <w:rFonts w:ascii="Verdana" w:hAnsi="Verdana"/>
            <w:sz w:val="13"/>
          </w:rPr>
          <w:t>34707-2017P05826</w:t>
        </w:r>
      </w:hyperlink>
      <w:r w:rsidR="00351B47">
        <w:rPr>
          <w:rFonts w:ascii="Verdana" w:hAnsi="Verdana"/>
          <w:sz w:val="13"/>
        </w:rPr>
        <w:t>).</w:t>
      </w:r>
    </w:p>
  </w:footnote>
  <w:footnote w:id="6">
    <w:p w:rsidR="00ED6416" w:rsidRDefault="00ED6416">
      <w:pPr>
        <w:pStyle w:val="Voetnoottekst"/>
      </w:pPr>
      <w:r w:rsidRPr="00D579AE">
        <w:rPr>
          <w:rStyle w:val="Voetnootmarkering"/>
          <w:rFonts w:ascii="Verdana" w:hAnsi="Verdana"/>
          <w:sz w:val="18"/>
          <w:szCs w:val="18"/>
        </w:rPr>
        <w:footnoteRef/>
      </w:r>
      <w:r w:rsidRPr="00D579AE">
        <w:rPr>
          <w:rFonts w:ascii="Verdana" w:hAnsi="Verdana"/>
          <w:sz w:val="18"/>
          <w:szCs w:val="18"/>
        </w:rPr>
        <w:t xml:space="preserve"> </w:t>
      </w:r>
      <w:r w:rsidR="00E607B0" w:rsidRPr="00E607B0">
        <w:rPr>
          <w:rFonts w:ascii="Verdana" w:hAnsi="Verdana"/>
          <w:sz w:val="13"/>
          <w:szCs w:val="13"/>
        </w:rPr>
        <w:t>Zie de motie Van Veldhoven c.s.</w:t>
      </w:r>
      <w:r w:rsidR="00E607B0">
        <w:rPr>
          <w:rFonts w:ascii="Verdana" w:hAnsi="Verdana"/>
          <w:sz w:val="13"/>
          <w:szCs w:val="13"/>
        </w:rPr>
        <w:t xml:space="preserve"> d.d. 25 juni 2015</w:t>
      </w:r>
      <w:r w:rsidR="00E607B0" w:rsidRPr="00E607B0">
        <w:rPr>
          <w:rFonts w:ascii="Verdana" w:hAnsi="Verdana"/>
          <w:sz w:val="13"/>
          <w:szCs w:val="13"/>
        </w:rPr>
        <w:t xml:space="preserve"> (Kamerstuk </w:t>
      </w:r>
      <w:hyperlink r:id="rId11" w:history="1">
        <w:r w:rsidR="00E607B0" w:rsidRPr="00E607B0">
          <w:rPr>
            <w:rStyle w:val="Hyperlink"/>
            <w:rFonts w:ascii="Verdana" w:hAnsi="Verdana"/>
            <w:sz w:val="13"/>
            <w:szCs w:val="13"/>
          </w:rPr>
          <w:t>33348, nr. 146</w:t>
        </w:r>
      </w:hyperlink>
      <w:r w:rsidR="00E607B0" w:rsidRPr="00E607B0">
        <w:rPr>
          <w:rFonts w:ascii="Verdana" w:hAnsi="Verdana"/>
          <w:sz w:val="13"/>
          <w:szCs w:val="13"/>
        </w:rPr>
        <w:t>).</w:t>
      </w:r>
    </w:p>
  </w:footnote>
  <w:footnote w:id="7">
    <w:p w:rsidR="00D03D4D" w:rsidRDefault="00D03D4D" w:rsidP="00D03D4D">
      <w:pPr>
        <w:pStyle w:val="Voetnoottekst"/>
      </w:pPr>
      <w:r w:rsidRPr="00D579AE">
        <w:rPr>
          <w:rStyle w:val="Voetnootmarkering"/>
          <w:rFonts w:ascii="Verdana" w:hAnsi="Verdana"/>
          <w:sz w:val="18"/>
          <w:szCs w:val="18"/>
        </w:rPr>
        <w:footnoteRef/>
      </w:r>
      <w:r w:rsidRPr="00D579AE">
        <w:rPr>
          <w:rFonts w:ascii="Verdana" w:hAnsi="Verdana"/>
          <w:sz w:val="18"/>
          <w:szCs w:val="18"/>
        </w:rPr>
        <w:t xml:space="preserve"> </w:t>
      </w:r>
      <w:r w:rsidRPr="00D37AE2">
        <w:rPr>
          <w:rFonts w:ascii="Verdana" w:hAnsi="Verdana"/>
          <w:sz w:val="13"/>
          <w:szCs w:val="13"/>
        </w:rPr>
        <w:t xml:space="preserve">Kamerstuk </w:t>
      </w:r>
      <w:hyperlink r:id="rId12" w:history="1">
        <w:r w:rsidRPr="00D37AE2">
          <w:rPr>
            <w:rStyle w:val="Hyperlink"/>
            <w:rFonts w:ascii="Verdana" w:hAnsi="Verdana"/>
            <w:sz w:val="13"/>
            <w:szCs w:val="13"/>
          </w:rPr>
          <w:t>33576, nr. 63</w:t>
        </w:r>
      </w:hyperlink>
      <w:r w:rsidRPr="00D37AE2">
        <w:rPr>
          <w:rFonts w:ascii="Verdana" w:hAnsi="Verdana"/>
          <w:sz w:val="13"/>
          <w:szCs w:val="13"/>
        </w:rPr>
        <w:t>.</w:t>
      </w:r>
    </w:p>
  </w:footnote>
  <w:footnote w:id="8">
    <w:p w:rsidR="00D579AE" w:rsidRDefault="00D579AE">
      <w:pPr>
        <w:pStyle w:val="Voetnoottekst"/>
      </w:pPr>
      <w:r w:rsidRPr="00D579AE">
        <w:rPr>
          <w:rStyle w:val="Voetnootmarkering"/>
          <w:rFonts w:ascii="Verdana" w:hAnsi="Verdana"/>
          <w:sz w:val="18"/>
          <w:szCs w:val="18"/>
        </w:rPr>
        <w:footnoteRef/>
      </w:r>
      <w:r w:rsidRPr="00D579AE">
        <w:rPr>
          <w:rFonts w:ascii="Verdana" w:hAnsi="Verdana"/>
          <w:sz w:val="18"/>
          <w:szCs w:val="18"/>
        </w:rPr>
        <w:t xml:space="preserve"> </w:t>
      </w:r>
      <w:r w:rsidRPr="00D579AE">
        <w:rPr>
          <w:rFonts w:ascii="Verdana" w:hAnsi="Verdana"/>
          <w:sz w:val="13"/>
          <w:szCs w:val="13"/>
        </w:rPr>
        <w:t xml:space="preserve">Kamerstuk </w:t>
      </w:r>
      <w:hyperlink r:id="rId13" w:history="1">
        <w:r w:rsidRPr="00870C91">
          <w:rPr>
            <w:rStyle w:val="Hyperlink"/>
            <w:rFonts w:ascii="Verdana" w:hAnsi="Verdana"/>
            <w:sz w:val="13"/>
            <w:szCs w:val="13"/>
          </w:rPr>
          <w:t>30825, nr. 215</w:t>
        </w:r>
      </w:hyperlink>
      <w:r w:rsidRPr="00D579AE">
        <w:rPr>
          <w:rFonts w:ascii="Verdana" w:hAnsi="Verdana"/>
          <w:sz w:val="13"/>
          <w:szCs w:val="13"/>
        </w:rPr>
        <w:t>,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4B" w:rsidRDefault="00077C49">
    <w:r>
      <w:pict>
        <v:shape id="Shape591bfea70863a" o:spid="_x0000_s2058" style="position:absolute;margin-left:36.85pt;margin-top:167.2pt;width:326.2pt;height:133.2pt;z-index:25165414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54D4B" w:rsidRDefault="00E94176">
                <w:pPr>
                  <w:pStyle w:val="Documenttitel"/>
                </w:pPr>
                <w:r>
                  <w:tab/>
                </w:r>
                <w:r>
                  <w:tab/>
                </w:r>
              </w:p>
              <w:p w:rsidR="00D54D4B" w:rsidRDefault="00D54D4B">
                <w:pPr>
                  <w:pStyle w:val="Witregel65ptdubbel"/>
                </w:pPr>
              </w:p>
              <w:p w:rsidR="00D54D4B" w:rsidRDefault="00E94176">
                <w:pPr>
                  <w:pStyle w:val="Standaard65"/>
                </w:pPr>
                <w:r>
                  <w:tab/>
                </w:r>
                <w:proofErr w:type="gramStart"/>
                <w:r>
                  <w:t>aan</w:t>
                </w:r>
                <w:proofErr w:type="gramEnd"/>
                <w:r>
                  <w:tab/>
                  <w:t>commissie Economische Zaken</w:t>
                </w:r>
              </w:p>
              <w:p w:rsidR="00D54D4B" w:rsidRDefault="00E94176">
                <w:pPr>
                  <w:pStyle w:val="Standaard65"/>
                </w:pPr>
                <w:r>
                  <w:tab/>
                </w:r>
                <w:proofErr w:type="gramStart"/>
                <w:r>
                  <w:t>van</w:t>
                </w:r>
                <w:proofErr w:type="gramEnd"/>
                <w:r>
                  <w:tab/>
                  <w:t>Eri</w:t>
                </w:r>
                <w:r w:rsidR="00D64D61">
                  <w:t>k</w:t>
                </w:r>
                <w:r>
                  <w:t xml:space="preserve"> Ziengs en </w:t>
                </w:r>
                <w:proofErr w:type="spellStart"/>
                <w:r>
                  <w:t>Stientje</w:t>
                </w:r>
                <w:proofErr w:type="spellEnd"/>
                <w:r>
                  <w:t xml:space="preserve"> van Veldhoven (rapporteurs groot project EHS)</w:t>
                </w:r>
              </w:p>
              <w:p w:rsidR="00D54D4B" w:rsidRDefault="00D54D4B">
                <w:pPr>
                  <w:pStyle w:val="Witregel65ptdubbel"/>
                </w:pPr>
              </w:p>
              <w:p w:rsidR="00D54D4B" w:rsidRDefault="00E94176">
                <w:pPr>
                  <w:pStyle w:val="Standaard65"/>
                </w:pPr>
                <w:r>
                  <w:tab/>
                </w:r>
                <w:proofErr w:type="gramStart"/>
                <w:r>
                  <w:t>datum</w:t>
                </w:r>
                <w:proofErr w:type="gramEnd"/>
                <w:r>
                  <w:tab/>
                </w:r>
                <w:sdt>
                  <w:sdtPr>
                    <w:id w:val="-1442143954"/>
                    <w:date w:fullDate="2017-05-24T00:00:00Z">
                      <w:dateFormat w:val="d MMMM yyyy"/>
                      <w:lid w:val="nl-NL"/>
                      <w:storeMappedDataAs w:val="dateTime"/>
                      <w:calendar w:val="gregorian"/>
                    </w:date>
                  </w:sdtPr>
                  <w:sdtEndPr/>
                  <w:sdtContent>
                    <w:r>
                      <w:t>24 mei 2017</w:t>
                    </w:r>
                  </w:sdtContent>
                </w:sdt>
              </w:p>
              <w:p w:rsidR="00D54D4B" w:rsidRDefault="00E94176">
                <w:pPr>
                  <w:pStyle w:val="Standaard65"/>
                </w:pPr>
                <w:r>
                  <w:tab/>
                </w:r>
                <w:proofErr w:type="gramStart"/>
                <w:r>
                  <w:t>betreft</w:t>
                </w:r>
                <w:proofErr w:type="gramEnd"/>
                <w:r>
                  <w:tab/>
                  <w:t>Voorstel vervolgvraag monitoringssystematiek</w:t>
                </w:r>
              </w:p>
              <w:p w:rsidR="00D54D4B" w:rsidRDefault="00E94176">
                <w:pPr>
                  <w:pStyle w:val="Standaard65"/>
                </w:pPr>
                <w:r>
                  <w:tab/>
                  <w:t>Te betrekken bij</w:t>
                </w:r>
                <w:r>
                  <w:tab/>
                  <w:t>Procedurevergadering d.d. 30 mei 2017</w:t>
                </w:r>
              </w:p>
              <w:p w:rsidR="00D54D4B" w:rsidRDefault="00DB1F04">
                <w:pPr>
                  <w:pStyle w:val="Standaard65"/>
                </w:pPr>
                <w:r>
                  <w:tab/>
                </w:r>
                <w:proofErr w:type="gramStart"/>
                <w:r>
                  <w:t>nummer</w:t>
                </w:r>
                <w:proofErr w:type="gramEnd"/>
                <w:r>
                  <w:tab/>
                  <w:t>17-BOR-N-039</w:t>
                </w:r>
              </w:p>
            </w:txbxContent>
          </v:textbox>
          <w10:wrap anchorx="page" anchory="page"/>
        </v:shape>
      </w:pict>
    </w:r>
  </w:p>
  <w:p w:rsidR="00D54D4B" w:rsidRDefault="00077C49">
    <w:r>
      <w:pict>
        <v:shape id="Shape591bfea70c0cc" o:spid="_x0000_s2057" style="position:absolute;margin-left:374.15pt;margin-top:170.05pt;width:161.25pt;height:133.2pt;z-index:25165516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54D4B" w:rsidRDefault="00E94176" w:rsidP="00D64D61">
                <w:pPr>
                  <w:pStyle w:val="Standaard65rechtsuitgelijnd"/>
                </w:pPr>
                <w:r>
                  <w:t xml:space="preserve">  </w:t>
                </w:r>
              </w:p>
            </w:txbxContent>
          </v:textbox>
          <w10:wrap anchorx="page" anchory="page"/>
        </v:shape>
      </w:pict>
    </w:r>
  </w:p>
  <w:p w:rsidR="00D54D4B" w:rsidRDefault="00077C49">
    <w:r>
      <w:pict>
        <v:shape id="Shape591bfea70fe52" o:spid="_x0000_s2056" style="position:absolute;margin-left:374.15pt;margin-top:133.2pt;width:161.55pt;height:17pt;z-index:25165619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54D4B" w:rsidRDefault="00D54D4B">
                <w:pPr>
                  <w:pStyle w:val="Rubricering"/>
                </w:pPr>
              </w:p>
            </w:txbxContent>
          </v:textbox>
          <w10:wrap anchorx="page" anchory="page"/>
        </v:shape>
      </w:pict>
    </w:r>
  </w:p>
  <w:p w:rsidR="00D54D4B" w:rsidRDefault="00077C49">
    <w:r>
      <w:pict>
        <v:shape id="Shape591bfea710242" o:spid="_x0000_s2055" style="position:absolute;margin-left:49.3pt;margin-top:29.45pt;width:34pt;height:97.5pt;z-index:25165721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5A167A" w:rsidRDefault="005A167A"/>
            </w:txbxContent>
          </v:textbox>
          <w10:wrap anchorx="page" anchory="page"/>
        </v:shape>
      </w:pict>
    </w:r>
    <w:r w:rsidR="00E94176">
      <w:rPr>
        <w:noProof/>
      </w:rPr>
      <w:drawing>
        <wp:anchor distT="0" distB="0" distL="0" distR="0" simplePos="0" relativeHeight="251652096" behindDoc="0" locked="1" layoutInCell="0" allowOverlap="1">
          <wp:simplePos x="0" y="0"/>
          <wp:positionH relativeFrom="page">
            <wp:posOffset>626110</wp:posOffset>
          </wp:positionH>
          <wp:positionV relativeFrom="page">
            <wp:posOffset>374015</wp:posOffset>
          </wp:positionV>
          <wp:extent cx="431800" cy="860559"/>
          <wp:effectExtent l="0" t="0" r="0" b="0"/>
          <wp:wrapNone/>
          <wp:docPr id="1" name="Beeldmerk"/>
          <wp:cNvGraphicFramePr/>
          <a:graphic xmlns:a="http://schemas.openxmlformats.org/drawingml/2006/main">
            <a:graphicData uri="http://schemas.openxmlformats.org/drawingml/2006/picture">
              <pic:pic xmlns:pic="http://schemas.openxmlformats.org/drawingml/2006/picture">
                <pic:nvPicPr>
                  <pic:cNvPr id="1" name="Beeldmerk"/>
                  <pic:cNvPicPr/>
                </pic:nvPicPr>
                <pic:blipFill>
                  <a:blip r:embed="rId1"/>
                  <a:stretch>
                    <a:fillRect/>
                  </a:stretch>
                </pic:blipFill>
                <pic:spPr bwMode="auto">
                  <a:xfrm>
                    <a:off x="0" y="0"/>
                    <a:ext cx="431800" cy="860559"/>
                  </a:xfrm>
                  <a:prstGeom prst="rect">
                    <a:avLst/>
                  </a:prstGeom>
                </pic:spPr>
              </pic:pic>
            </a:graphicData>
          </a:graphic>
        </wp:anchor>
      </w:drawing>
    </w:r>
  </w:p>
  <w:p w:rsidR="00D54D4B" w:rsidRDefault="00077C49">
    <w:r>
      <w:pict>
        <v:shape id="Shape591bfea71115c" o:spid="_x0000_s2054" style="position:absolute;margin-left:85pt;margin-top:29.45pt;width:241.75pt;height:97.5pt;z-index:25165824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5A167A" w:rsidRDefault="005A167A"/>
            </w:txbxContent>
          </v:textbox>
          <w10:wrap anchorx="page" anchory="page"/>
        </v:shape>
      </w:pict>
    </w:r>
    <w:r w:rsidR="00E94176">
      <w:rPr>
        <w:noProof/>
      </w:rPr>
      <w:drawing>
        <wp:anchor distT="0" distB="0" distL="0" distR="0" simplePos="0" relativeHeight="251653120" behindDoc="0" locked="1" layoutInCell="0" allowOverlap="1">
          <wp:simplePos x="0" y="0"/>
          <wp:positionH relativeFrom="page">
            <wp:posOffset>1079500</wp:posOffset>
          </wp:positionH>
          <wp:positionV relativeFrom="page">
            <wp:posOffset>374015</wp:posOffset>
          </wp:positionV>
          <wp:extent cx="3070225" cy="1238284"/>
          <wp:effectExtent l="0" t="0" r="0" b="0"/>
          <wp:wrapNone/>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3070225" cy="1238284"/>
                  </a:xfrm>
                  <a:prstGeom prst="rect">
                    <a:avLst/>
                  </a:prstGeom>
                </pic:spPr>
              </pic:pic>
            </a:graphicData>
          </a:graphic>
        </wp:anchor>
      </w:drawing>
    </w:r>
  </w:p>
  <w:p w:rsidR="00D54D4B" w:rsidRDefault="00077C49">
    <w:r>
      <w:pict>
        <v:shape id="Shape591bfea71184f" o:spid="_x0000_s2053" style="position:absolute;margin-left:110.55pt;margin-top:782.35pt;width:400.5pt;height:14.95pt;z-index:25165926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54D4B" w:rsidRDefault="00E94176">
                <w:pPr>
                  <w:pStyle w:val="Standaard65"/>
                </w:pPr>
                <w:r>
                  <w:t>Deze notitie is uitsluitend bestemd voor intern gebruik door de leden.</w:t>
                </w:r>
              </w:p>
            </w:txbxContent>
          </v:textbox>
          <w10:wrap anchorx="page" anchory="page"/>
        </v:shape>
      </w:pict>
    </w:r>
  </w:p>
  <w:p w:rsidR="00D54D4B" w:rsidRDefault="00077C49">
    <w:r>
      <w:pict>
        <v:shape id="Shape591bfea711ce6" o:spid="_x0000_s2052" style="position:absolute;margin-left:110.55pt;margin-top:805pt;width:400.5pt;height:14.95pt;z-index:25166028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54D4B" w:rsidRDefault="00E94176">
                <w:pPr>
                  <w:pStyle w:val="Standaard65rechtsuitgelijnd"/>
                </w:pPr>
                <w:proofErr w:type="gramStart"/>
                <w:r>
                  <w:t>pagina</w:t>
                </w:r>
                <w:proofErr w:type="gramEnd"/>
                <w:r>
                  <w:t xml:space="preserve"> </w:t>
                </w:r>
                <w:r>
                  <w:fldChar w:fldCharType="begin"/>
                </w:r>
                <w:r>
                  <w:instrText>PAGE</w:instrText>
                </w:r>
                <w:r>
                  <w:fldChar w:fldCharType="separate"/>
                </w:r>
                <w:r w:rsidR="00077C49">
                  <w:rPr>
                    <w:noProof/>
                  </w:rPr>
                  <w:t>1</w:t>
                </w:r>
                <w:r>
                  <w:fldChar w:fldCharType="end"/>
                </w:r>
                <w:r>
                  <w:t>/</w:t>
                </w:r>
                <w:r>
                  <w:fldChar w:fldCharType="begin"/>
                </w:r>
                <w:r>
                  <w:instrText>NUMPAGES</w:instrText>
                </w:r>
                <w:r>
                  <w:fldChar w:fldCharType="separate"/>
                </w:r>
                <w:r w:rsidR="00077C49">
                  <w:rPr>
                    <w:noProof/>
                  </w:rPr>
                  <w:t>3</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4B" w:rsidRDefault="00D64D61">
    <w:r>
      <w:rPr>
        <w:noProof/>
      </w:rPr>
      <mc:AlternateContent>
        <mc:Choice Requires="wps">
          <w:drawing>
            <wp:anchor distT="0" distB="0" distL="114300" distR="114300" simplePos="0" relativeHeight="251661312" behindDoc="0" locked="0" layoutInCell="1" allowOverlap="1" wp14:anchorId="7B403F7D" wp14:editId="6AD0952B">
              <wp:simplePos x="0" y="0"/>
              <wp:positionH relativeFrom="page">
                <wp:posOffset>323850</wp:posOffset>
              </wp:positionH>
              <wp:positionV relativeFrom="page">
                <wp:posOffset>1424940</wp:posOffset>
              </wp:positionV>
              <wp:extent cx="6155690" cy="395605"/>
              <wp:effectExtent l="0" t="0" r="0" b="0"/>
              <wp:wrapNone/>
              <wp:docPr id="7" name="Vrije v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3956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4D4B" w:rsidRDefault="00E94176">
                          <w:pPr>
                            <w:pStyle w:val="Standaard65"/>
                          </w:pPr>
                          <w:r>
                            <w:tab/>
                          </w:r>
                          <w:proofErr w:type="gramStart"/>
                          <w:r>
                            <w:t>datum</w:t>
                          </w:r>
                          <w:proofErr w:type="gramEnd"/>
                          <w:r>
                            <w:tab/>
                          </w:r>
                          <w:sdt>
                            <w:sdtPr>
                              <w:id w:val="1823701256"/>
                              <w:date w:fullDate="2017-05-24T00:00:00Z">
                                <w:dateFormat w:val="d MMMM yyyy"/>
                                <w:lid w:val="nl-NL"/>
                                <w:storeMappedDataAs w:val="dateTime"/>
                                <w:calendar w:val="gregorian"/>
                              </w:date>
                            </w:sdtPr>
                            <w:sdtEndPr/>
                            <w:sdtContent>
                              <w:r>
                                <w:t>24 mei 2017</w:t>
                              </w:r>
                            </w:sdtContent>
                          </w:sdt>
                        </w:p>
                        <w:p w:rsidR="00D54D4B" w:rsidRDefault="00E94176">
                          <w:pPr>
                            <w:pStyle w:val="Standaard65"/>
                          </w:pPr>
                          <w:r>
                            <w:tab/>
                          </w:r>
                          <w:proofErr w:type="gramStart"/>
                          <w:r>
                            <w:t>betreft</w:t>
                          </w:r>
                          <w:proofErr w:type="gramEnd"/>
                          <w:r>
                            <w:tab/>
                            <w:t>Voorstel vervolgvraag monitoringssystematiek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7" o:spid="_x0000_s1026" style="position:absolute;margin-left:25.5pt;margin-top:112.2pt;width:484.7pt;height:3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" adj="-11796480,,5400" path="al10800,10800@8@8@4@6,10800,10800,10800,10800@9@7l@30@31@17@18@24@25@15@16@32@33xe" filled="f" stroked="f">
              <v:stroke joinstyle="round"/>
              <v:formulas/>
              <v:path o:connecttype="custom" textboxrect="@1,@1,@1,@1"/>
              <v:textbox inset="0,0,0,0">
                <w:txbxContent>
                  <w:p w:rsidR="00D54D4B" w:rsidRDefault="00E94176">
                    <w:pPr>
                      <w:pStyle w:val="Standaard65"/>
                    </w:pPr>
                    <w:r>
                      <w:tab/>
                      <w:t>datum</w:t>
                    </w:r>
                    <w:r>
                      <w:tab/>
                    </w:r>
                    <w:sdt>
                      <w:sdtPr>
                        <w:id w:val="1823701256"/>
                        <w:date w:fullDate="2017-05-24T00:00:00Z">
                          <w:dateFormat w:val="d MMMM yyyy"/>
                          <w:lid w:val="nl-NL"/>
                          <w:storeMappedDataAs w:val="dateTime"/>
                          <w:calendar w:val="gregorian"/>
                        </w:date>
                      </w:sdtPr>
                      <w:sdtEndPr/>
                      <w:sdtContent>
                        <w:r>
                          <w:t>24 mei 2017</w:t>
                        </w:r>
                      </w:sdtContent>
                    </w:sdt>
                  </w:p>
                  <w:p w:rsidR="00D54D4B" w:rsidRDefault="00E94176">
                    <w:pPr>
                      <w:pStyle w:val="Standaard65"/>
                    </w:pPr>
                    <w:r>
                      <w:tab/>
                      <w:t>betreft</w:t>
                    </w:r>
                    <w:r>
                      <w:tab/>
                      <w:t>Voorstel vervolgvraag monitoringssystematiek</w:t>
                    </w:r>
                  </w:p>
                </w:txbxContent>
              </v:textbox>
              <w10:wrap anchorx="page" anchory="page"/>
            </v:shape>
          </w:pict>
        </mc:Fallback>
      </mc:AlternateContent>
    </w:r>
  </w:p>
  <w:p w:rsidR="00D54D4B" w:rsidRDefault="00D64D61">
    <w:r>
      <w:rPr>
        <w:noProof/>
      </w:rPr>
      <mc:AlternateContent>
        <mc:Choice Requires="wps">
          <w:drawing>
            <wp:anchor distT="0" distB="0" distL="114300" distR="114300" simplePos="0" relativeHeight="251662336" behindDoc="0" locked="0" layoutInCell="1" allowOverlap="1" wp14:anchorId="5EF78F13" wp14:editId="5A38C0DD">
              <wp:simplePos x="0" y="0"/>
              <wp:positionH relativeFrom="page">
                <wp:posOffset>1403985</wp:posOffset>
              </wp:positionH>
              <wp:positionV relativeFrom="page">
                <wp:posOffset>9935845</wp:posOffset>
              </wp:positionV>
              <wp:extent cx="5076190" cy="180975"/>
              <wp:effectExtent l="3810" t="1270" r="0" b="0"/>
              <wp:wrapNone/>
              <wp:docPr id="6" name="Vrije v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190" cy="18097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4D4B" w:rsidRDefault="00E94176">
                          <w:pPr>
                            <w:pStyle w:val="Standaard65"/>
                          </w:pPr>
                          <w:r>
                            <w:t>Deze notitie is uitsluitend bestemd voor intern gebruik door de leden.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6" o:spid="_x0000_s1027" style="position:absolute;margin-left:110.55pt;margin-top:782.35pt;width:399.7pt;height:1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" adj="-11796480,,5400" path="al10800,10800@8@8@4@6,10800,10800,10800,10800@9@7l@30@31@17@18@24@25@15@16@32@33xe" filled="f" stroked="f">
              <v:stroke joinstyle="round"/>
              <v:formulas/>
              <v:path o:connecttype="custom" textboxrect="@1,@1,@1,@1"/>
              <v:textbox inset="0,0,0,0">
                <w:txbxContent>
                  <w:p w:rsidR="00D54D4B" w:rsidRDefault="00E94176">
                    <w:pPr>
                      <w:pStyle w:val="Standaard65"/>
                    </w:pPr>
                    <w:r>
                      <w:t>Deze notitie is uitsluitend bestemd voor intern gebruik door de leden.</w:t>
                    </w:r>
                  </w:p>
                </w:txbxContent>
              </v:textbox>
              <w10:wrap anchorx="page" anchory="page"/>
            </v:shape>
          </w:pict>
        </mc:Fallback>
      </mc:AlternateContent>
    </w:r>
  </w:p>
  <w:p w:rsidR="00D54D4B" w:rsidRDefault="00D64D61">
    <w:r>
      <w:rPr>
        <w:noProof/>
      </w:rPr>
      <mc:AlternateContent>
        <mc:Choice Requires="wps">
          <w:drawing>
            <wp:anchor distT="0" distB="0" distL="114300" distR="114300" simplePos="0" relativeHeight="251663360" behindDoc="0" locked="0" layoutInCell="1" allowOverlap="1" wp14:anchorId="4E4BCCE1" wp14:editId="4CFFB179">
              <wp:simplePos x="0" y="0"/>
              <wp:positionH relativeFrom="page">
                <wp:posOffset>1403985</wp:posOffset>
              </wp:positionH>
              <wp:positionV relativeFrom="page">
                <wp:posOffset>10223500</wp:posOffset>
              </wp:positionV>
              <wp:extent cx="5086350" cy="189865"/>
              <wp:effectExtent l="3810" t="3175" r="0" b="0"/>
              <wp:wrapNone/>
              <wp:docPr id="5" name="Vrije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8986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4D4B" w:rsidRDefault="00E94176">
                          <w:pPr>
                            <w:pStyle w:val="Standaard65rechtsuitgelijnd"/>
                          </w:pPr>
                          <w:proofErr w:type="gramStart"/>
                          <w:r>
                            <w:t>pagina</w:t>
                          </w:r>
                          <w:proofErr w:type="gramEnd"/>
                          <w:r>
                            <w:t xml:space="preserve"> </w:t>
                          </w:r>
                          <w:r>
                            <w:fldChar w:fldCharType="begin"/>
                          </w:r>
                          <w:r>
                            <w:instrText>PAGE</w:instrText>
                          </w:r>
                          <w:r>
                            <w:fldChar w:fldCharType="separate"/>
                          </w:r>
                          <w:r w:rsidR="0085656F">
                            <w:rPr>
                              <w:noProof/>
                            </w:rPr>
                            <w:t>2</w:t>
                          </w:r>
                          <w:r>
                            <w:fldChar w:fldCharType="end"/>
                          </w:r>
                          <w:r>
                            <w:t>/</w:t>
                          </w:r>
                          <w:r>
                            <w:fldChar w:fldCharType="begin"/>
                          </w:r>
                          <w:r>
                            <w:instrText>NUMPAGES</w:instrText>
                          </w:r>
                          <w:r>
                            <w:fldChar w:fldCharType="separate"/>
                          </w:r>
                          <w:r w:rsidR="0085656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5" o:spid="_x0000_s1028" style="position:absolute;margin-left:110.55pt;margin-top:805pt;width:400.5pt;height:14.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" adj="-11796480,,5400" path="al10800,10800@8@8@4@6,10800,10800,10800,10800@9@7l@30@31@17@18@24@25@15@16@32@33xe" filled="f" stroked="f">
              <v:stroke joinstyle="round"/>
              <v:formulas/>
              <v:path o:connecttype="custom" textboxrect="@1,@1,@1,@1"/>
              <v:textbox inset="0,0,0,0">
                <w:txbxContent>
                  <w:p w:rsidR="00D54D4B" w:rsidRDefault="00E94176">
                    <w:pPr>
                      <w:pStyle w:val="Standaard65rechtsuitgelijnd"/>
                    </w:pPr>
                    <w:proofErr w:type="gramStart"/>
                    <w:r>
                      <w:t>pagina</w:t>
                    </w:r>
                    <w:proofErr w:type="gramEnd"/>
                    <w:r>
                      <w:t xml:space="preserve"> </w:t>
                    </w:r>
                    <w:r>
                      <w:fldChar w:fldCharType="begin"/>
                    </w:r>
                    <w:r>
                      <w:instrText>PAGE</w:instrText>
                    </w:r>
                    <w:r>
                      <w:fldChar w:fldCharType="separate"/>
                    </w:r>
                    <w:r w:rsidR="0085656F">
                      <w:rPr>
                        <w:noProof/>
                      </w:rPr>
                      <w:t>2</w:t>
                    </w:r>
                    <w:r>
                      <w:fldChar w:fldCharType="end"/>
                    </w:r>
                    <w:r>
                      <w:t>/</w:t>
                    </w:r>
                    <w:r>
                      <w:fldChar w:fldCharType="begin"/>
                    </w:r>
                    <w:r>
                      <w:instrText>NUMPAGES</w:instrText>
                    </w:r>
                    <w:r>
                      <w:fldChar w:fldCharType="separate"/>
                    </w:r>
                    <w:r w:rsidR="0085656F">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640D7"/>
    <w:multiLevelType w:val="multilevel"/>
    <w:tmpl w:val="E5A8D34A"/>
    <w:lvl w:ilvl="0">
      <w:start w:val="1"/>
      <w:numFmt w:val="decimal"/>
      <w:lvlText w:val="%1"/>
      <w:lvlJc w:val="left"/>
      <w:pPr>
        <w:ind w:left="440" w:hanging="440"/>
      </w:pPr>
    </w:lvl>
    <w:lvl w:ilvl="1">
      <w:start w:val="1"/>
      <w:numFmt w:val="decimal"/>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C597F723"/>
    <w:multiLevelType w:val="multilevel"/>
    <w:tmpl w:val="E709C4E5"/>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C762669D"/>
    <w:multiLevelType w:val="multilevel"/>
    <w:tmpl w:val="613E6757"/>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E1C6A197"/>
    <w:multiLevelType w:val="multilevel"/>
    <w:tmpl w:val="05F55056"/>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E2CB1395"/>
    <w:multiLevelType w:val="multilevel"/>
    <w:tmpl w:val="ADE4CAD5"/>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4B1E877"/>
    <w:multiLevelType w:val="multilevel"/>
    <w:tmpl w:val="ECD56E99"/>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F5777E"/>
    <w:multiLevelType w:val="hybridMultilevel"/>
    <w:tmpl w:val="EDECF7E2"/>
    <w:lvl w:ilvl="0" w:tplc="6AC2EFA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0C4F4BF1"/>
    <w:multiLevelType w:val="multilevel"/>
    <w:tmpl w:val="D33E2AF9"/>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BE7C5F"/>
    <w:multiLevelType w:val="hybridMultilevel"/>
    <w:tmpl w:val="06CE8E92"/>
    <w:lvl w:ilvl="0" w:tplc="D6C6FD38">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F1A11E7"/>
    <w:multiLevelType w:val="hybridMultilevel"/>
    <w:tmpl w:val="B2501442"/>
    <w:lvl w:ilvl="0" w:tplc="6AC2EFA8">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EFFE159"/>
    <w:multiLevelType w:val="multilevel"/>
    <w:tmpl w:val="7458C67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586DCA"/>
    <w:multiLevelType w:val="multilevel"/>
    <w:tmpl w:val="1660B932"/>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AE69A2"/>
    <w:multiLevelType w:val="hybridMultilevel"/>
    <w:tmpl w:val="06DA50DE"/>
    <w:lvl w:ilvl="0" w:tplc="D6C6FD38">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AB506CB"/>
    <w:multiLevelType w:val="multilevel"/>
    <w:tmpl w:val="22706D78"/>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C1CD92"/>
    <w:multiLevelType w:val="multilevel"/>
    <w:tmpl w:val="A54FD6FA"/>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7"/>
  </w:num>
  <w:num w:numId="4">
    <w:abstractNumId w:val="11"/>
  </w:num>
  <w:num w:numId="5">
    <w:abstractNumId w:val="2"/>
  </w:num>
  <w:num w:numId="6">
    <w:abstractNumId w:val="3"/>
  </w:num>
  <w:num w:numId="7">
    <w:abstractNumId w:val="1"/>
  </w:num>
  <w:num w:numId="8">
    <w:abstractNumId w:val="13"/>
  </w:num>
  <w:num w:numId="9">
    <w:abstractNumId w:val="10"/>
  </w:num>
  <w:num w:numId="10">
    <w:abstractNumId w:val="4"/>
  </w:num>
  <w:num w:numId="11">
    <w:abstractNumId w:val="0"/>
  </w:num>
  <w:num w:numId="12">
    <w:abstractNumId w:val="9"/>
  </w:num>
  <w:num w:numId="13">
    <w:abstractNumId w:val="8"/>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61"/>
    <w:rsid w:val="00003570"/>
    <w:rsid w:val="00062B47"/>
    <w:rsid w:val="00077C49"/>
    <w:rsid w:val="001C0B6A"/>
    <w:rsid w:val="002036DA"/>
    <w:rsid w:val="003114FF"/>
    <w:rsid w:val="00314C94"/>
    <w:rsid w:val="00350FA2"/>
    <w:rsid w:val="00351B47"/>
    <w:rsid w:val="003A0B4E"/>
    <w:rsid w:val="00400B7A"/>
    <w:rsid w:val="005366F5"/>
    <w:rsid w:val="00564B77"/>
    <w:rsid w:val="005A167A"/>
    <w:rsid w:val="006461B0"/>
    <w:rsid w:val="0066182B"/>
    <w:rsid w:val="006E752D"/>
    <w:rsid w:val="006F2B86"/>
    <w:rsid w:val="00797684"/>
    <w:rsid w:val="007A1200"/>
    <w:rsid w:val="0085656F"/>
    <w:rsid w:val="00870C91"/>
    <w:rsid w:val="008B1A3C"/>
    <w:rsid w:val="009506AD"/>
    <w:rsid w:val="00954F93"/>
    <w:rsid w:val="0096414D"/>
    <w:rsid w:val="00991CD5"/>
    <w:rsid w:val="00994B11"/>
    <w:rsid w:val="00A010C3"/>
    <w:rsid w:val="00A01ED7"/>
    <w:rsid w:val="00A55F0D"/>
    <w:rsid w:val="00A8188F"/>
    <w:rsid w:val="00BC05D6"/>
    <w:rsid w:val="00C04E85"/>
    <w:rsid w:val="00C739BA"/>
    <w:rsid w:val="00CA793D"/>
    <w:rsid w:val="00CE25B9"/>
    <w:rsid w:val="00CF3B5A"/>
    <w:rsid w:val="00D03D4D"/>
    <w:rsid w:val="00D06CDC"/>
    <w:rsid w:val="00D25E31"/>
    <w:rsid w:val="00D37AE2"/>
    <w:rsid w:val="00D54D4B"/>
    <w:rsid w:val="00D579AE"/>
    <w:rsid w:val="00D64D61"/>
    <w:rsid w:val="00DA2F0A"/>
    <w:rsid w:val="00DB04D9"/>
    <w:rsid w:val="00DB1F04"/>
    <w:rsid w:val="00E31F1A"/>
    <w:rsid w:val="00E607B0"/>
    <w:rsid w:val="00E81ADD"/>
    <w:rsid w:val="00E93E2F"/>
    <w:rsid w:val="00E94176"/>
    <w:rsid w:val="00ED08C2"/>
    <w:rsid w:val="00ED6416"/>
    <w:rsid w:val="00EF22BD"/>
    <w:rsid w:val="00EF2BEF"/>
    <w:rsid w:val="00F20B8B"/>
    <w:rsid w:val="00F418CD"/>
    <w:rsid w:val="00F61D9F"/>
    <w:rsid w:val="00F70D19"/>
    <w:rsid w:val="00F93426"/>
    <w:rsid w:val="00FD4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D64D61"/>
    <w:rPr>
      <w:rFonts w:ascii="Tahoma" w:hAnsi="Tahoma" w:cs="Tahoma"/>
      <w:sz w:val="16"/>
      <w:szCs w:val="16"/>
    </w:rPr>
  </w:style>
  <w:style w:type="character" w:customStyle="1" w:styleId="BallontekstChar">
    <w:name w:val="Ballontekst Char"/>
    <w:basedOn w:val="Standaardalinea-lettertype"/>
    <w:link w:val="Ballontekst"/>
    <w:uiPriority w:val="99"/>
    <w:semiHidden/>
    <w:rsid w:val="00D64D61"/>
    <w:rPr>
      <w:rFonts w:ascii="Tahoma" w:hAnsi="Tahoma" w:cs="Tahoma"/>
      <w:color w:val="000000"/>
      <w:sz w:val="16"/>
      <w:szCs w:val="16"/>
    </w:rPr>
  </w:style>
  <w:style w:type="paragraph" w:styleId="Koptekst">
    <w:name w:val="header"/>
    <w:basedOn w:val="Standaard"/>
    <w:link w:val="KoptekstChar"/>
    <w:uiPriority w:val="99"/>
    <w:unhideWhenUsed/>
    <w:rsid w:val="00D64D61"/>
    <w:pPr>
      <w:tabs>
        <w:tab w:val="center" w:pos="4536"/>
        <w:tab w:val="right" w:pos="9072"/>
      </w:tabs>
    </w:pPr>
  </w:style>
  <w:style w:type="character" w:customStyle="1" w:styleId="KoptekstChar">
    <w:name w:val="Koptekst Char"/>
    <w:basedOn w:val="Standaardalinea-lettertype"/>
    <w:link w:val="Koptekst"/>
    <w:uiPriority w:val="99"/>
    <w:rsid w:val="00D64D61"/>
    <w:rPr>
      <w:rFonts w:ascii="Verdana" w:hAnsi="Verdana"/>
      <w:color w:val="000000"/>
      <w:sz w:val="18"/>
      <w:szCs w:val="18"/>
    </w:rPr>
  </w:style>
  <w:style w:type="paragraph" w:styleId="Voettekst">
    <w:name w:val="footer"/>
    <w:basedOn w:val="Standaard"/>
    <w:link w:val="VoettekstChar"/>
    <w:uiPriority w:val="99"/>
    <w:unhideWhenUsed/>
    <w:rsid w:val="00D64D61"/>
    <w:pPr>
      <w:tabs>
        <w:tab w:val="center" w:pos="4536"/>
        <w:tab w:val="right" w:pos="9072"/>
      </w:tabs>
    </w:pPr>
  </w:style>
  <w:style w:type="character" w:customStyle="1" w:styleId="VoettekstChar">
    <w:name w:val="Voettekst Char"/>
    <w:basedOn w:val="Standaardalinea-lettertype"/>
    <w:link w:val="Voettekst"/>
    <w:uiPriority w:val="99"/>
    <w:rsid w:val="00D64D61"/>
    <w:rPr>
      <w:rFonts w:ascii="Verdana" w:hAnsi="Verdana"/>
      <w:color w:val="000000"/>
      <w:sz w:val="18"/>
      <w:szCs w:val="18"/>
    </w:rPr>
  </w:style>
  <w:style w:type="character" w:styleId="Hyperlink">
    <w:name w:val="Hyperlink"/>
    <w:basedOn w:val="Standaardalinea-lettertype"/>
    <w:uiPriority w:val="99"/>
    <w:unhideWhenUsed/>
    <w:rsid w:val="00CF3B5A"/>
    <w:rPr>
      <w:color w:val="0000FF" w:themeColor="hyperlink"/>
      <w:u w:val="single"/>
    </w:rPr>
  </w:style>
  <w:style w:type="paragraph" w:styleId="Voetnoottekst">
    <w:name w:val="footnote text"/>
    <w:basedOn w:val="Standaard"/>
    <w:link w:val="VoetnoottekstChar"/>
    <w:rsid w:val="00CF3B5A"/>
    <w:pPr>
      <w:autoSpaceDN/>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rsid w:val="00CF3B5A"/>
    <w:rPr>
      <w:rFonts w:eastAsia="Times New Roman" w:cs="Times New Roman"/>
    </w:rPr>
  </w:style>
  <w:style w:type="character" w:styleId="Voetnootmarkering">
    <w:name w:val="footnote reference"/>
    <w:basedOn w:val="Standaardalinea-lettertype"/>
    <w:rsid w:val="00CF3B5A"/>
    <w:rPr>
      <w:vertAlign w:val="superscript"/>
    </w:rPr>
  </w:style>
  <w:style w:type="character" w:styleId="GevolgdeHyperlink">
    <w:name w:val="FollowedHyperlink"/>
    <w:basedOn w:val="Standaardalinea-lettertype"/>
    <w:uiPriority w:val="99"/>
    <w:semiHidden/>
    <w:unhideWhenUsed/>
    <w:rsid w:val="00CF3B5A"/>
    <w:rPr>
      <w:color w:val="800080" w:themeColor="followedHyperlink"/>
      <w:u w:val="single"/>
    </w:rPr>
  </w:style>
  <w:style w:type="paragraph" w:styleId="Lijstalinea">
    <w:name w:val="List Paragraph"/>
    <w:basedOn w:val="Standaard"/>
    <w:uiPriority w:val="34"/>
    <w:qFormat/>
    <w:rsid w:val="00CF3B5A"/>
    <w:pPr>
      <w:autoSpaceDN/>
      <w:ind w:left="720"/>
      <w:contextualSpacing/>
      <w:textAlignment w:val="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D64D61"/>
    <w:rPr>
      <w:rFonts w:ascii="Tahoma" w:hAnsi="Tahoma" w:cs="Tahoma"/>
      <w:sz w:val="16"/>
      <w:szCs w:val="16"/>
    </w:rPr>
  </w:style>
  <w:style w:type="character" w:customStyle="1" w:styleId="BallontekstChar">
    <w:name w:val="Ballontekst Char"/>
    <w:basedOn w:val="Standaardalinea-lettertype"/>
    <w:link w:val="Ballontekst"/>
    <w:uiPriority w:val="99"/>
    <w:semiHidden/>
    <w:rsid w:val="00D64D61"/>
    <w:rPr>
      <w:rFonts w:ascii="Tahoma" w:hAnsi="Tahoma" w:cs="Tahoma"/>
      <w:color w:val="000000"/>
      <w:sz w:val="16"/>
      <w:szCs w:val="16"/>
    </w:rPr>
  </w:style>
  <w:style w:type="paragraph" w:styleId="Koptekst">
    <w:name w:val="header"/>
    <w:basedOn w:val="Standaard"/>
    <w:link w:val="KoptekstChar"/>
    <w:uiPriority w:val="99"/>
    <w:unhideWhenUsed/>
    <w:rsid w:val="00D64D61"/>
    <w:pPr>
      <w:tabs>
        <w:tab w:val="center" w:pos="4536"/>
        <w:tab w:val="right" w:pos="9072"/>
      </w:tabs>
    </w:pPr>
  </w:style>
  <w:style w:type="character" w:customStyle="1" w:styleId="KoptekstChar">
    <w:name w:val="Koptekst Char"/>
    <w:basedOn w:val="Standaardalinea-lettertype"/>
    <w:link w:val="Koptekst"/>
    <w:uiPriority w:val="99"/>
    <w:rsid w:val="00D64D61"/>
    <w:rPr>
      <w:rFonts w:ascii="Verdana" w:hAnsi="Verdana"/>
      <w:color w:val="000000"/>
      <w:sz w:val="18"/>
      <w:szCs w:val="18"/>
    </w:rPr>
  </w:style>
  <w:style w:type="paragraph" w:styleId="Voettekst">
    <w:name w:val="footer"/>
    <w:basedOn w:val="Standaard"/>
    <w:link w:val="VoettekstChar"/>
    <w:uiPriority w:val="99"/>
    <w:unhideWhenUsed/>
    <w:rsid w:val="00D64D61"/>
    <w:pPr>
      <w:tabs>
        <w:tab w:val="center" w:pos="4536"/>
        <w:tab w:val="right" w:pos="9072"/>
      </w:tabs>
    </w:pPr>
  </w:style>
  <w:style w:type="character" w:customStyle="1" w:styleId="VoettekstChar">
    <w:name w:val="Voettekst Char"/>
    <w:basedOn w:val="Standaardalinea-lettertype"/>
    <w:link w:val="Voettekst"/>
    <w:uiPriority w:val="99"/>
    <w:rsid w:val="00D64D61"/>
    <w:rPr>
      <w:rFonts w:ascii="Verdana" w:hAnsi="Verdana"/>
      <w:color w:val="000000"/>
      <w:sz w:val="18"/>
      <w:szCs w:val="18"/>
    </w:rPr>
  </w:style>
  <w:style w:type="character" w:styleId="Hyperlink">
    <w:name w:val="Hyperlink"/>
    <w:basedOn w:val="Standaardalinea-lettertype"/>
    <w:uiPriority w:val="99"/>
    <w:unhideWhenUsed/>
    <w:rsid w:val="00CF3B5A"/>
    <w:rPr>
      <w:color w:val="0000FF" w:themeColor="hyperlink"/>
      <w:u w:val="single"/>
    </w:rPr>
  </w:style>
  <w:style w:type="paragraph" w:styleId="Voetnoottekst">
    <w:name w:val="footnote text"/>
    <w:basedOn w:val="Standaard"/>
    <w:link w:val="VoetnoottekstChar"/>
    <w:rsid w:val="00CF3B5A"/>
    <w:pPr>
      <w:autoSpaceDN/>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rsid w:val="00CF3B5A"/>
    <w:rPr>
      <w:rFonts w:eastAsia="Times New Roman" w:cs="Times New Roman"/>
    </w:rPr>
  </w:style>
  <w:style w:type="character" w:styleId="Voetnootmarkering">
    <w:name w:val="footnote reference"/>
    <w:basedOn w:val="Standaardalinea-lettertype"/>
    <w:rsid w:val="00CF3B5A"/>
    <w:rPr>
      <w:vertAlign w:val="superscript"/>
    </w:rPr>
  </w:style>
  <w:style w:type="character" w:styleId="GevolgdeHyperlink">
    <w:name w:val="FollowedHyperlink"/>
    <w:basedOn w:val="Standaardalinea-lettertype"/>
    <w:uiPriority w:val="99"/>
    <w:semiHidden/>
    <w:unhideWhenUsed/>
    <w:rsid w:val="00CF3B5A"/>
    <w:rPr>
      <w:color w:val="800080" w:themeColor="followedHyperlink"/>
      <w:u w:val="single"/>
    </w:rPr>
  </w:style>
  <w:style w:type="paragraph" w:styleId="Lijstalinea">
    <w:name w:val="List Paragraph"/>
    <w:basedOn w:val="Standaard"/>
    <w:uiPriority w:val="34"/>
    <w:qFormat/>
    <w:rsid w:val="00CF3B5A"/>
    <w:pPr>
      <w:autoSpaceDN/>
      <w:ind w:left="720"/>
      <w:contextualSpacing/>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parlisweb/parlis/00c0246f-7f02-480a-b1dd-fe41ec30b33e.pdf" TargetMode="External"/><Relationship Id="rId13" Type="http://schemas.openxmlformats.org/officeDocument/2006/relationships/hyperlink" Target="http://parlisweb/parlis/8d2caead-7419-4721-b10d-45a0b4c7d9b4.pdf" TargetMode="External"/><Relationship Id="rId3" Type="http://schemas.openxmlformats.org/officeDocument/2006/relationships/hyperlink" Target="http://parlisweb/parlis/aa105282-2593-4cd1-b338-77e3c3bb023c.pdf" TargetMode="External"/><Relationship Id="rId7" Type="http://schemas.openxmlformats.org/officeDocument/2006/relationships/hyperlink" Target="http://parlisweb/parlis/8d2caead-7419-4721-b10d-45a0b4c7d9b4.pdf" TargetMode="External"/><Relationship Id="rId12" Type="http://schemas.openxmlformats.org/officeDocument/2006/relationships/hyperlink" Target="http://parlisweb/parlis/7796c4dd-76b8-474c-b037-54e9da675357.pdf" TargetMode="External"/><Relationship Id="rId2" Type="http://schemas.openxmlformats.org/officeDocument/2006/relationships/hyperlink" Target="http://parlisweb/parlis/00c0246f-7f02-480a-b1dd-fe41ec30b33e.pdf" TargetMode="External"/><Relationship Id="rId1" Type="http://schemas.openxmlformats.org/officeDocument/2006/relationships/hyperlink" Target="http://parlisweb/parlis/6eeaa5a2-3760-4d1d-92ba-d6f42fff8c5c.pdf" TargetMode="External"/><Relationship Id="rId6" Type="http://schemas.openxmlformats.org/officeDocument/2006/relationships/hyperlink" Target="http://parlisweb/parlis/zaak.aspx?id=dd4cb590-b24f-4802-90fe-d60dcd277f3b&amp;tab=1" TargetMode="External"/><Relationship Id="rId11" Type="http://schemas.openxmlformats.org/officeDocument/2006/relationships/hyperlink" Target="http://parlisweb/parlis/44f0e7a7-cc31-49a9-9e0d-9f33eb8c8538.pdf" TargetMode="External"/><Relationship Id="rId5" Type="http://schemas.openxmlformats.org/officeDocument/2006/relationships/hyperlink" Target="http://parlisweb/parlis/document.aspx?id=f64f5636-933f-48e2-8ed3-57c5a7d06479" TargetMode="External"/><Relationship Id="rId10" Type="http://schemas.openxmlformats.org/officeDocument/2006/relationships/hyperlink" Target="http://parlisweb/parlis/besluit.aspx?id=a9367e79-3a0c-41d9-b522-1cbb11cd039b" TargetMode="External"/><Relationship Id="rId4" Type="http://schemas.openxmlformats.org/officeDocument/2006/relationships/hyperlink" Target="http://parlisweb/parlis/besluit.aspx?id=a9367e79-3a0c-41d9-b522-1cbb11cd039b" TargetMode="External"/><Relationship Id="rId9" Type="http://schemas.openxmlformats.org/officeDocument/2006/relationships/hyperlink" Target="http://parlisweb/parlis/aa105282-2593-4cd1-b338-77e3c3bb023c.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m1104\AppData\Local\Microsoft\Windows\Temporary%20Internet%20Files\Content.IE5\F8TLWO22\Staf-_BOR-Noti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721</ap:Words>
  <ap:Characters>3967</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2017-05-23T13:06:00.0000000Z</lastPrinted>
  <dcterms:created xsi:type="dcterms:W3CDTF">2017-05-23T13:07:00.0000000Z</dcterms:created>
  <dcterms:modified xsi:type="dcterms:W3CDTF">2017-05-23T13:16:00.0000000Z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0x0101007BEF239772B9B84096ED1E8D98AB12C7</vt:lpwstr>
  </property>
</Properties>
</file>