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A0D" w:rsidP="00CC5A0D" w:rsidRDefault="00CC5A0D">
      <w:r>
        <w:rPr>
          <w:noProof/>
        </w:rPr>
        <w:drawing>
          <wp:inline distT="0" distB="0" distL="0" distR="0">
            <wp:extent cx="1428750" cy="1144173"/>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8750" cy="1144173"/>
                    </a:xfrm>
                    <a:prstGeom prst="rect">
                      <a:avLst/>
                    </a:prstGeom>
                  </pic:spPr>
                </pic:pic>
              </a:graphicData>
            </a:graphic>
          </wp:inline>
        </w:drawing>
      </w:r>
    </w:p>
    <w:p w:rsidRPr="006B7350" w:rsidR="00CC5A0D" w:rsidP="00CC5A0D" w:rsidRDefault="00CC5A0D">
      <w:pPr>
        <w:ind w:left="7788" w:firstLine="708"/>
        <w:rPr>
          <w:sz w:val="22"/>
          <w:szCs w:val="22"/>
        </w:rPr>
      </w:pPr>
      <w:r w:rsidRPr="006B7350">
        <w:rPr>
          <w:sz w:val="22"/>
          <w:szCs w:val="22"/>
        </w:rPr>
        <w:t>April 2017</w:t>
      </w:r>
    </w:p>
    <w:p w:rsidRPr="006B7350" w:rsidR="00CC5A0D" w:rsidP="005D5D52" w:rsidRDefault="00CC5A0D">
      <w:pPr>
        <w:spacing w:line="240" w:lineRule="auto"/>
        <w:rPr>
          <w:rFonts w:cs="Helvetica"/>
          <w:b/>
          <w:color w:val="262626"/>
          <w:sz w:val="22"/>
          <w:szCs w:val="22"/>
        </w:rPr>
      </w:pPr>
    </w:p>
    <w:p w:rsidRPr="006B7350" w:rsidR="005E25C3" w:rsidP="005D5D52" w:rsidRDefault="00CC5A0D">
      <w:pPr>
        <w:spacing w:line="240" w:lineRule="auto"/>
        <w:rPr>
          <w:rFonts w:cs="Helvetica"/>
          <w:b/>
          <w:color w:val="262626"/>
          <w:sz w:val="22"/>
          <w:szCs w:val="22"/>
        </w:rPr>
      </w:pPr>
      <w:r w:rsidRPr="006B7350">
        <w:rPr>
          <w:rFonts w:cs="Helvetica"/>
          <w:b/>
          <w:color w:val="262626"/>
          <w:sz w:val="22"/>
          <w:szCs w:val="22"/>
        </w:rPr>
        <w:t xml:space="preserve">Notitie biomassa voor de vaste </w:t>
      </w:r>
      <w:proofErr w:type="spellStart"/>
      <w:r w:rsidRPr="006B7350">
        <w:rPr>
          <w:rFonts w:cs="Helvetica"/>
          <w:b/>
          <w:color w:val="262626"/>
          <w:sz w:val="22"/>
          <w:szCs w:val="22"/>
        </w:rPr>
        <w:t>kamercommissie</w:t>
      </w:r>
      <w:proofErr w:type="spellEnd"/>
      <w:r w:rsidRPr="006B7350">
        <w:rPr>
          <w:rFonts w:cs="Helvetica"/>
          <w:b/>
          <w:color w:val="262626"/>
          <w:sz w:val="22"/>
          <w:szCs w:val="22"/>
        </w:rPr>
        <w:t xml:space="preserve"> van Infrastructuur en Milieu </w:t>
      </w:r>
      <w:r w:rsidRPr="006B7350" w:rsidR="005E25C3">
        <w:rPr>
          <w:rFonts w:cs="Helvetica"/>
          <w:b/>
          <w:color w:val="262626"/>
          <w:sz w:val="22"/>
          <w:szCs w:val="22"/>
        </w:rPr>
        <w:t xml:space="preserve">t.b.v. rondetafelgesprek </w:t>
      </w:r>
      <w:proofErr w:type="spellStart"/>
      <w:r w:rsidRPr="006B7350" w:rsidR="005E25C3">
        <w:rPr>
          <w:rFonts w:cs="Helvetica"/>
          <w:b/>
          <w:color w:val="262626"/>
          <w:sz w:val="22"/>
          <w:szCs w:val="22"/>
        </w:rPr>
        <w:t>Biobased</w:t>
      </w:r>
      <w:proofErr w:type="spellEnd"/>
      <w:r w:rsidRPr="006B7350" w:rsidR="005E25C3">
        <w:rPr>
          <w:rFonts w:cs="Helvetica"/>
          <w:b/>
          <w:color w:val="262626"/>
          <w:sz w:val="22"/>
          <w:szCs w:val="22"/>
        </w:rPr>
        <w:t xml:space="preserve"> producten en biobrandstoffen</w:t>
      </w:r>
      <w:r w:rsidRPr="006B7350">
        <w:rPr>
          <w:rFonts w:cs="Helvetica"/>
          <w:b/>
          <w:color w:val="262626"/>
          <w:sz w:val="22"/>
          <w:szCs w:val="22"/>
        </w:rPr>
        <w:t xml:space="preserve"> </w:t>
      </w:r>
      <w:r w:rsidRPr="006B7350" w:rsidR="00B415E9">
        <w:rPr>
          <w:rFonts w:cs="Helvetica"/>
          <w:b/>
          <w:color w:val="262626"/>
          <w:sz w:val="22"/>
          <w:szCs w:val="22"/>
        </w:rPr>
        <w:t>d.d. 19 april 2017</w:t>
      </w:r>
    </w:p>
    <w:p w:rsidRPr="006B7350" w:rsidR="005E25C3" w:rsidP="005D5D52" w:rsidRDefault="005E25C3">
      <w:pPr>
        <w:spacing w:line="240" w:lineRule="auto"/>
        <w:rPr>
          <w:rFonts w:cs="Helvetica"/>
          <w:color w:val="262626"/>
          <w:sz w:val="22"/>
          <w:szCs w:val="22"/>
        </w:rPr>
      </w:pPr>
    </w:p>
    <w:p w:rsidRPr="006B7350" w:rsidR="00B415E9" w:rsidP="005D5D52" w:rsidRDefault="00B415E9">
      <w:pPr>
        <w:spacing w:line="240" w:lineRule="auto"/>
        <w:rPr>
          <w:rFonts w:cs="Helvetica"/>
          <w:color w:val="262626"/>
          <w:sz w:val="22"/>
          <w:szCs w:val="22"/>
        </w:rPr>
      </w:pPr>
    </w:p>
    <w:p w:rsidRPr="006B7350" w:rsidR="006B501B" w:rsidP="00B556A6" w:rsidRDefault="005826B6">
      <w:pPr>
        <w:rPr>
          <w:sz w:val="22"/>
          <w:szCs w:val="22"/>
        </w:rPr>
      </w:pPr>
      <w:r w:rsidRPr="006B7350">
        <w:rPr>
          <w:sz w:val="22"/>
          <w:szCs w:val="22"/>
        </w:rPr>
        <w:t>Beter beschermen, meer beleven en</w:t>
      </w:r>
      <w:r w:rsidRPr="006B7350" w:rsidR="00EE7832">
        <w:rPr>
          <w:sz w:val="22"/>
          <w:szCs w:val="22"/>
        </w:rPr>
        <w:t xml:space="preserve"> duurzaam benutten</w:t>
      </w:r>
      <w:r w:rsidRPr="006B7350" w:rsidR="006B501B">
        <w:rPr>
          <w:sz w:val="22"/>
          <w:szCs w:val="22"/>
        </w:rPr>
        <w:t xml:space="preserve"> </w:t>
      </w:r>
      <w:r w:rsidRPr="006B7350">
        <w:rPr>
          <w:sz w:val="22"/>
          <w:szCs w:val="22"/>
        </w:rPr>
        <w:t xml:space="preserve">staan centraal bij het beheer van de terreinen van Staatsbosbeheer. Naast realisatie van de beleidsopdracht op het vlak van natuur en landschap levert de organisatie met het groen een </w:t>
      </w:r>
      <w:r w:rsidRPr="006B7350" w:rsidR="006B501B">
        <w:rPr>
          <w:sz w:val="22"/>
          <w:szCs w:val="22"/>
        </w:rPr>
        <w:t xml:space="preserve">bijdrage aan een gezonde leefomgeving en goed vestigingsklimaat. </w:t>
      </w:r>
      <w:r w:rsidRPr="006B7350">
        <w:rPr>
          <w:sz w:val="22"/>
          <w:szCs w:val="22"/>
        </w:rPr>
        <w:t xml:space="preserve">Met </w:t>
      </w:r>
      <w:r w:rsidRPr="006B7350" w:rsidR="006B501B">
        <w:rPr>
          <w:sz w:val="22"/>
          <w:szCs w:val="22"/>
        </w:rPr>
        <w:t xml:space="preserve">robuuste, aaneengesloten natuurgebieden </w:t>
      </w:r>
      <w:r w:rsidRPr="006B7350">
        <w:rPr>
          <w:sz w:val="22"/>
          <w:szCs w:val="22"/>
        </w:rPr>
        <w:t xml:space="preserve">wordt gewerkt aan het </w:t>
      </w:r>
      <w:r w:rsidRPr="006B7350" w:rsidR="006B501B">
        <w:rPr>
          <w:sz w:val="22"/>
          <w:szCs w:val="22"/>
        </w:rPr>
        <w:t xml:space="preserve">versterken van </w:t>
      </w:r>
      <w:r w:rsidRPr="006B7350">
        <w:rPr>
          <w:sz w:val="22"/>
          <w:szCs w:val="22"/>
        </w:rPr>
        <w:t xml:space="preserve">de biodiversiteit. En </w:t>
      </w:r>
      <w:r w:rsidRPr="006B7350" w:rsidR="006B501B">
        <w:rPr>
          <w:sz w:val="22"/>
          <w:szCs w:val="22"/>
        </w:rPr>
        <w:t>door vanuit de terreinen van Staatsbosbeheer meer synergie te zoeken met andere maatschappelijke opgaven</w:t>
      </w:r>
      <w:r w:rsidRPr="006B7350">
        <w:rPr>
          <w:sz w:val="22"/>
          <w:szCs w:val="22"/>
        </w:rPr>
        <w:t xml:space="preserve">, als hoogwaterbescherming en klimaatadaptatie vergroten we de </w:t>
      </w:r>
      <w:r w:rsidRPr="006B7350" w:rsidR="00B60C53">
        <w:rPr>
          <w:sz w:val="22"/>
          <w:szCs w:val="22"/>
        </w:rPr>
        <w:t xml:space="preserve">maatschappelijke betrokkenheid </w:t>
      </w:r>
      <w:r w:rsidRPr="006B7350" w:rsidR="00B556A6">
        <w:rPr>
          <w:sz w:val="22"/>
          <w:szCs w:val="22"/>
        </w:rPr>
        <w:t>bij duurzame ontwikkeling.</w:t>
      </w:r>
    </w:p>
    <w:p w:rsidRPr="006B7350" w:rsidR="00EE7832" w:rsidP="00B556A6" w:rsidRDefault="00EE7832">
      <w:pPr>
        <w:rPr>
          <w:sz w:val="22"/>
          <w:szCs w:val="22"/>
        </w:rPr>
      </w:pPr>
    </w:p>
    <w:p w:rsidRPr="006B7350" w:rsidR="0070040D" w:rsidP="00B556A6" w:rsidRDefault="00B556A6">
      <w:pPr>
        <w:rPr>
          <w:sz w:val="22"/>
          <w:szCs w:val="22"/>
        </w:rPr>
      </w:pPr>
      <w:r w:rsidRPr="006B7350">
        <w:rPr>
          <w:sz w:val="22"/>
          <w:szCs w:val="22"/>
        </w:rPr>
        <w:t>O</w:t>
      </w:r>
      <w:r w:rsidRPr="006B7350" w:rsidR="0070040D">
        <w:rPr>
          <w:sz w:val="22"/>
          <w:szCs w:val="22"/>
        </w:rPr>
        <w:t xml:space="preserve">nderdeel van onze missie </w:t>
      </w:r>
      <w:r w:rsidRPr="006B7350">
        <w:rPr>
          <w:sz w:val="22"/>
          <w:szCs w:val="22"/>
        </w:rPr>
        <w:t xml:space="preserve">is </w:t>
      </w:r>
      <w:r w:rsidRPr="006B7350" w:rsidR="0070040D">
        <w:rPr>
          <w:sz w:val="22"/>
          <w:szCs w:val="22"/>
        </w:rPr>
        <w:t>om met duurzame beheermethoden bij te dragen aan de productie van vernieuwbare grondstoffen zoals biomassa. We kunnen daarin een leidende rol spelen, dankzij ons grote areaal aan natuurterrein. Zo leveren we hout met het FSC®-keurmerk</w:t>
      </w:r>
      <w:r w:rsidRPr="006B7350" w:rsidR="006F1BBC">
        <w:rPr>
          <w:sz w:val="22"/>
          <w:szCs w:val="22"/>
        </w:rPr>
        <w:t xml:space="preserve"> </w:t>
      </w:r>
      <w:r w:rsidRPr="006B7350" w:rsidR="0070040D">
        <w:rPr>
          <w:sz w:val="22"/>
          <w:szCs w:val="22"/>
        </w:rPr>
        <w:t xml:space="preserve">voor bijvoorbeeld de bouw, meubels, vloeren. Ook komen er jaarlijks uit </w:t>
      </w:r>
      <w:r w:rsidR="002D7CB6">
        <w:rPr>
          <w:sz w:val="22"/>
          <w:szCs w:val="22"/>
        </w:rPr>
        <w:t xml:space="preserve">de </w:t>
      </w:r>
      <w:r w:rsidRPr="006B7350" w:rsidR="0070040D">
        <w:rPr>
          <w:sz w:val="22"/>
          <w:szCs w:val="22"/>
        </w:rPr>
        <w:t xml:space="preserve">terreinen </w:t>
      </w:r>
      <w:r w:rsidR="0049788C">
        <w:rPr>
          <w:sz w:val="22"/>
          <w:szCs w:val="22"/>
        </w:rPr>
        <w:t xml:space="preserve">grote hoeveelheden </w:t>
      </w:r>
      <w:r w:rsidRPr="006B7350" w:rsidR="0070040D">
        <w:rPr>
          <w:sz w:val="22"/>
          <w:szCs w:val="22"/>
        </w:rPr>
        <w:t>kwalitatief hoogwaardige, schone biomassa (resthout, maaisel) vrij voor herverwerking.</w:t>
      </w:r>
      <w:r w:rsidR="002D7CB6">
        <w:rPr>
          <w:sz w:val="22"/>
          <w:szCs w:val="22"/>
        </w:rPr>
        <w:t xml:space="preserve"> </w:t>
      </w:r>
      <w:r w:rsidR="007523E8">
        <w:rPr>
          <w:sz w:val="22"/>
          <w:szCs w:val="22"/>
        </w:rPr>
        <w:t xml:space="preserve"> </w:t>
      </w:r>
      <w:r w:rsidR="002D7CB6">
        <w:rPr>
          <w:sz w:val="22"/>
          <w:szCs w:val="22"/>
        </w:rPr>
        <w:t xml:space="preserve">Uit cijfers van </w:t>
      </w:r>
      <w:proofErr w:type="spellStart"/>
      <w:r w:rsidR="002D7CB6">
        <w:rPr>
          <w:sz w:val="22"/>
          <w:szCs w:val="22"/>
        </w:rPr>
        <w:t>Probos</w:t>
      </w:r>
      <w:proofErr w:type="spellEnd"/>
      <w:r w:rsidR="002D7CB6">
        <w:rPr>
          <w:sz w:val="22"/>
          <w:szCs w:val="22"/>
        </w:rPr>
        <w:t xml:space="preserve"> blijkt </w:t>
      </w:r>
      <w:r w:rsidR="007523E8">
        <w:rPr>
          <w:sz w:val="22"/>
          <w:szCs w:val="22"/>
        </w:rPr>
        <w:t xml:space="preserve">in Nederland </w:t>
      </w:r>
      <w:r w:rsidR="002D7CB6">
        <w:rPr>
          <w:sz w:val="22"/>
          <w:szCs w:val="22"/>
        </w:rPr>
        <w:t>in 2015 ca 1 miljoen m3 houtige biomassa te zijn verhandeld.</w:t>
      </w:r>
      <w:r w:rsidR="0049788C">
        <w:rPr>
          <w:sz w:val="22"/>
          <w:szCs w:val="22"/>
        </w:rPr>
        <w:t xml:space="preserve"> </w:t>
      </w:r>
      <w:r w:rsidR="007523E8">
        <w:rPr>
          <w:sz w:val="22"/>
          <w:szCs w:val="22"/>
        </w:rPr>
        <w:t xml:space="preserve">Hiervan komt 29% uit bos. </w:t>
      </w:r>
      <w:r w:rsidR="0049788C">
        <w:rPr>
          <w:sz w:val="22"/>
          <w:szCs w:val="22"/>
        </w:rPr>
        <w:t>Staatsbosbeheer leverde het afgelopen jaar ruim 50.000 ton aan houtchips.</w:t>
      </w:r>
      <w:r w:rsidR="00123CC9">
        <w:rPr>
          <w:sz w:val="22"/>
          <w:szCs w:val="22"/>
        </w:rPr>
        <w:t xml:space="preserve"> </w:t>
      </w:r>
    </w:p>
    <w:p w:rsidRPr="006B7350" w:rsidR="0070040D" w:rsidP="00B556A6" w:rsidRDefault="0070040D">
      <w:pPr>
        <w:rPr>
          <w:sz w:val="22"/>
          <w:szCs w:val="22"/>
        </w:rPr>
      </w:pPr>
    </w:p>
    <w:p w:rsidRPr="006B7350" w:rsidR="00B60C53" w:rsidP="00B556A6" w:rsidRDefault="005D5D52">
      <w:pPr>
        <w:rPr>
          <w:sz w:val="22"/>
          <w:szCs w:val="22"/>
        </w:rPr>
      </w:pPr>
      <w:r w:rsidRPr="006B7350">
        <w:rPr>
          <w:sz w:val="22"/>
          <w:szCs w:val="22"/>
        </w:rPr>
        <w:t xml:space="preserve">Staatsbosbeheer beheert ongeveer 27 procent van het bos in Nederland. </w:t>
      </w:r>
      <w:r w:rsidRPr="006B7350" w:rsidR="00B556A6">
        <w:rPr>
          <w:sz w:val="22"/>
          <w:szCs w:val="22"/>
        </w:rPr>
        <w:t>De hoeveelheid hout en biomassa die we uit het bos halen, bedraagt 70-80% van de bijgroei. Er wordt dus steeds meer CO2 vastgelegd. Van de bomen zit 1/3 onder de grond (dat blijft zo), zit 1/3 in de stam (is bruikbaar als hout voor bijvoorbeeld vloeren) en zit 1/3 in de takken. Die zijn te gebruiken als biomassa waarbij Staatsbosbeheer niet primair inzet op energiedoeleinden maar ook op innovatieve hoogwaardiger toepassingen. Staatsbosbeheer benut alleen tak en tophout uit bossen waar dat vanuit duurzaamheid mogelijk is. Zo wordt op de armste zandgronden geen tak</w:t>
      </w:r>
      <w:r w:rsidRPr="006B7350" w:rsidR="006F1BBC">
        <w:rPr>
          <w:sz w:val="22"/>
          <w:szCs w:val="22"/>
        </w:rPr>
        <w:t>-</w:t>
      </w:r>
      <w:r w:rsidRPr="006B7350" w:rsidR="00B556A6">
        <w:rPr>
          <w:sz w:val="22"/>
          <w:szCs w:val="22"/>
        </w:rPr>
        <w:t xml:space="preserve"> en </w:t>
      </w:r>
      <w:proofErr w:type="spellStart"/>
      <w:r w:rsidRPr="006B7350" w:rsidR="00B556A6">
        <w:rPr>
          <w:sz w:val="22"/>
          <w:szCs w:val="22"/>
        </w:rPr>
        <w:t>tophout</w:t>
      </w:r>
      <w:proofErr w:type="spellEnd"/>
      <w:r w:rsidRPr="006B7350" w:rsidR="00B556A6">
        <w:rPr>
          <w:sz w:val="22"/>
          <w:szCs w:val="22"/>
        </w:rPr>
        <w:t xml:space="preserve"> geoogst. </w:t>
      </w:r>
    </w:p>
    <w:p w:rsidRPr="006B7350" w:rsidR="00FB745B" w:rsidP="00B556A6" w:rsidRDefault="00FB745B">
      <w:pPr>
        <w:rPr>
          <w:sz w:val="22"/>
          <w:szCs w:val="22"/>
        </w:rPr>
      </w:pPr>
    </w:p>
    <w:p w:rsidRPr="006B7350" w:rsidR="00B60C53" w:rsidP="00B556A6" w:rsidRDefault="00FB745B">
      <w:pPr>
        <w:rPr>
          <w:sz w:val="22"/>
          <w:szCs w:val="22"/>
        </w:rPr>
      </w:pPr>
      <w:r w:rsidRPr="006B7350">
        <w:rPr>
          <w:sz w:val="22"/>
          <w:szCs w:val="22"/>
        </w:rPr>
        <w:t>Houtige biomassa/houtchips komen ook vrij bij het hakhoutbeheer van allerlei singels en bomenrijen in het lan</w:t>
      </w:r>
      <w:r w:rsidRPr="006B7350" w:rsidR="00315768">
        <w:rPr>
          <w:sz w:val="22"/>
          <w:szCs w:val="22"/>
        </w:rPr>
        <w:t xml:space="preserve">dschap en bij het natuurbeheer </w:t>
      </w:r>
      <w:r w:rsidRPr="006B7350">
        <w:rPr>
          <w:sz w:val="22"/>
          <w:szCs w:val="22"/>
        </w:rPr>
        <w:t>in het het kader van het verwijdere</w:t>
      </w:r>
      <w:r w:rsidRPr="006B7350" w:rsidR="00C1761A">
        <w:rPr>
          <w:sz w:val="22"/>
          <w:szCs w:val="22"/>
        </w:rPr>
        <w:t>n van opslag van bomen op heide</w:t>
      </w:r>
      <w:r w:rsidRPr="006B7350">
        <w:rPr>
          <w:sz w:val="22"/>
          <w:szCs w:val="22"/>
        </w:rPr>
        <w:t xml:space="preserve"> en hoogvenen.</w:t>
      </w:r>
      <w:r w:rsidRPr="006B7350" w:rsidR="00315768">
        <w:rPr>
          <w:sz w:val="22"/>
          <w:szCs w:val="22"/>
        </w:rPr>
        <w:t xml:space="preserve"> U</w:t>
      </w:r>
      <w:r w:rsidRPr="006B7350" w:rsidR="00B60C53">
        <w:rPr>
          <w:sz w:val="22"/>
          <w:szCs w:val="22"/>
        </w:rPr>
        <w:t>it natuurterreinen</w:t>
      </w:r>
      <w:r w:rsidRPr="006B7350" w:rsidR="004543ED">
        <w:rPr>
          <w:sz w:val="22"/>
          <w:szCs w:val="22"/>
        </w:rPr>
        <w:t xml:space="preserve"> als beekdalsystemen en moerasgebieden komt ook </w:t>
      </w:r>
      <w:r w:rsidRPr="006B7350" w:rsidR="00B60C53">
        <w:rPr>
          <w:sz w:val="22"/>
          <w:szCs w:val="22"/>
        </w:rPr>
        <w:t xml:space="preserve">biomassa vrij. </w:t>
      </w:r>
      <w:r w:rsidRPr="006B7350" w:rsidR="004543ED">
        <w:rPr>
          <w:sz w:val="22"/>
          <w:szCs w:val="22"/>
        </w:rPr>
        <w:t xml:space="preserve">In de </w:t>
      </w:r>
      <w:r w:rsidRPr="006B7350" w:rsidR="00DA605D">
        <w:rPr>
          <w:sz w:val="22"/>
          <w:szCs w:val="22"/>
        </w:rPr>
        <w:t xml:space="preserve">Drentse Aa </w:t>
      </w:r>
      <w:r w:rsidRPr="006B7350" w:rsidR="004543ED">
        <w:rPr>
          <w:sz w:val="22"/>
          <w:szCs w:val="22"/>
        </w:rPr>
        <w:t xml:space="preserve">bijvoorbeeld </w:t>
      </w:r>
      <w:r w:rsidRPr="006B7350" w:rsidR="00B60C53">
        <w:rPr>
          <w:sz w:val="22"/>
          <w:szCs w:val="22"/>
        </w:rPr>
        <w:t>gaat het om maaisel waar tegenwoordig een afzetmarkt voor is</w:t>
      </w:r>
      <w:r w:rsidRPr="006B7350" w:rsidR="004543ED">
        <w:rPr>
          <w:sz w:val="22"/>
          <w:szCs w:val="22"/>
        </w:rPr>
        <w:t xml:space="preserve"> </w:t>
      </w:r>
      <w:r w:rsidRPr="006B7350" w:rsidR="00DA605D">
        <w:rPr>
          <w:sz w:val="22"/>
          <w:szCs w:val="22"/>
        </w:rPr>
        <w:t>als dierentuinhooi</w:t>
      </w:r>
      <w:r w:rsidRPr="006B7350">
        <w:rPr>
          <w:sz w:val="22"/>
          <w:szCs w:val="22"/>
        </w:rPr>
        <w:t>, voor energie of voor eierdoosjes</w:t>
      </w:r>
      <w:r w:rsidRPr="006B7350" w:rsidR="000E1E13">
        <w:rPr>
          <w:sz w:val="22"/>
          <w:szCs w:val="22"/>
        </w:rPr>
        <w:t>. U</w:t>
      </w:r>
      <w:r w:rsidRPr="006B7350" w:rsidR="00DA605D">
        <w:rPr>
          <w:sz w:val="22"/>
          <w:szCs w:val="22"/>
        </w:rPr>
        <w:t>it moerasgebieden als de Weerribben komen blokken veen vrij bij het maken van jonge verlandings-stadia. Deze worden als bio-blocks gebruikt, bv in geluidswallen langs snelwegen.</w:t>
      </w:r>
    </w:p>
    <w:p w:rsidRPr="006B7350" w:rsidR="00B556A6" w:rsidP="00B556A6" w:rsidRDefault="00B556A6">
      <w:pPr>
        <w:rPr>
          <w:sz w:val="22"/>
          <w:szCs w:val="22"/>
        </w:rPr>
      </w:pPr>
    </w:p>
    <w:p w:rsidRPr="006B7350" w:rsidR="00DA605D" w:rsidP="00B556A6" w:rsidRDefault="0070040D">
      <w:pPr>
        <w:rPr>
          <w:sz w:val="22"/>
          <w:szCs w:val="22"/>
        </w:rPr>
      </w:pPr>
      <w:r w:rsidRPr="006B7350">
        <w:rPr>
          <w:sz w:val="22"/>
          <w:szCs w:val="22"/>
        </w:rPr>
        <w:t>Uitgangspunt bij alles wat we doen is het beheerplan voor een gebied</w:t>
      </w:r>
      <w:r w:rsidRPr="006B7350" w:rsidR="00DA605D">
        <w:rPr>
          <w:sz w:val="22"/>
          <w:szCs w:val="22"/>
        </w:rPr>
        <w:t>, gebaseerd op de beleidskaders van de overheden.</w:t>
      </w:r>
      <w:r w:rsidRPr="006B7350">
        <w:rPr>
          <w:sz w:val="22"/>
          <w:szCs w:val="22"/>
        </w:rPr>
        <w:t xml:space="preserve"> Als we in dat kader bijvoorbeeld </w:t>
      </w:r>
      <w:r w:rsidRPr="006B7350" w:rsidR="00DA605D">
        <w:rPr>
          <w:sz w:val="22"/>
          <w:szCs w:val="22"/>
        </w:rPr>
        <w:t xml:space="preserve">bomen </w:t>
      </w:r>
      <w:r w:rsidRPr="006B7350">
        <w:rPr>
          <w:sz w:val="22"/>
          <w:szCs w:val="22"/>
        </w:rPr>
        <w:t>moeten vellen, proberen we het resulterende hout eerst als zaaghout af te zetten voor industrie en bouw. Deze keuze levert de meeste omzet op, die direct terugvloeit in het natuurbeheer. Bovendien is herverwerking tot producten het hoogwaardigst volgens het cascaderingsprincipe. Dit principe houdt in dat alle grondstoffen die vrijkomen zo hoogwaardig mogelijk worden verwerkt</w:t>
      </w:r>
      <w:r w:rsidRPr="006B7350" w:rsidR="00FB745B">
        <w:rPr>
          <w:sz w:val="22"/>
          <w:szCs w:val="22"/>
        </w:rPr>
        <w:t xml:space="preserve">; </w:t>
      </w:r>
      <w:r w:rsidRPr="006B7350" w:rsidR="00AA7080">
        <w:rPr>
          <w:sz w:val="22"/>
          <w:szCs w:val="22"/>
        </w:rPr>
        <w:t>waarbij de CO</w:t>
      </w:r>
      <w:r w:rsidRPr="006B7350" w:rsidR="00FB745B">
        <w:rPr>
          <w:sz w:val="22"/>
          <w:szCs w:val="22"/>
        </w:rPr>
        <w:t>2 zo lang mogelijk blijft vastgelegd</w:t>
      </w:r>
      <w:r w:rsidRPr="006B7350">
        <w:rPr>
          <w:sz w:val="22"/>
          <w:szCs w:val="22"/>
        </w:rPr>
        <w:t>. Het resterende materiaal biedt Staatsbosbeheer vervolgens aan als grondstof voor bio-energie.</w:t>
      </w:r>
      <w:r w:rsidRPr="006B7350" w:rsidR="00B556A6">
        <w:rPr>
          <w:sz w:val="22"/>
          <w:szCs w:val="22"/>
        </w:rPr>
        <w:br/>
      </w:r>
      <w:r w:rsidRPr="006B7350">
        <w:rPr>
          <w:sz w:val="22"/>
          <w:szCs w:val="22"/>
        </w:rPr>
        <w:lastRenderedPageBreak/>
        <w:br/>
      </w:r>
      <w:r w:rsidRPr="006B7350" w:rsidR="005D5D52">
        <w:rPr>
          <w:sz w:val="22"/>
          <w:szCs w:val="22"/>
        </w:rPr>
        <w:t>Staatsbosbeheer levert géén snippers aan kolencentrales, maar aan duurzame warmtecentrales als de BioWarmteCentrale in Purmerend. De centrale levert stadsverwarming aan 25.000 huishoudens en draait op 100.000 ton houtsnippers</w:t>
      </w:r>
      <w:r w:rsidRPr="006B7350" w:rsidR="0005703F">
        <w:rPr>
          <w:sz w:val="22"/>
          <w:szCs w:val="22"/>
        </w:rPr>
        <w:t>.</w:t>
      </w:r>
      <w:r w:rsidRPr="006B7350" w:rsidR="005D5D52">
        <w:rPr>
          <w:sz w:val="22"/>
          <w:szCs w:val="22"/>
        </w:rPr>
        <w:t xml:space="preserve"> De houtsnippers zijn een reststroom die vrijkomen uit regulier bosbeheer en bij onderhoud van bomen in het landschap en in de natuur. Al het hout van Staatsbosbeheer uit bosbeheer is FSC-gecertificeerd. </w:t>
      </w:r>
      <w:r w:rsidRPr="006B7350" w:rsidR="005D5D52">
        <w:rPr>
          <w:sz w:val="22"/>
          <w:szCs w:val="22"/>
        </w:rPr>
        <w:br/>
      </w:r>
    </w:p>
    <w:p w:rsidRPr="006B7350" w:rsidR="0070040D" w:rsidP="0049125A" w:rsidRDefault="005D5D52">
      <w:pPr>
        <w:rPr>
          <w:sz w:val="22"/>
          <w:szCs w:val="22"/>
        </w:rPr>
      </w:pPr>
      <w:r w:rsidRPr="006B7350">
        <w:rPr>
          <w:sz w:val="22"/>
          <w:szCs w:val="22"/>
        </w:rPr>
        <w:t xml:space="preserve">Op deze manier combineren we efficiënt terreinbeheer – waarbij de opbrengst terugvloeit naar het natuurbeheer – met een bijdrage aan de reductie van CO2 en de ontwikkeling van bio-energie als alternatief voor fossiele brandstoffen. </w:t>
      </w:r>
      <w:r w:rsidRPr="006B7350" w:rsidR="00DA605D">
        <w:rPr>
          <w:sz w:val="22"/>
          <w:szCs w:val="22"/>
        </w:rPr>
        <w:t xml:space="preserve">Maar zeker zo interessant </w:t>
      </w:r>
      <w:r w:rsidRPr="006B7350" w:rsidR="00C504D5">
        <w:rPr>
          <w:sz w:val="22"/>
          <w:szCs w:val="22"/>
        </w:rPr>
        <w:t xml:space="preserve">zijn de </w:t>
      </w:r>
      <w:r w:rsidRPr="006B7350" w:rsidR="00DA605D">
        <w:rPr>
          <w:sz w:val="22"/>
          <w:szCs w:val="22"/>
        </w:rPr>
        <w:t>innovatieve</w:t>
      </w:r>
      <w:r w:rsidRPr="006B7350" w:rsidR="00C504D5">
        <w:rPr>
          <w:sz w:val="22"/>
          <w:szCs w:val="22"/>
        </w:rPr>
        <w:t xml:space="preserve"> toepassingen van biomassa. Samen met het bedrijfsleven zoeken naar mogelijkheden van gebruik en daarmee bijdragen aan verduurzaming. Zoals bv met verpakkingsconcern Huhtamaki; de ontwikkeling van graskartonnen eierdoosjes. Met de productie van deze doosjes is het watergebruik gehalveerd en de CO2 uitstoot 10 procent lager geworden. </w:t>
      </w:r>
      <w:r w:rsidRPr="006B7350" w:rsidR="00DE3CB5">
        <w:rPr>
          <w:sz w:val="22"/>
          <w:szCs w:val="22"/>
        </w:rPr>
        <w:t xml:space="preserve">Of </w:t>
      </w:r>
      <w:r w:rsidRPr="006B7350" w:rsidR="00C504D5">
        <w:rPr>
          <w:sz w:val="22"/>
          <w:szCs w:val="22"/>
        </w:rPr>
        <w:t>biocomposiet</w:t>
      </w:r>
      <w:r w:rsidRPr="006B7350" w:rsidR="00DE3CB5">
        <w:rPr>
          <w:sz w:val="22"/>
          <w:szCs w:val="22"/>
        </w:rPr>
        <w:t>, k</w:t>
      </w:r>
      <w:r w:rsidRPr="006B7350" w:rsidR="00C504D5">
        <w:rPr>
          <w:sz w:val="22"/>
          <w:szCs w:val="22"/>
        </w:rPr>
        <w:t xml:space="preserve">unststoffen die met natuurlijke vezels worden versterkt. Vaak vlas of jute maar nu ook riet. Producent NPSP ontwikkelde dit procedé samen met Staatsbosbeheer, Waternet, </w:t>
      </w:r>
      <w:proofErr w:type="spellStart"/>
      <w:r w:rsidRPr="006B7350" w:rsidR="00C504D5">
        <w:rPr>
          <w:sz w:val="22"/>
          <w:szCs w:val="22"/>
        </w:rPr>
        <w:t>AkzoNobel</w:t>
      </w:r>
      <w:proofErr w:type="spellEnd"/>
      <w:r w:rsidRPr="006B7350" w:rsidR="00C504D5">
        <w:rPr>
          <w:sz w:val="22"/>
          <w:szCs w:val="22"/>
        </w:rPr>
        <w:t xml:space="preserve"> en het ministerie van EZ. </w:t>
      </w:r>
      <w:r w:rsidRPr="006B7350" w:rsidR="00AA7080">
        <w:rPr>
          <w:sz w:val="22"/>
          <w:szCs w:val="22"/>
        </w:rPr>
        <w:t xml:space="preserve">Bijvoorbeeld </w:t>
      </w:r>
      <w:r w:rsidR="007523E8">
        <w:rPr>
          <w:sz w:val="22"/>
          <w:szCs w:val="22"/>
        </w:rPr>
        <w:t xml:space="preserve">te gebruiken </w:t>
      </w:r>
      <w:r w:rsidRPr="006B7350" w:rsidR="00AA7080">
        <w:rPr>
          <w:sz w:val="22"/>
          <w:szCs w:val="22"/>
        </w:rPr>
        <w:t>voor</w:t>
      </w:r>
      <w:r w:rsidRPr="006B7350" w:rsidR="00C504D5">
        <w:rPr>
          <w:sz w:val="22"/>
          <w:szCs w:val="22"/>
        </w:rPr>
        <w:t xml:space="preserve"> tuintafels. Een andere innovatieve toepassing is het </w:t>
      </w:r>
      <w:r w:rsidRPr="006B7350" w:rsidR="005F0771">
        <w:rPr>
          <w:sz w:val="22"/>
          <w:szCs w:val="22"/>
        </w:rPr>
        <w:t>produceren van suiker</w:t>
      </w:r>
      <w:r w:rsidRPr="006B7350" w:rsidR="00C504D5">
        <w:rPr>
          <w:sz w:val="22"/>
          <w:szCs w:val="22"/>
        </w:rPr>
        <w:t xml:space="preserve"> uit houtchips. </w:t>
      </w:r>
      <w:proofErr w:type="spellStart"/>
      <w:r w:rsidRPr="006B7350" w:rsidR="005F0771">
        <w:rPr>
          <w:sz w:val="22"/>
          <w:szCs w:val="22"/>
        </w:rPr>
        <w:t>AkzoNobl</w:t>
      </w:r>
      <w:proofErr w:type="spellEnd"/>
      <w:r w:rsidRPr="006B7350" w:rsidR="005F0771">
        <w:rPr>
          <w:sz w:val="22"/>
          <w:szCs w:val="22"/>
        </w:rPr>
        <w:t xml:space="preserve"> en </w:t>
      </w:r>
      <w:proofErr w:type="spellStart"/>
      <w:r w:rsidRPr="006B7350" w:rsidR="005F0771">
        <w:rPr>
          <w:sz w:val="22"/>
          <w:szCs w:val="22"/>
        </w:rPr>
        <w:t>Avantium</w:t>
      </w:r>
      <w:proofErr w:type="spellEnd"/>
      <w:r w:rsidRPr="006B7350" w:rsidR="005F0771">
        <w:rPr>
          <w:sz w:val="22"/>
          <w:szCs w:val="22"/>
        </w:rPr>
        <w:t xml:space="preserve"> bouwen hiervoor nu een </w:t>
      </w:r>
      <w:proofErr w:type="spellStart"/>
      <w:r w:rsidRPr="006B7350" w:rsidR="005F0771">
        <w:rPr>
          <w:sz w:val="22"/>
          <w:szCs w:val="22"/>
        </w:rPr>
        <w:t>bioraffinaderij</w:t>
      </w:r>
      <w:proofErr w:type="spellEnd"/>
      <w:r w:rsidRPr="006B7350" w:rsidR="005F0771">
        <w:rPr>
          <w:sz w:val="22"/>
          <w:szCs w:val="22"/>
        </w:rPr>
        <w:t xml:space="preserve"> op het Chemie Pa</w:t>
      </w:r>
      <w:r w:rsidRPr="006B7350" w:rsidR="000E1E13">
        <w:rPr>
          <w:sz w:val="22"/>
          <w:szCs w:val="22"/>
        </w:rPr>
        <w:t xml:space="preserve">rk Delfzijl. </w:t>
      </w:r>
      <w:r w:rsidRPr="006B7350" w:rsidR="00C504D5">
        <w:rPr>
          <w:sz w:val="22"/>
          <w:szCs w:val="22"/>
        </w:rPr>
        <w:t xml:space="preserve">Deze </w:t>
      </w:r>
      <w:proofErr w:type="spellStart"/>
      <w:r w:rsidRPr="006B7350" w:rsidR="00C504D5">
        <w:rPr>
          <w:sz w:val="22"/>
          <w:szCs w:val="22"/>
        </w:rPr>
        <w:t>biosuikers</w:t>
      </w:r>
      <w:proofErr w:type="spellEnd"/>
      <w:r w:rsidRPr="006B7350" w:rsidR="00C504D5">
        <w:rPr>
          <w:sz w:val="22"/>
          <w:szCs w:val="22"/>
        </w:rPr>
        <w:t xml:space="preserve"> </w:t>
      </w:r>
      <w:r w:rsidRPr="006B7350" w:rsidR="005F0771">
        <w:rPr>
          <w:sz w:val="22"/>
          <w:szCs w:val="22"/>
        </w:rPr>
        <w:t xml:space="preserve">gaan dienen als vervanger voor fossiele </w:t>
      </w:r>
      <w:proofErr w:type="spellStart"/>
      <w:r w:rsidRPr="006B7350" w:rsidR="005F0771">
        <w:rPr>
          <w:sz w:val="22"/>
          <w:szCs w:val="22"/>
        </w:rPr>
        <w:t>grondsstoffen</w:t>
      </w:r>
      <w:proofErr w:type="spellEnd"/>
      <w:r w:rsidRPr="006B7350" w:rsidR="005F0771">
        <w:rPr>
          <w:sz w:val="22"/>
          <w:szCs w:val="22"/>
        </w:rPr>
        <w:t xml:space="preserve"> in de vorm van 2e generatie biomassa (= geen voedingsgewassen) voor bijvoorbeeld </w:t>
      </w:r>
      <w:proofErr w:type="spellStart"/>
      <w:r w:rsidRPr="006B7350" w:rsidR="005F0771">
        <w:rPr>
          <w:sz w:val="22"/>
          <w:szCs w:val="22"/>
        </w:rPr>
        <w:t>bioplastics</w:t>
      </w:r>
      <w:proofErr w:type="spellEnd"/>
      <w:r w:rsidRPr="006B7350" w:rsidR="005F0771">
        <w:rPr>
          <w:sz w:val="22"/>
          <w:szCs w:val="22"/>
        </w:rPr>
        <w:t>.</w:t>
      </w:r>
    </w:p>
    <w:p w:rsidRPr="006B7350" w:rsidR="005D5D52" w:rsidP="0049125A" w:rsidRDefault="005D5D52">
      <w:pPr>
        <w:rPr>
          <w:sz w:val="22"/>
          <w:szCs w:val="22"/>
        </w:rPr>
      </w:pPr>
    </w:p>
    <w:p w:rsidRPr="006B7350" w:rsidR="0049125A" w:rsidP="0049125A" w:rsidRDefault="0049125A">
      <w:pPr>
        <w:rPr>
          <w:sz w:val="22"/>
          <w:szCs w:val="22"/>
        </w:rPr>
      </w:pPr>
      <w:r w:rsidRPr="006B7350">
        <w:rPr>
          <w:sz w:val="22"/>
          <w:szCs w:val="22"/>
        </w:rPr>
        <w:t xml:space="preserve">Toepassing in de energieketen is voor Staatsbosbeheer de eerste stap naar verdere toepassingen en </w:t>
      </w:r>
      <w:proofErr w:type="spellStart"/>
      <w:r w:rsidRPr="006B7350">
        <w:rPr>
          <w:sz w:val="22"/>
          <w:szCs w:val="22"/>
        </w:rPr>
        <w:t>verwaarding</w:t>
      </w:r>
      <w:proofErr w:type="spellEnd"/>
      <w:r w:rsidRPr="006B7350">
        <w:rPr>
          <w:sz w:val="22"/>
          <w:szCs w:val="22"/>
        </w:rPr>
        <w:t xml:space="preserve"> in de </w:t>
      </w:r>
      <w:proofErr w:type="spellStart"/>
      <w:r w:rsidRPr="006B7350">
        <w:rPr>
          <w:sz w:val="22"/>
          <w:szCs w:val="22"/>
        </w:rPr>
        <w:t>biobased</w:t>
      </w:r>
      <w:proofErr w:type="spellEnd"/>
      <w:r w:rsidRPr="006B7350">
        <w:rPr>
          <w:sz w:val="22"/>
          <w:szCs w:val="22"/>
        </w:rPr>
        <w:t xml:space="preserve"> sector. Via deze tussenstap kunnen we enerzijds een bijdrage leveren aan de ontwikkeling van groene energie, maar anderzijds ook biomassastromen van voldoende volume, kwaliteit en </w:t>
      </w:r>
      <w:proofErr w:type="spellStart"/>
      <w:r w:rsidRPr="006B7350">
        <w:rPr>
          <w:sz w:val="22"/>
          <w:szCs w:val="22"/>
        </w:rPr>
        <w:t>continuiteit</w:t>
      </w:r>
      <w:proofErr w:type="spellEnd"/>
      <w:r w:rsidRPr="006B7350">
        <w:rPr>
          <w:sz w:val="22"/>
          <w:szCs w:val="22"/>
        </w:rPr>
        <w:t xml:space="preserve"> organiseren waarmee ontwikkelingen in een andere sector worden gefaciliteerd. Voor de </w:t>
      </w:r>
      <w:proofErr w:type="spellStart"/>
      <w:r w:rsidRPr="006B7350">
        <w:rPr>
          <w:sz w:val="22"/>
          <w:szCs w:val="22"/>
        </w:rPr>
        <w:t>bioraffinaderij</w:t>
      </w:r>
      <w:proofErr w:type="spellEnd"/>
      <w:r w:rsidRPr="006B7350">
        <w:rPr>
          <w:sz w:val="22"/>
          <w:szCs w:val="22"/>
        </w:rPr>
        <w:t xml:space="preserve"> van Akzo/</w:t>
      </w:r>
      <w:proofErr w:type="spellStart"/>
      <w:r w:rsidRPr="006B7350">
        <w:rPr>
          <w:sz w:val="22"/>
          <w:szCs w:val="22"/>
        </w:rPr>
        <w:t>Avantium</w:t>
      </w:r>
      <w:proofErr w:type="spellEnd"/>
      <w:r w:rsidRPr="006B7350">
        <w:rPr>
          <w:sz w:val="22"/>
          <w:szCs w:val="22"/>
        </w:rPr>
        <w:t xml:space="preserve"> wordt het pas interessant als het om hoeveelheden van honderdduizenden tonnen gaat. Hiervoor moeten biomassastromen uit landschap en natuur worden gebundeld.</w:t>
      </w:r>
    </w:p>
    <w:p w:rsidRPr="006B7350" w:rsidR="0049125A" w:rsidP="0049125A" w:rsidRDefault="0049125A">
      <w:pPr>
        <w:spacing w:line="240" w:lineRule="auto"/>
        <w:rPr>
          <w:rFonts w:ascii="Tahoma" w:hAnsi="Tahoma" w:cs="Tahoma"/>
          <w:color w:val="000000"/>
          <w:sz w:val="22"/>
          <w:szCs w:val="22"/>
        </w:rPr>
      </w:pPr>
    </w:p>
    <w:p w:rsidRPr="006B7350" w:rsidR="00CC5A0D" w:rsidP="0049125A" w:rsidRDefault="00CC5A0D">
      <w:pPr>
        <w:spacing w:line="240" w:lineRule="auto"/>
        <w:rPr>
          <w:rFonts w:ascii="Tahoma" w:hAnsi="Tahoma" w:cs="Tahoma"/>
          <w:color w:val="000000"/>
          <w:sz w:val="22"/>
          <w:szCs w:val="22"/>
        </w:rPr>
      </w:pPr>
    </w:p>
    <w:p w:rsidRPr="006B7350" w:rsidR="0049125A" w:rsidP="00DA781F" w:rsidRDefault="0049125A">
      <w:pPr>
        <w:rPr>
          <w:sz w:val="22"/>
          <w:szCs w:val="22"/>
        </w:rPr>
      </w:pPr>
      <w:bookmarkStart w:name="_GoBack" w:id="0"/>
      <w:bookmarkEnd w:id="0"/>
    </w:p>
    <w:p w:rsidRPr="006B7350" w:rsidR="005F0771" w:rsidP="00DA781F" w:rsidRDefault="00CC5A0D">
      <w:pPr>
        <w:rPr>
          <w:sz w:val="22"/>
          <w:szCs w:val="22"/>
        </w:rPr>
      </w:pPr>
      <w:r w:rsidRPr="006B7350">
        <w:rPr>
          <w:sz w:val="22"/>
          <w:szCs w:val="22"/>
        </w:rPr>
        <w:t>Sylvo Thijsen</w:t>
      </w:r>
    </w:p>
    <w:p w:rsidRPr="006B7350" w:rsidR="00CC5A0D" w:rsidP="00DA781F" w:rsidRDefault="00CC5A0D">
      <w:pPr>
        <w:rPr>
          <w:sz w:val="22"/>
          <w:szCs w:val="22"/>
        </w:rPr>
      </w:pPr>
      <w:r w:rsidRPr="006B7350">
        <w:rPr>
          <w:sz w:val="22"/>
          <w:szCs w:val="22"/>
        </w:rPr>
        <w:t>Directeur Staatsbosbeheer</w:t>
      </w:r>
    </w:p>
    <w:sectPr w:rsidRPr="006B7350" w:rsidR="00CC5A0D" w:rsidSect="00B31BA4">
      <w:pgSz w:w="11907" w:h="16840" w:code="9"/>
      <w:pgMar w:top="1021" w:right="1418" w:bottom="1191" w:left="851" w:header="708" w:footer="708" w:gutter="0"/>
      <w:cols w:space="708"/>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591" w:rsidRDefault="000B6591">
      <w:r>
        <w:separator/>
      </w:r>
    </w:p>
  </w:endnote>
  <w:endnote w:type="continuationSeparator" w:id="0">
    <w:p w:rsidR="000B6591" w:rsidRDefault="000B6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grofont">
    <w:altName w:val="Euphemia"/>
    <w:panose1 w:val="020B0503040100020103"/>
    <w:charset w:val="00"/>
    <w:family w:val="swiss"/>
    <w:pitch w:val="variable"/>
    <w:sig w:usb0="800000A7" w:usb1="0000004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591" w:rsidRDefault="000B6591">
      <w:r>
        <w:separator/>
      </w:r>
    </w:p>
  </w:footnote>
  <w:footnote w:type="continuationSeparator" w:id="0">
    <w:p w:rsidR="000B6591" w:rsidRDefault="000B65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46179"/>
    <w:multiLevelType w:val="multilevel"/>
    <w:tmpl w:val="50821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D52"/>
    <w:rsid w:val="00054897"/>
    <w:rsid w:val="0005703F"/>
    <w:rsid w:val="00082641"/>
    <w:rsid w:val="000B6591"/>
    <w:rsid w:val="000C7AA5"/>
    <w:rsid w:val="000E1E13"/>
    <w:rsid w:val="00111D3B"/>
    <w:rsid w:val="00117DA7"/>
    <w:rsid w:val="00123CC9"/>
    <w:rsid w:val="00140956"/>
    <w:rsid w:val="00144534"/>
    <w:rsid w:val="0016753D"/>
    <w:rsid w:val="0017362E"/>
    <w:rsid w:val="001B2316"/>
    <w:rsid w:val="00217F00"/>
    <w:rsid w:val="0022213F"/>
    <w:rsid w:val="00222846"/>
    <w:rsid w:val="00226DC3"/>
    <w:rsid w:val="00232F50"/>
    <w:rsid w:val="0024249D"/>
    <w:rsid w:val="00247088"/>
    <w:rsid w:val="0026078F"/>
    <w:rsid w:val="0026083D"/>
    <w:rsid w:val="00262BD8"/>
    <w:rsid w:val="00273B3C"/>
    <w:rsid w:val="002D4D91"/>
    <w:rsid w:val="002D7CB6"/>
    <w:rsid w:val="002D7F5C"/>
    <w:rsid w:val="002E7FE8"/>
    <w:rsid w:val="0030055D"/>
    <w:rsid w:val="00315768"/>
    <w:rsid w:val="00344226"/>
    <w:rsid w:val="00362142"/>
    <w:rsid w:val="0036656D"/>
    <w:rsid w:val="003B5DA7"/>
    <w:rsid w:val="003C1968"/>
    <w:rsid w:val="003D25C8"/>
    <w:rsid w:val="003F67C6"/>
    <w:rsid w:val="004102F8"/>
    <w:rsid w:val="004246F6"/>
    <w:rsid w:val="0044304B"/>
    <w:rsid w:val="0044401E"/>
    <w:rsid w:val="004543ED"/>
    <w:rsid w:val="00465F30"/>
    <w:rsid w:val="004803BB"/>
    <w:rsid w:val="0049125A"/>
    <w:rsid w:val="0049788C"/>
    <w:rsid w:val="004C59F4"/>
    <w:rsid w:val="004D0236"/>
    <w:rsid w:val="004D6969"/>
    <w:rsid w:val="004F1236"/>
    <w:rsid w:val="00510E84"/>
    <w:rsid w:val="00514C4B"/>
    <w:rsid w:val="00530E89"/>
    <w:rsid w:val="00534A76"/>
    <w:rsid w:val="005826B6"/>
    <w:rsid w:val="005945C0"/>
    <w:rsid w:val="005A4419"/>
    <w:rsid w:val="005B1D1A"/>
    <w:rsid w:val="005C23E9"/>
    <w:rsid w:val="005D5D52"/>
    <w:rsid w:val="005E25C3"/>
    <w:rsid w:val="005F0771"/>
    <w:rsid w:val="00633E56"/>
    <w:rsid w:val="006625D2"/>
    <w:rsid w:val="00665044"/>
    <w:rsid w:val="00697206"/>
    <w:rsid w:val="006A78EF"/>
    <w:rsid w:val="006B4A0C"/>
    <w:rsid w:val="006B501B"/>
    <w:rsid w:val="006B7350"/>
    <w:rsid w:val="006E3473"/>
    <w:rsid w:val="006F1375"/>
    <w:rsid w:val="006F1BBC"/>
    <w:rsid w:val="0070040D"/>
    <w:rsid w:val="007112A7"/>
    <w:rsid w:val="007175F3"/>
    <w:rsid w:val="00751C37"/>
    <w:rsid w:val="007523E8"/>
    <w:rsid w:val="00760A3C"/>
    <w:rsid w:val="007938C5"/>
    <w:rsid w:val="007C5EFF"/>
    <w:rsid w:val="007D0F81"/>
    <w:rsid w:val="007F21FA"/>
    <w:rsid w:val="00842A79"/>
    <w:rsid w:val="00847B08"/>
    <w:rsid w:val="00850B6E"/>
    <w:rsid w:val="00854505"/>
    <w:rsid w:val="00864DD7"/>
    <w:rsid w:val="0086669B"/>
    <w:rsid w:val="00877D46"/>
    <w:rsid w:val="008C26FC"/>
    <w:rsid w:val="008C2A06"/>
    <w:rsid w:val="008C5AF9"/>
    <w:rsid w:val="008C5D5A"/>
    <w:rsid w:val="008D0DE9"/>
    <w:rsid w:val="00910CA7"/>
    <w:rsid w:val="009236C2"/>
    <w:rsid w:val="009236D7"/>
    <w:rsid w:val="009323E5"/>
    <w:rsid w:val="00941F70"/>
    <w:rsid w:val="00944387"/>
    <w:rsid w:val="00996750"/>
    <w:rsid w:val="009B0C30"/>
    <w:rsid w:val="00A00381"/>
    <w:rsid w:val="00A01D02"/>
    <w:rsid w:val="00A036FF"/>
    <w:rsid w:val="00A31B60"/>
    <w:rsid w:val="00A34C90"/>
    <w:rsid w:val="00A3723D"/>
    <w:rsid w:val="00A67DDB"/>
    <w:rsid w:val="00A74756"/>
    <w:rsid w:val="00A90DC2"/>
    <w:rsid w:val="00AA4524"/>
    <w:rsid w:val="00AA7080"/>
    <w:rsid w:val="00AB1B4C"/>
    <w:rsid w:val="00AB31A5"/>
    <w:rsid w:val="00AB3BF1"/>
    <w:rsid w:val="00AC3BE7"/>
    <w:rsid w:val="00AC761A"/>
    <w:rsid w:val="00AF2C11"/>
    <w:rsid w:val="00AF33D3"/>
    <w:rsid w:val="00B31BA4"/>
    <w:rsid w:val="00B3254F"/>
    <w:rsid w:val="00B415E9"/>
    <w:rsid w:val="00B424C6"/>
    <w:rsid w:val="00B42640"/>
    <w:rsid w:val="00B556A6"/>
    <w:rsid w:val="00B60C53"/>
    <w:rsid w:val="00B731A2"/>
    <w:rsid w:val="00B75E66"/>
    <w:rsid w:val="00BB19DF"/>
    <w:rsid w:val="00BB2A6F"/>
    <w:rsid w:val="00BC71F5"/>
    <w:rsid w:val="00BE7069"/>
    <w:rsid w:val="00BE7988"/>
    <w:rsid w:val="00C1761A"/>
    <w:rsid w:val="00C330AA"/>
    <w:rsid w:val="00C504D5"/>
    <w:rsid w:val="00C83258"/>
    <w:rsid w:val="00C85266"/>
    <w:rsid w:val="00CA5742"/>
    <w:rsid w:val="00CB17F7"/>
    <w:rsid w:val="00CB26FD"/>
    <w:rsid w:val="00CB52F6"/>
    <w:rsid w:val="00CC19B5"/>
    <w:rsid w:val="00CC28E4"/>
    <w:rsid w:val="00CC5A0D"/>
    <w:rsid w:val="00CD4DF6"/>
    <w:rsid w:val="00CF00F8"/>
    <w:rsid w:val="00D069E8"/>
    <w:rsid w:val="00D3296C"/>
    <w:rsid w:val="00D35F52"/>
    <w:rsid w:val="00D43AB0"/>
    <w:rsid w:val="00D54075"/>
    <w:rsid w:val="00D57320"/>
    <w:rsid w:val="00D648DF"/>
    <w:rsid w:val="00D71057"/>
    <w:rsid w:val="00DA605D"/>
    <w:rsid w:val="00DA781F"/>
    <w:rsid w:val="00DC122F"/>
    <w:rsid w:val="00DC1311"/>
    <w:rsid w:val="00DC29BF"/>
    <w:rsid w:val="00DE3CB5"/>
    <w:rsid w:val="00DE6C2E"/>
    <w:rsid w:val="00DF60E1"/>
    <w:rsid w:val="00E203F6"/>
    <w:rsid w:val="00E410A5"/>
    <w:rsid w:val="00E6481A"/>
    <w:rsid w:val="00E71F42"/>
    <w:rsid w:val="00E808AC"/>
    <w:rsid w:val="00EB19F8"/>
    <w:rsid w:val="00EC7EEA"/>
    <w:rsid w:val="00EE7832"/>
    <w:rsid w:val="00F45539"/>
    <w:rsid w:val="00F82C37"/>
    <w:rsid w:val="00FA1E4A"/>
    <w:rsid w:val="00FB1857"/>
    <w:rsid w:val="00FB3B88"/>
    <w:rsid w:val="00FB745B"/>
    <w:rsid w:val="00FC4B60"/>
    <w:rsid w:val="00FE3552"/>
    <w:rsid w:val="00FE4979"/>
    <w:rsid w:val="00FF4C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grofont" w:eastAsia="Times New Roman" w:hAnsi="Agrofont" w:cs="Times New Roman"/>
        <w:bCs/>
        <w:kern w:val="14"/>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D5D52"/>
    <w:pPr>
      <w:spacing w:line="260" w:lineRule="atLeast"/>
    </w:pPr>
    <w:rPr>
      <w:bCs w:val="0"/>
      <w:kern w:val="0"/>
    </w:rPr>
  </w:style>
  <w:style w:type="paragraph" w:styleId="Kop1">
    <w:name w:val="heading 1"/>
    <w:basedOn w:val="Standaard"/>
    <w:next w:val="Standaard"/>
    <w:qFormat/>
    <w:pPr>
      <w:keepNext/>
      <w:keepLines/>
      <w:spacing w:before="520" w:after="260" w:line="340" w:lineRule="atLeast"/>
      <w:outlineLvl w:val="0"/>
    </w:pPr>
    <w:rPr>
      <w:b/>
      <w:bCs/>
      <w:kern w:val="24"/>
      <w:sz w:val="34"/>
    </w:rPr>
  </w:style>
  <w:style w:type="paragraph" w:styleId="Kop2">
    <w:name w:val="heading 2"/>
    <w:basedOn w:val="Kop1"/>
    <w:next w:val="Standaard"/>
    <w:qFormat/>
    <w:pPr>
      <w:spacing w:before="260" w:after="0" w:line="260" w:lineRule="atLeast"/>
      <w:outlineLvl w:val="1"/>
    </w:pPr>
    <w:rPr>
      <w:kern w:val="20"/>
      <w:sz w:val="26"/>
    </w:rPr>
  </w:style>
  <w:style w:type="paragraph" w:styleId="Kop3">
    <w:name w:val="heading 3"/>
    <w:basedOn w:val="Kop2"/>
    <w:next w:val="Standaard"/>
    <w:link w:val="Kop3Char"/>
    <w:uiPriority w:val="9"/>
    <w:qFormat/>
    <w:pPr>
      <w:outlineLvl w:val="2"/>
    </w:pPr>
    <w:rPr>
      <w:kern w:val="16"/>
      <w:sz w:val="20"/>
    </w:rPr>
  </w:style>
  <w:style w:type="paragraph" w:styleId="Kop4">
    <w:name w:val="heading 4"/>
    <w:basedOn w:val="Standaard"/>
    <w:next w:val="Standaard"/>
    <w:qFormat/>
    <w:pPr>
      <w:keepNext/>
      <w:keepLines/>
      <w:spacing w:before="260"/>
      <w:outlineLvl w:val="3"/>
    </w:pPr>
    <w:rPr>
      <w:b/>
      <w:bCs/>
      <w:i/>
      <w:kern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erichtkop">
    <w:name w:val="Message Header"/>
    <w:basedOn w:val="Standaard"/>
    <w:pPr>
      <w:spacing w:before="120"/>
    </w:pPr>
    <w:rPr>
      <w:b/>
      <w:bCs/>
      <w:kern w:val="14"/>
      <w:sz w:val="24"/>
    </w:rPr>
  </w:style>
  <w:style w:type="paragraph" w:styleId="Kopbronvermelding">
    <w:name w:val="toa heading"/>
    <w:basedOn w:val="Standaard"/>
    <w:next w:val="Standaard"/>
    <w:semiHidden/>
    <w:pPr>
      <w:spacing w:before="120"/>
    </w:pPr>
    <w:rPr>
      <w:b/>
      <w:bCs/>
      <w:kern w:val="14"/>
      <w:sz w:val="24"/>
    </w:rPr>
  </w:style>
  <w:style w:type="paragraph" w:styleId="Koptekst">
    <w:name w:val="header"/>
    <w:basedOn w:val="Standaard"/>
    <w:pPr>
      <w:keepLines/>
      <w:widowControl w:val="0"/>
      <w:tabs>
        <w:tab w:val="center" w:pos="4536"/>
        <w:tab w:val="right" w:pos="9072"/>
      </w:tabs>
      <w:spacing w:line="220" w:lineRule="atLeast"/>
    </w:pPr>
    <w:rPr>
      <w:bCs/>
      <w:kern w:val="12"/>
      <w:sz w:val="16"/>
    </w:rPr>
  </w:style>
  <w:style w:type="paragraph" w:styleId="Macrotekst">
    <w:name w:val="macro"/>
    <w:semiHidden/>
    <w:pPr>
      <w:widowControl w:val="0"/>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 w:val="left" w:pos="6804"/>
        <w:tab w:val="left" w:pos="7031"/>
        <w:tab w:val="left" w:pos="7258"/>
        <w:tab w:val="left" w:pos="7484"/>
        <w:tab w:val="left" w:pos="7711"/>
        <w:tab w:val="left" w:pos="7938"/>
      </w:tabs>
      <w:suppressAutoHyphens/>
    </w:pPr>
    <w:rPr>
      <w:rFonts w:ascii="Courier New" w:hAnsi="Courier New"/>
      <w:noProof/>
      <w:sz w:val="16"/>
    </w:rPr>
  </w:style>
  <w:style w:type="paragraph" w:styleId="Standaardinspringing">
    <w:name w:val="Normal Indent"/>
    <w:basedOn w:val="Standaard"/>
    <w:pPr>
      <w:ind w:left="708"/>
    </w:pPr>
    <w:rPr>
      <w:bCs/>
      <w:kern w:val="14"/>
    </w:rPr>
  </w:style>
  <w:style w:type="paragraph" w:styleId="Ondertitel">
    <w:name w:val="Subtitle"/>
    <w:basedOn w:val="Standaard"/>
    <w:qFormat/>
    <w:pPr>
      <w:spacing w:after="60"/>
      <w:jc w:val="center"/>
    </w:pPr>
    <w:rPr>
      <w:bCs/>
      <w:i/>
      <w:kern w:val="14"/>
      <w:sz w:val="24"/>
    </w:rPr>
  </w:style>
  <w:style w:type="paragraph" w:styleId="Titel">
    <w:name w:val="Title"/>
    <w:basedOn w:val="Standaard"/>
    <w:qFormat/>
    <w:pPr>
      <w:spacing w:before="240" w:after="60"/>
      <w:jc w:val="center"/>
    </w:pPr>
    <w:rPr>
      <w:b/>
      <w:bCs/>
      <w:kern w:val="28"/>
      <w:sz w:val="32"/>
    </w:rPr>
  </w:style>
  <w:style w:type="paragraph" w:styleId="Voettekst">
    <w:name w:val="footer"/>
    <w:basedOn w:val="Koptekst"/>
  </w:style>
  <w:style w:type="character" w:styleId="Intensieveverwijzing">
    <w:name w:val="Intense Reference"/>
    <w:basedOn w:val="Standaardalinea-lettertype"/>
    <w:uiPriority w:val="32"/>
    <w:qFormat/>
    <w:rsid w:val="00140956"/>
    <w:rPr>
      <w:b/>
      <w:bCs w:val="0"/>
      <w:smallCaps/>
      <w:color w:val="C0504D" w:themeColor="accent2"/>
      <w:spacing w:val="5"/>
      <w:u w:val="single"/>
    </w:rPr>
  </w:style>
  <w:style w:type="paragraph" w:styleId="Lijstalinea">
    <w:name w:val="List Paragraph"/>
    <w:basedOn w:val="Standaard"/>
    <w:uiPriority w:val="34"/>
    <w:qFormat/>
    <w:rsid w:val="00140956"/>
    <w:pPr>
      <w:ind w:left="708"/>
    </w:pPr>
    <w:rPr>
      <w:bCs/>
      <w:kern w:val="14"/>
    </w:rPr>
  </w:style>
  <w:style w:type="character" w:customStyle="1" w:styleId="Kop3Char">
    <w:name w:val="Kop 3 Char"/>
    <w:basedOn w:val="Standaardalinea-lettertype"/>
    <w:link w:val="Kop3"/>
    <w:uiPriority w:val="9"/>
    <w:rsid w:val="005D5D52"/>
    <w:rPr>
      <w:b/>
      <w:kern w:val="16"/>
    </w:rPr>
  </w:style>
  <w:style w:type="paragraph" w:styleId="Normaalweb">
    <w:name w:val="Normal (Web)"/>
    <w:basedOn w:val="Standaard"/>
    <w:uiPriority w:val="99"/>
    <w:unhideWhenUsed/>
    <w:rsid w:val="005D5D52"/>
    <w:pPr>
      <w:spacing w:before="100" w:beforeAutospacing="1" w:after="100" w:afterAutospacing="1" w:line="240" w:lineRule="auto"/>
    </w:pPr>
    <w:rPr>
      <w:rFonts w:ascii="Times New Roman" w:hAnsi="Times New Roman"/>
      <w:sz w:val="24"/>
      <w:szCs w:val="24"/>
    </w:rPr>
  </w:style>
  <w:style w:type="character" w:styleId="Hyperlink">
    <w:name w:val="Hyperlink"/>
    <w:basedOn w:val="Standaardalinea-lettertype"/>
    <w:uiPriority w:val="99"/>
    <w:unhideWhenUsed/>
    <w:rsid w:val="005D5D52"/>
    <w:rPr>
      <w:color w:val="0000FF"/>
      <w:u w:val="single"/>
    </w:rPr>
  </w:style>
  <w:style w:type="character" w:customStyle="1" w:styleId="apple-converted-space">
    <w:name w:val="apple-converted-space"/>
    <w:basedOn w:val="Standaardalinea-lettertype"/>
    <w:rsid w:val="005D5D52"/>
  </w:style>
  <w:style w:type="character" w:styleId="GevolgdeHyperlink">
    <w:name w:val="FollowedHyperlink"/>
    <w:basedOn w:val="Standaardalinea-lettertype"/>
    <w:rsid w:val="00B556A6"/>
    <w:rPr>
      <w:color w:val="800080" w:themeColor="followedHyperlink"/>
      <w:u w:val="single"/>
    </w:rPr>
  </w:style>
  <w:style w:type="paragraph" w:styleId="Ballontekst">
    <w:name w:val="Balloon Text"/>
    <w:basedOn w:val="Standaard"/>
    <w:link w:val="BallontekstChar"/>
    <w:rsid w:val="00CC5A0D"/>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CC5A0D"/>
    <w:rPr>
      <w:rFonts w:ascii="Tahoma" w:hAnsi="Tahoma" w:cs="Tahoma"/>
      <w:bCs w:val="0"/>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grofont" w:eastAsia="Times New Roman" w:hAnsi="Agrofont" w:cs="Times New Roman"/>
        <w:bCs/>
        <w:kern w:val="14"/>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D5D52"/>
    <w:pPr>
      <w:spacing w:line="260" w:lineRule="atLeast"/>
    </w:pPr>
    <w:rPr>
      <w:bCs w:val="0"/>
      <w:kern w:val="0"/>
    </w:rPr>
  </w:style>
  <w:style w:type="paragraph" w:styleId="Kop1">
    <w:name w:val="heading 1"/>
    <w:basedOn w:val="Standaard"/>
    <w:next w:val="Standaard"/>
    <w:qFormat/>
    <w:pPr>
      <w:keepNext/>
      <w:keepLines/>
      <w:spacing w:before="520" w:after="260" w:line="340" w:lineRule="atLeast"/>
      <w:outlineLvl w:val="0"/>
    </w:pPr>
    <w:rPr>
      <w:b/>
      <w:bCs/>
      <w:kern w:val="24"/>
      <w:sz w:val="34"/>
    </w:rPr>
  </w:style>
  <w:style w:type="paragraph" w:styleId="Kop2">
    <w:name w:val="heading 2"/>
    <w:basedOn w:val="Kop1"/>
    <w:next w:val="Standaard"/>
    <w:qFormat/>
    <w:pPr>
      <w:spacing w:before="260" w:after="0" w:line="260" w:lineRule="atLeast"/>
      <w:outlineLvl w:val="1"/>
    </w:pPr>
    <w:rPr>
      <w:kern w:val="20"/>
      <w:sz w:val="26"/>
    </w:rPr>
  </w:style>
  <w:style w:type="paragraph" w:styleId="Kop3">
    <w:name w:val="heading 3"/>
    <w:basedOn w:val="Kop2"/>
    <w:next w:val="Standaard"/>
    <w:link w:val="Kop3Char"/>
    <w:uiPriority w:val="9"/>
    <w:qFormat/>
    <w:pPr>
      <w:outlineLvl w:val="2"/>
    </w:pPr>
    <w:rPr>
      <w:kern w:val="16"/>
      <w:sz w:val="20"/>
    </w:rPr>
  </w:style>
  <w:style w:type="paragraph" w:styleId="Kop4">
    <w:name w:val="heading 4"/>
    <w:basedOn w:val="Standaard"/>
    <w:next w:val="Standaard"/>
    <w:qFormat/>
    <w:pPr>
      <w:keepNext/>
      <w:keepLines/>
      <w:spacing w:before="260"/>
      <w:outlineLvl w:val="3"/>
    </w:pPr>
    <w:rPr>
      <w:b/>
      <w:bCs/>
      <w:i/>
      <w:kern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erichtkop">
    <w:name w:val="Message Header"/>
    <w:basedOn w:val="Standaard"/>
    <w:pPr>
      <w:spacing w:before="120"/>
    </w:pPr>
    <w:rPr>
      <w:b/>
      <w:bCs/>
      <w:kern w:val="14"/>
      <w:sz w:val="24"/>
    </w:rPr>
  </w:style>
  <w:style w:type="paragraph" w:styleId="Kopbronvermelding">
    <w:name w:val="toa heading"/>
    <w:basedOn w:val="Standaard"/>
    <w:next w:val="Standaard"/>
    <w:semiHidden/>
    <w:pPr>
      <w:spacing w:before="120"/>
    </w:pPr>
    <w:rPr>
      <w:b/>
      <w:bCs/>
      <w:kern w:val="14"/>
      <w:sz w:val="24"/>
    </w:rPr>
  </w:style>
  <w:style w:type="paragraph" w:styleId="Koptekst">
    <w:name w:val="header"/>
    <w:basedOn w:val="Standaard"/>
    <w:pPr>
      <w:keepLines/>
      <w:widowControl w:val="0"/>
      <w:tabs>
        <w:tab w:val="center" w:pos="4536"/>
        <w:tab w:val="right" w:pos="9072"/>
      </w:tabs>
      <w:spacing w:line="220" w:lineRule="atLeast"/>
    </w:pPr>
    <w:rPr>
      <w:bCs/>
      <w:kern w:val="12"/>
      <w:sz w:val="16"/>
    </w:rPr>
  </w:style>
  <w:style w:type="paragraph" w:styleId="Macrotekst">
    <w:name w:val="macro"/>
    <w:semiHidden/>
    <w:pPr>
      <w:widowControl w:val="0"/>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 w:val="left" w:pos="6804"/>
        <w:tab w:val="left" w:pos="7031"/>
        <w:tab w:val="left" w:pos="7258"/>
        <w:tab w:val="left" w:pos="7484"/>
        <w:tab w:val="left" w:pos="7711"/>
        <w:tab w:val="left" w:pos="7938"/>
      </w:tabs>
      <w:suppressAutoHyphens/>
    </w:pPr>
    <w:rPr>
      <w:rFonts w:ascii="Courier New" w:hAnsi="Courier New"/>
      <w:noProof/>
      <w:sz w:val="16"/>
    </w:rPr>
  </w:style>
  <w:style w:type="paragraph" w:styleId="Standaardinspringing">
    <w:name w:val="Normal Indent"/>
    <w:basedOn w:val="Standaard"/>
    <w:pPr>
      <w:ind w:left="708"/>
    </w:pPr>
    <w:rPr>
      <w:bCs/>
      <w:kern w:val="14"/>
    </w:rPr>
  </w:style>
  <w:style w:type="paragraph" w:styleId="Ondertitel">
    <w:name w:val="Subtitle"/>
    <w:basedOn w:val="Standaard"/>
    <w:qFormat/>
    <w:pPr>
      <w:spacing w:after="60"/>
      <w:jc w:val="center"/>
    </w:pPr>
    <w:rPr>
      <w:bCs/>
      <w:i/>
      <w:kern w:val="14"/>
      <w:sz w:val="24"/>
    </w:rPr>
  </w:style>
  <w:style w:type="paragraph" w:styleId="Titel">
    <w:name w:val="Title"/>
    <w:basedOn w:val="Standaard"/>
    <w:qFormat/>
    <w:pPr>
      <w:spacing w:before="240" w:after="60"/>
      <w:jc w:val="center"/>
    </w:pPr>
    <w:rPr>
      <w:b/>
      <w:bCs/>
      <w:kern w:val="28"/>
      <w:sz w:val="32"/>
    </w:rPr>
  </w:style>
  <w:style w:type="paragraph" w:styleId="Voettekst">
    <w:name w:val="footer"/>
    <w:basedOn w:val="Koptekst"/>
  </w:style>
  <w:style w:type="character" w:styleId="Intensieveverwijzing">
    <w:name w:val="Intense Reference"/>
    <w:basedOn w:val="Standaardalinea-lettertype"/>
    <w:uiPriority w:val="32"/>
    <w:qFormat/>
    <w:rsid w:val="00140956"/>
    <w:rPr>
      <w:b/>
      <w:bCs w:val="0"/>
      <w:smallCaps/>
      <w:color w:val="C0504D" w:themeColor="accent2"/>
      <w:spacing w:val="5"/>
      <w:u w:val="single"/>
    </w:rPr>
  </w:style>
  <w:style w:type="paragraph" w:styleId="Lijstalinea">
    <w:name w:val="List Paragraph"/>
    <w:basedOn w:val="Standaard"/>
    <w:uiPriority w:val="34"/>
    <w:qFormat/>
    <w:rsid w:val="00140956"/>
    <w:pPr>
      <w:ind w:left="708"/>
    </w:pPr>
    <w:rPr>
      <w:bCs/>
      <w:kern w:val="14"/>
    </w:rPr>
  </w:style>
  <w:style w:type="character" w:customStyle="1" w:styleId="Kop3Char">
    <w:name w:val="Kop 3 Char"/>
    <w:basedOn w:val="Standaardalinea-lettertype"/>
    <w:link w:val="Kop3"/>
    <w:uiPriority w:val="9"/>
    <w:rsid w:val="005D5D52"/>
    <w:rPr>
      <w:b/>
      <w:kern w:val="16"/>
    </w:rPr>
  </w:style>
  <w:style w:type="paragraph" w:styleId="Normaalweb">
    <w:name w:val="Normal (Web)"/>
    <w:basedOn w:val="Standaard"/>
    <w:uiPriority w:val="99"/>
    <w:unhideWhenUsed/>
    <w:rsid w:val="005D5D52"/>
    <w:pPr>
      <w:spacing w:before="100" w:beforeAutospacing="1" w:after="100" w:afterAutospacing="1" w:line="240" w:lineRule="auto"/>
    </w:pPr>
    <w:rPr>
      <w:rFonts w:ascii="Times New Roman" w:hAnsi="Times New Roman"/>
      <w:sz w:val="24"/>
      <w:szCs w:val="24"/>
    </w:rPr>
  </w:style>
  <w:style w:type="character" w:styleId="Hyperlink">
    <w:name w:val="Hyperlink"/>
    <w:basedOn w:val="Standaardalinea-lettertype"/>
    <w:uiPriority w:val="99"/>
    <w:unhideWhenUsed/>
    <w:rsid w:val="005D5D52"/>
    <w:rPr>
      <w:color w:val="0000FF"/>
      <w:u w:val="single"/>
    </w:rPr>
  </w:style>
  <w:style w:type="character" w:customStyle="1" w:styleId="apple-converted-space">
    <w:name w:val="apple-converted-space"/>
    <w:basedOn w:val="Standaardalinea-lettertype"/>
    <w:rsid w:val="005D5D52"/>
  </w:style>
  <w:style w:type="character" w:styleId="GevolgdeHyperlink">
    <w:name w:val="FollowedHyperlink"/>
    <w:basedOn w:val="Standaardalinea-lettertype"/>
    <w:rsid w:val="00B556A6"/>
    <w:rPr>
      <w:color w:val="800080" w:themeColor="followedHyperlink"/>
      <w:u w:val="single"/>
    </w:rPr>
  </w:style>
  <w:style w:type="paragraph" w:styleId="Ballontekst">
    <w:name w:val="Balloon Text"/>
    <w:basedOn w:val="Standaard"/>
    <w:link w:val="BallontekstChar"/>
    <w:rsid w:val="00CC5A0D"/>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CC5A0D"/>
    <w:rPr>
      <w:rFonts w:ascii="Tahoma" w:hAnsi="Tahoma" w:cs="Tahoma"/>
      <w:bCs w:val="0"/>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13492">
      <w:bodyDiv w:val="1"/>
      <w:marLeft w:val="0"/>
      <w:marRight w:val="0"/>
      <w:marTop w:val="0"/>
      <w:marBottom w:val="0"/>
      <w:divBdr>
        <w:top w:val="none" w:sz="0" w:space="0" w:color="auto"/>
        <w:left w:val="none" w:sz="0" w:space="0" w:color="auto"/>
        <w:bottom w:val="none" w:sz="0" w:space="0" w:color="auto"/>
        <w:right w:val="none" w:sz="0" w:space="0" w:color="auto"/>
      </w:divBdr>
    </w:div>
    <w:div w:id="365061163">
      <w:bodyDiv w:val="1"/>
      <w:marLeft w:val="0"/>
      <w:marRight w:val="0"/>
      <w:marTop w:val="0"/>
      <w:marBottom w:val="0"/>
      <w:divBdr>
        <w:top w:val="none" w:sz="0" w:space="0" w:color="auto"/>
        <w:left w:val="none" w:sz="0" w:space="0" w:color="auto"/>
        <w:bottom w:val="none" w:sz="0" w:space="0" w:color="auto"/>
        <w:right w:val="none" w:sz="0" w:space="0" w:color="auto"/>
      </w:divBdr>
      <w:divsChild>
        <w:div w:id="1252197477">
          <w:marLeft w:val="0"/>
          <w:marRight w:val="0"/>
          <w:marTop w:val="0"/>
          <w:marBottom w:val="0"/>
          <w:divBdr>
            <w:top w:val="none" w:sz="0" w:space="0" w:color="auto"/>
            <w:left w:val="none" w:sz="0" w:space="0" w:color="auto"/>
            <w:bottom w:val="none" w:sz="0" w:space="0" w:color="auto"/>
            <w:right w:val="none" w:sz="0" w:space="0" w:color="auto"/>
          </w:divBdr>
          <w:divsChild>
            <w:div w:id="261839103">
              <w:marLeft w:val="0"/>
              <w:marRight w:val="0"/>
              <w:marTop w:val="0"/>
              <w:marBottom w:val="0"/>
              <w:divBdr>
                <w:top w:val="none" w:sz="0" w:space="0" w:color="auto"/>
                <w:left w:val="none" w:sz="0" w:space="0" w:color="auto"/>
                <w:bottom w:val="none" w:sz="0" w:space="0" w:color="auto"/>
                <w:right w:val="none" w:sz="0" w:space="0" w:color="auto"/>
              </w:divBdr>
              <w:divsChild>
                <w:div w:id="1407533241">
                  <w:marLeft w:val="-150"/>
                  <w:marRight w:val="-150"/>
                  <w:marTop w:val="0"/>
                  <w:marBottom w:val="0"/>
                  <w:divBdr>
                    <w:top w:val="none" w:sz="0" w:space="0" w:color="auto"/>
                    <w:left w:val="none" w:sz="0" w:space="0" w:color="auto"/>
                    <w:bottom w:val="none" w:sz="0" w:space="0" w:color="auto"/>
                    <w:right w:val="none" w:sz="0" w:space="0" w:color="auto"/>
                  </w:divBdr>
                  <w:divsChild>
                    <w:div w:id="1238832055">
                      <w:marLeft w:val="0"/>
                      <w:marRight w:val="0"/>
                      <w:marTop w:val="0"/>
                      <w:marBottom w:val="0"/>
                      <w:divBdr>
                        <w:top w:val="none" w:sz="0" w:space="0" w:color="auto"/>
                        <w:left w:val="none" w:sz="0" w:space="0" w:color="auto"/>
                        <w:bottom w:val="none" w:sz="0" w:space="0" w:color="auto"/>
                        <w:right w:val="none" w:sz="0" w:space="0" w:color="auto"/>
                      </w:divBdr>
                      <w:divsChild>
                        <w:div w:id="2012947584">
                          <w:marLeft w:val="-150"/>
                          <w:marRight w:val="-150"/>
                          <w:marTop w:val="0"/>
                          <w:marBottom w:val="0"/>
                          <w:divBdr>
                            <w:top w:val="none" w:sz="0" w:space="0" w:color="auto"/>
                            <w:left w:val="none" w:sz="0" w:space="0" w:color="auto"/>
                            <w:bottom w:val="none" w:sz="0" w:space="0" w:color="auto"/>
                            <w:right w:val="none" w:sz="0" w:space="0" w:color="auto"/>
                          </w:divBdr>
                          <w:divsChild>
                            <w:div w:id="1230504032">
                              <w:marLeft w:val="0"/>
                              <w:marRight w:val="0"/>
                              <w:marTop w:val="0"/>
                              <w:marBottom w:val="0"/>
                              <w:divBdr>
                                <w:top w:val="none" w:sz="0" w:space="0" w:color="auto"/>
                                <w:left w:val="none" w:sz="0" w:space="0" w:color="auto"/>
                                <w:bottom w:val="none" w:sz="0" w:space="0" w:color="auto"/>
                                <w:right w:val="none" w:sz="0" w:space="0" w:color="auto"/>
                              </w:divBdr>
                              <w:divsChild>
                                <w:div w:id="575482968">
                                  <w:marLeft w:val="-150"/>
                                  <w:marRight w:val="-150"/>
                                  <w:marTop w:val="0"/>
                                  <w:marBottom w:val="0"/>
                                  <w:divBdr>
                                    <w:top w:val="none" w:sz="0" w:space="0" w:color="auto"/>
                                    <w:left w:val="none" w:sz="0" w:space="0" w:color="auto"/>
                                    <w:bottom w:val="none" w:sz="0" w:space="0" w:color="auto"/>
                                    <w:right w:val="none" w:sz="0" w:space="0" w:color="auto"/>
                                  </w:divBdr>
                                  <w:divsChild>
                                    <w:div w:id="412122191">
                                      <w:marLeft w:val="0"/>
                                      <w:marRight w:val="0"/>
                                      <w:marTop w:val="0"/>
                                      <w:marBottom w:val="0"/>
                                      <w:divBdr>
                                        <w:top w:val="none" w:sz="0" w:space="0" w:color="auto"/>
                                        <w:left w:val="none" w:sz="0" w:space="0" w:color="auto"/>
                                        <w:bottom w:val="none" w:sz="0" w:space="0" w:color="auto"/>
                                        <w:right w:val="none" w:sz="0" w:space="0" w:color="auto"/>
                                      </w:divBdr>
                                      <w:divsChild>
                                        <w:div w:id="1690639236">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6686663">
      <w:bodyDiv w:val="1"/>
      <w:marLeft w:val="0"/>
      <w:marRight w:val="0"/>
      <w:marTop w:val="0"/>
      <w:marBottom w:val="0"/>
      <w:divBdr>
        <w:top w:val="none" w:sz="0" w:space="0" w:color="auto"/>
        <w:left w:val="none" w:sz="0" w:space="0" w:color="auto"/>
        <w:bottom w:val="none" w:sz="0" w:space="0" w:color="auto"/>
        <w:right w:val="none" w:sz="0" w:space="0" w:color="auto"/>
      </w:divBdr>
    </w:div>
    <w:div w:id="845947856">
      <w:bodyDiv w:val="1"/>
      <w:marLeft w:val="0"/>
      <w:marRight w:val="0"/>
      <w:marTop w:val="0"/>
      <w:marBottom w:val="0"/>
      <w:divBdr>
        <w:top w:val="none" w:sz="0" w:space="0" w:color="auto"/>
        <w:left w:val="none" w:sz="0" w:space="0" w:color="auto"/>
        <w:bottom w:val="none" w:sz="0" w:space="0" w:color="auto"/>
        <w:right w:val="none" w:sz="0" w:space="0" w:color="auto"/>
      </w:divBdr>
    </w:div>
    <w:div w:id="1429813308">
      <w:bodyDiv w:val="1"/>
      <w:marLeft w:val="0"/>
      <w:marRight w:val="0"/>
      <w:marTop w:val="0"/>
      <w:marBottom w:val="0"/>
      <w:divBdr>
        <w:top w:val="none" w:sz="0" w:space="0" w:color="auto"/>
        <w:left w:val="none" w:sz="0" w:space="0" w:color="auto"/>
        <w:bottom w:val="none" w:sz="0" w:space="0" w:color="auto"/>
        <w:right w:val="none" w:sz="0" w:space="0" w:color="auto"/>
      </w:divBdr>
    </w:div>
    <w:div w:id="1429933905">
      <w:bodyDiv w:val="1"/>
      <w:marLeft w:val="0"/>
      <w:marRight w:val="0"/>
      <w:marTop w:val="0"/>
      <w:marBottom w:val="0"/>
      <w:divBdr>
        <w:top w:val="none" w:sz="0" w:space="0" w:color="auto"/>
        <w:left w:val="none" w:sz="0" w:space="0" w:color="auto"/>
        <w:bottom w:val="none" w:sz="0" w:space="0" w:color="auto"/>
        <w:right w:val="none" w:sz="0" w:space="0" w:color="auto"/>
      </w:divBdr>
    </w:div>
    <w:div w:id="1465348242">
      <w:bodyDiv w:val="1"/>
      <w:marLeft w:val="0"/>
      <w:marRight w:val="0"/>
      <w:marTop w:val="0"/>
      <w:marBottom w:val="0"/>
      <w:divBdr>
        <w:top w:val="none" w:sz="0" w:space="0" w:color="auto"/>
        <w:left w:val="none" w:sz="0" w:space="0" w:color="auto"/>
        <w:bottom w:val="none" w:sz="0" w:space="0" w:color="auto"/>
        <w:right w:val="none" w:sz="0" w:space="0" w:color="auto"/>
      </w:divBdr>
    </w:div>
    <w:div w:id="1996445605">
      <w:bodyDiv w:val="1"/>
      <w:marLeft w:val="0"/>
      <w:marRight w:val="0"/>
      <w:marTop w:val="0"/>
      <w:marBottom w:val="0"/>
      <w:divBdr>
        <w:top w:val="none" w:sz="0" w:space="0" w:color="auto"/>
        <w:left w:val="none" w:sz="0" w:space="0" w:color="auto"/>
        <w:bottom w:val="none" w:sz="0" w:space="0" w:color="auto"/>
        <w:right w:val="none" w:sz="0" w:space="0" w:color="auto"/>
      </w:divBdr>
    </w:div>
    <w:div w:id="20226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808</ap:Words>
  <ap:Characters>4911</ap:Characters>
  <ap:DocSecurity>0</ap:DocSecurity>
  <ap:Lines>40</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5708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2017-04-17T10:30:00.0000000Z</dcterms:created>
  <dcterms:modified xsi:type="dcterms:W3CDTF">2017-04-18T09:39:00.0000000Z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0x010100F0C5F6E04CF5E54285DE294E310084C7</vt:lpwstr>
  </property>
</Properties>
</file>