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91" w:rsidP="00F76491" w:rsidRDefault="00F76491">
      <w:r w:rsidRPr="00F76491">
        <w:rPr>
          <w:rFonts w:ascii="Segoe UI" w:hAnsi="Segoe UI" w:cs="Segoe UI"/>
          <w:color w:val="000080"/>
          <w:sz w:val="18"/>
          <w:szCs w:val="18"/>
        </w:rPr>
        <w:fldChar w:fldCharType="begin"/>
      </w:r>
      <w:r w:rsidRPr="00F76491">
        <w:rPr>
          <w:rFonts w:ascii="Segoe UI" w:hAnsi="Segoe UI" w:cs="Segoe UI"/>
          <w:color w:val="000080"/>
          <w:sz w:val="18"/>
          <w:szCs w:val="18"/>
        </w:rPr>
        <w:instrText xml:space="preserve"> HYPERLINK "http://parlisweb/parlis/zaak.aspx?id=22288dc2-82aa-45fc-b85b-fe5ad74a039f&amp;tab=1" </w:instrText>
      </w:r>
      <w:r w:rsidRPr="00F76491">
        <w:rPr>
          <w:rFonts w:ascii="Segoe UI" w:hAnsi="Segoe UI" w:cs="Segoe UI"/>
          <w:color w:val="000080"/>
          <w:sz w:val="18"/>
          <w:szCs w:val="18"/>
        </w:rPr>
        <w:fldChar w:fldCharType="separate"/>
      </w:r>
      <w:r w:rsidRPr="00F76491">
        <w:rPr>
          <w:rFonts w:ascii="Segoe UI" w:hAnsi="Segoe UI" w:cs="Segoe UI"/>
          <w:color w:val="121469"/>
          <w:sz w:val="18"/>
          <w:szCs w:val="18"/>
          <w:u w:val="single"/>
        </w:rPr>
        <w:t>2017Z04805</w:t>
      </w:r>
      <w:r w:rsidRPr="00F76491">
        <w:rPr>
          <w:rFonts w:ascii="Segoe UI" w:hAnsi="Segoe UI" w:cs="Segoe UI"/>
          <w:color w:val="000080"/>
          <w:sz w:val="18"/>
          <w:szCs w:val="18"/>
        </w:rPr>
        <w:fldChar w:fldCharType="end"/>
      </w:r>
    </w:p>
    <w:p w:rsidR="00F76491" w:rsidP="00F76491" w:rsidRDefault="00F76491"/>
    <w:p w:rsidR="00F76491" w:rsidP="00F76491" w:rsidRDefault="00F76491">
      <w:r>
        <w:t xml:space="preserve">Verzoek van het lid Von </w:t>
      </w:r>
      <w:proofErr w:type="spellStart"/>
      <w:r>
        <w:t>Martels</w:t>
      </w:r>
      <w:proofErr w:type="spellEnd"/>
      <w:r>
        <w:t xml:space="preserve"> om</w:t>
      </w:r>
      <w:bookmarkStart w:name="_GoBack" w:id="0"/>
      <w:bookmarkEnd w:id="0"/>
      <w:r>
        <w:t xml:space="preserve"> een reactie van de staatssecretaris van Economische Zaken op de uitspraak van de College van Beroep voor het bedrijfsleven over de positieflijst zoogdieren (</w:t>
      </w:r>
      <w:hyperlink w:history="1" r:id="rId5">
        <w:r>
          <w:rPr>
            <w:rStyle w:val="Hyperlink"/>
            <w:color w:val="auto"/>
          </w:rPr>
          <w:t>https://uitspraken.rechtspraak.nl/inziendocument?id=ECLI:NL:CBB:2017:70</w:t>
        </w:r>
      </w:hyperlink>
      <w:r>
        <w:t>) en daarnaast geen onomkeerbare stappen te nemen op dit dossier.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91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76491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649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64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649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6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uitspraken.rechtspraak.nl/inziendocument?id=ECLI:NL:CBB:2017:7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2017-04-11T09:09:00.0000000Z</dcterms:created>
  <dcterms:modified xsi:type="dcterms:W3CDTF">2017-04-11T09:11:00.0000000Z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0x010100066C03E67CB22E478990C68344FE875D</vt:lpwstr>
  </property>
</Properties>
</file>