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B4" w:rsidRDefault="00B108B4">
      <w:pPr>
        <w:spacing w:line="1" w:lineRule="exact"/>
        <w:sectPr w:rsidR="00B108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B108B4" w:rsidRDefault="00D17A77">
      <w:pPr>
        <w:pStyle w:val="WitregelW1bodytekst"/>
      </w:pPr>
      <w:r>
        <w:lastRenderedPageBreak/>
        <w:t xml:space="preserve"> </w:t>
      </w:r>
    </w:p>
    <w:p w:rsidR="00B108B4" w:rsidRDefault="00D17A77">
      <w:r>
        <w:t>Hierbij</w:t>
      </w:r>
      <w:r w:rsidR="005F31EE">
        <w:t xml:space="preserve"> bied</w:t>
      </w:r>
      <w:r>
        <w:t xml:space="preserve"> ik u ten aanzien van voormeld wetsvoorstel een tweede nota van wijziging aan.</w:t>
      </w:r>
    </w:p>
    <w:p w:rsidR="00D17A77" w:rsidRDefault="00D17A77"/>
    <w:p w:rsidR="00D17A77" w:rsidRDefault="00764FFA">
      <w:r>
        <w:t>De m</w:t>
      </w:r>
      <w:r w:rsidR="00D17A77">
        <w:t>inister van Binnenlandse Zaken en Koninkrijksrelaties,</w:t>
      </w:r>
    </w:p>
    <w:p w:rsidR="00D17A77" w:rsidRDefault="00D17A77"/>
    <w:p w:rsidR="00D17A77" w:rsidRDefault="00D17A77"/>
    <w:p w:rsidR="00D17A77" w:rsidRDefault="00D17A77"/>
    <w:p w:rsidR="00D17A77" w:rsidRDefault="00D17A77"/>
    <w:p w:rsidR="00D17A77" w:rsidRDefault="00D17A77"/>
    <w:p w:rsidR="00D17A77" w:rsidRDefault="00D17A77">
      <w:r>
        <w:t xml:space="preserve">dr. R.H.A. </w:t>
      </w:r>
      <w:proofErr w:type="spellStart"/>
      <w:r>
        <w:t>Plasterk</w:t>
      </w:r>
      <w:proofErr w:type="spellEnd"/>
    </w:p>
    <w:p w:rsidR="00B108B4" w:rsidRDefault="00D17A77">
      <w:pPr>
        <w:pStyle w:val="WitregelW1bodytekst"/>
      </w:pPr>
      <w:r>
        <w:t xml:space="preserve"> </w:t>
      </w:r>
    </w:p>
    <w:p w:rsidR="00B108B4" w:rsidRDefault="00D17A77">
      <w:pPr>
        <w:pStyle w:val="WitregelW1bodytekst"/>
      </w:pPr>
      <w:r>
        <w:t xml:space="preserve"> </w:t>
      </w:r>
    </w:p>
    <w:sectPr w:rsidR="00B108B4" w:rsidSect="00B108B4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B4" w:rsidRDefault="00B108B4" w:rsidP="00B108B4">
      <w:pPr>
        <w:spacing w:line="240" w:lineRule="auto"/>
      </w:pPr>
      <w:r>
        <w:separator/>
      </w:r>
    </w:p>
  </w:endnote>
  <w:endnote w:type="continuationSeparator" w:id="0">
    <w:p w:rsidR="00B108B4" w:rsidRDefault="00B108B4" w:rsidP="00B10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C" w:rsidRDefault="002A1CC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C" w:rsidRDefault="002A1CC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C" w:rsidRDefault="002A1CC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B4" w:rsidRDefault="00B108B4" w:rsidP="00B108B4">
      <w:pPr>
        <w:spacing w:line="240" w:lineRule="auto"/>
      </w:pPr>
      <w:r>
        <w:separator/>
      </w:r>
    </w:p>
  </w:footnote>
  <w:footnote w:type="continuationSeparator" w:id="0">
    <w:p w:rsidR="00B108B4" w:rsidRDefault="00B108B4" w:rsidP="00B108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C" w:rsidRDefault="002A1CC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B4" w:rsidRDefault="00B56695">
    <w:r>
      <w:pict>
        <v:shape id="Shape58d2587ca2f0d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B108B4"/>
            </w:txbxContent>
          </v:textbox>
          <w10:wrap anchorx="page" anchory="page"/>
        </v:shape>
      </w:pict>
    </w:r>
  </w:p>
  <w:p w:rsidR="00B108B4" w:rsidRDefault="00B56695">
    <w:r>
      <w:pict>
        <v:shape id="Shape58d2587ca2fdf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B108B4"/>
            </w:txbxContent>
          </v:textbox>
          <w10:wrap anchorx="page" anchory="page"/>
        </v:shape>
      </w:pict>
    </w:r>
    <w:r w:rsidR="00D17A77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08B4" w:rsidRDefault="00B56695">
    <w:r>
      <w:pict>
        <v:shape id="Shape58d2587ca3703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D17A77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B108B4" w:rsidRDefault="00B56695">
    <w:r>
      <w:pict>
        <v:shape id="Shape58d2587ca3de7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D17A77">
                <w:pPr>
                  <w:pStyle w:val="Toezendgegevens"/>
                </w:pPr>
                <w:r>
                  <w:t>Aan de Voorzitter van de Tweede Kamer</w:t>
                </w:r>
              </w:p>
              <w:p w:rsidR="00B108B4" w:rsidRDefault="00D17A77">
                <w:pPr>
                  <w:pStyle w:val="Toezendgegevens"/>
                </w:pPr>
                <w:r>
                  <w:t>der Staten-Generaal</w:t>
                </w:r>
              </w:p>
              <w:p w:rsidR="00B108B4" w:rsidRDefault="00D17A77">
                <w:pPr>
                  <w:pStyle w:val="Toezendgegevens"/>
                </w:pPr>
                <w:r>
                  <w:t>Postbus 20018</w:t>
                </w:r>
              </w:p>
              <w:p w:rsidR="00B108B4" w:rsidRDefault="00D17A77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B108B4" w:rsidRDefault="00B56695">
    <w:r>
      <w:pict>
        <v:shape id="Shape58d2587ca455a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B108B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108B4" w:rsidRDefault="00B108B4"/>
                  </w:tc>
                  <w:tc>
                    <w:tcPr>
                      <w:tcW w:w="5918" w:type="dxa"/>
                    </w:tcPr>
                    <w:p w:rsidR="00B108B4" w:rsidRDefault="00B108B4"/>
                  </w:tc>
                </w:tr>
                <w:tr w:rsidR="00B108B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108B4" w:rsidRDefault="00D17A77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B108B4" w:rsidRDefault="002A1CCC">
                      <w:pPr>
                        <w:pStyle w:val="Gegevensdocument"/>
                      </w:pPr>
                      <w:r>
                        <w:t xml:space="preserve">28 maart </w:t>
                      </w:r>
                      <w:r>
                        <w:t>2017</w:t>
                      </w:r>
                    </w:p>
                  </w:tc>
                </w:tr>
                <w:tr w:rsidR="00B108B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108B4" w:rsidRDefault="00D17A77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B108B4" w:rsidRDefault="00B56695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2A1CCC">
                        <w:t xml:space="preserve">wetsvoorstel maatregelen huurwoningmarkt </w:t>
                      </w:r>
                      <w:proofErr w:type="spellStart"/>
                      <w:r w:rsidR="002A1CCC">
                        <w:t>Caribisch</w:t>
                      </w:r>
                      <w:proofErr w:type="spellEnd"/>
                      <w:r w:rsidR="002A1CCC">
                        <w:t xml:space="preserve"> Nederland (34 523): tweede nota van wijziging</w:t>
                      </w:r>
                      <w:r>
                        <w:fldChar w:fldCharType="end"/>
                      </w:r>
                    </w:p>
                  </w:tc>
                </w:tr>
                <w:tr w:rsidR="00B108B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108B4" w:rsidRDefault="00B108B4"/>
                  </w:tc>
                  <w:tc>
                    <w:tcPr>
                      <w:tcW w:w="5918" w:type="dxa"/>
                    </w:tcPr>
                    <w:p w:rsidR="00B108B4" w:rsidRDefault="00B108B4"/>
                  </w:tc>
                </w:tr>
              </w:tbl>
              <w:p w:rsidR="00B108B4" w:rsidRDefault="00B108B4"/>
            </w:txbxContent>
          </v:textbox>
          <w10:wrap anchorx="page" anchory="page"/>
        </v:shape>
      </w:pict>
    </w:r>
  </w:p>
  <w:p w:rsidR="00B108B4" w:rsidRDefault="00B56695">
    <w:r>
      <w:pict>
        <v:shape id="Shape58d2587ca5b3a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D17A77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108B4" w:rsidRDefault="00B108B4">
                <w:pPr>
                  <w:pStyle w:val="WitregelW1"/>
                </w:pPr>
              </w:p>
              <w:p w:rsidR="00B108B4" w:rsidRDefault="00B108B4">
                <w:pPr>
                  <w:pStyle w:val="WitregelW1"/>
                </w:pPr>
              </w:p>
              <w:p w:rsidR="00B108B4" w:rsidRDefault="00D17A77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B108B4" w:rsidRDefault="00D17A77">
                <w:pPr>
                  <w:pStyle w:val="Afzendgegevens"/>
                </w:pPr>
                <w:r>
                  <w:t>Den Haag</w:t>
                </w:r>
              </w:p>
              <w:p w:rsidR="00B108B4" w:rsidRDefault="00D17A77">
                <w:pPr>
                  <w:pStyle w:val="Afzendgegevens"/>
                </w:pPr>
                <w:r>
                  <w:t>Postbus 20011</w:t>
                </w:r>
              </w:p>
              <w:p w:rsidR="00B108B4" w:rsidRDefault="00D17A77">
                <w:pPr>
                  <w:pStyle w:val="Afzendgegevens"/>
                </w:pPr>
                <w:r>
                  <w:t>2500 EA  Den Haag</w:t>
                </w:r>
              </w:p>
              <w:p w:rsidR="00B108B4" w:rsidRDefault="00D17A77">
                <w:pPr>
                  <w:pStyle w:val="Afzendgegevens"/>
                </w:pPr>
                <w:r>
                  <w:t>www.rijksoverheid.nl</w:t>
                </w:r>
              </w:p>
              <w:p w:rsidR="00B108B4" w:rsidRDefault="00D17A77">
                <w:pPr>
                  <w:pStyle w:val="Afzendgegevens"/>
                </w:pPr>
                <w:r>
                  <w:t>www.facebook.com/minbzk</w:t>
                </w:r>
              </w:p>
              <w:p w:rsidR="00B108B4" w:rsidRDefault="00D17A77">
                <w:pPr>
                  <w:pStyle w:val="Afzendgegevens"/>
                </w:pPr>
                <w:r>
                  <w:t>www.twitter.com/minbzk</w:t>
                </w:r>
              </w:p>
              <w:p w:rsidR="00B108B4" w:rsidRDefault="00B108B4">
                <w:pPr>
                  <w:pStyle w:val="WitregelW1"/>
                </w:pPr>
              </w:p>
              <w:p w:rsidR="00B108B4" w:rsidRDefault="00D17A77">
                <w:pPr>
                  <w:pStyle w:val="Kopjereferentiegegevens"/>
                </w:pPr>
                <w:r>
                  <w:t>Kenmerk</w:t>
                </w:r>
              </w:p>
              <w:p w:rsidR="00B108B4" w:rsidRDefault="00B56695">
                <w:pPr>
                  <w:pStyle w:val="Referentiegegevens"/>
                </w:pPr>
                <w:fldSimple w:instr=" DOCPROPERTY  &quot;Kenmerk&quot;  \* MERGEFORMAT ">
                  <w:r w:rsidR="002A1CCC">
                    <w:t>2017-0000153023</w:t>
                  </w:r>
                </w:fldSimple>
              </w:p>
              <w:p w:rsidR="00B108B4" w:rsidRDefault="00B108B4">
                <w:pPr>
                  <w:pStyle w:val="WitregelW1"/>
                </w:pPr>
              </w:p>
              <w:p w:rsidR="00B108B4" w:rsidRDefault="00D17A77">
                <w:pPr>
                  <w:pStyle w:val="Kopjereferentiegegevens"/>
                </w:pPr>
                <w:r>
                  <w:t>Uw kenmerk</w:t>
                </w:r>
              </w:p>
              <w:p w:rsidR="00B108B4" w:rsidRDefault="00B56695">
                <w:pPr>
                  <w:pStyle w:val="Referentiegegevens"/>
                </w:pPr>
                <w:r>
                  <w:fldChar w:fldCharType="begin"/>
                </w:r>
                <w:r w:rsidR="00B108B4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B108B4" w:rsidRDefault="00B108B4">
                <w:pPr>
                  <w:pStyle w:val="WitregelW1"/>
                </w:pPr>
              </w:p>
              <w:p w:rsidR="00B108B4" w:rsidRDefault="00D17A77">
                <w:pPr>
                  <w:pStyle w:val="Kopjereferentiegegevens"/>
                </w:pPr>
                <w:r>
                  <w:t>Bijlage(n)</w:t>
                </w:r>
              </w:p>
              <w:p w:rsidR="00B108B4" w:rsidRDefault="00D17A77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B108B4" w:rsidRDefault="00B56695">
    <w:r>
      <w:pict>
        <v:shape id="Shape58d2587ca7e5e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D17A77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A1CC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A1CC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108B4" w:rsidRDefault="00B56695">
    <w:r>
      <w:pict>
        <v:shape id="Shape58d2587ca848a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B108B4"/>
            </w:txbxContent>
          </v:textbox>
          <w10:wrap anchorx="page" anchory="page"/>
        </v:shape>
      </w:pict>
    </w:r>
  </w:p>
  <w:p w:rsidR="00B108B4" w:rsidRDefault="00B56695">
    <w:r>
      <w:pict>
        <v:shape id="Shape58d2587ca8556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B108B4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C" w:rsidRDefault="002A1CC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B4" w:rsidRDefault="00B56695">
    <w:r>
      <w:pict>
        <v:shape id="Shape58d2587ca872b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B108B4"/>
            </w:txbxContent>
          </v:textbox>
          <w10:wrap anchorx="page" anchory="page"/>
        </v:shape>
      </w:pict>
    </w:r>
  </w:p>
  <w:p w:rsidR="00B108B4" w:rsidRDefault="00B56695">
    <w:r>
      <w:pict>
        <v:shape id="Shape58d2587ca87ea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D17A77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A1CC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A1CC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108B4" w:rsidRDefault="00B56695">
    <w:r>
      <w:pict>
        <v:shape id="Shape58d2587ca8b32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D17A77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108B4" w:rsidRDefault="00B108B4">
                <w:pPr>
                  <w:pStyle w:val="WitregelW2"/>
                </w:pPr>
              </w:p>
              <w:p w:rsidR="00B108B4" w:rsidRDefault="00D17A77">
                <w:pPr>
                  <w:pStyle w:val="Kopjereferentiegegevens"/>
                </w:pPr>
                <w:r>
                  <w:t>Datum</w:t>
                </w:r>
              </w:p>
              <w:p w:rsidR="00B108B4" w:rsidRDefault="00B56695">
                <w:pPr>
                  <w:pStyle w:val="Referentiegegevens"/>
                </w:pPr>
                <w:fldSimple w:instr=" DOCPROPERTY  &quot;Datum&quot;  \* MERGEFORMAT ">
                  <w:r w:rsidR="002A1CCC">
                    <w:t>22 maart 2017</w:t>
                  </w:r>
                </w:fldSimple>
              </w:p>
              <w:p w:rsidR="00B108B4" w:rsidRDefault="00B108B4">
                <w:pPr>
                  <w:pStyle w:val="WitregelW1"/>
                </w:pPr>
              </w:p>
              <w:p w:rsidR="00B108B4" w:rsidRDefault="00D17A77">
                <w:pPr>
                  <w:pStyle w:val="Kopjereferentiegegevens"/>
                </w:pPr>
                <w:r>
                  <w:t>Kenmerk</w:t>
                </w:r>
              </w:p>
              <w:p w:rsidR="00B108B4" w:rsidRDefault="00B56695">
                <w:pPr>
                  <w:pStyle w:val="Referentiegegevens"/>
                </w:pPr>
                <w:fldSimple w:instr=" DOCPROPERTY  &quot;Kenmerk&quot;  \* MERGEFORMAT ">
                  <w:r w:rsidR="002A1CCC">
                    <w:t>2017-0000153023</w:t>
                  </w:r>
                </w:fldSimple>
              </w:p>
            </w:txbxContent>
          </v:textbox>
          <w10:wrap anchorx="page" anchory="page"/>
        </v:shape>
      </w:pict>
    </w:r>
  </w:p>
  <w:p w:rsidR="00B108B4" w:rsidRDefault="00B56695">
    <w:r>
      <w:pict>
        <v:shape id="Shape58d2587ca957f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108B4" w:rsidRDefault="00B108B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733DA"/>
    <w:multiLevelType w:val="multilevel"/>
    <w:tmpl w:val="4F7635A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882563"/>
    <w:multiLevelType w:val="multilevel"/>
    <w:tmpl w:val="E2AF2E8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BF048AA"/>
    <w:multiLevelType w:val="multilevel"/>
    <w:tmpl w:val="242FDB0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D7E342D"/>
    <w:multiLevelType w:val="multilevel"/>
    <w:tmpl w:val="469489C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FE4FC09"/>
    <w:multiLevelType w:val="multilevel"/>
    <w:tmpl w:val="21D96C7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16CCF14"/>
    <w:multiLevelType w:val="multilevel"/>
    <w:tmpl w:val="FD57712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3EF58BE"/>
    <w:multiLevelType w:val="multilevel"/>
    <w:tmpl w:val="C615930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67FF4C3"/>
    <w:multiLevelType w:val="multilevel"/>
    <w:tmpl w:val="A4BCEF3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7ED3359"/>
    <w:multiLevelType w:val="multilevel"/>
    <w:tmpl w:val="D80F037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EF31550"/>
    <w:multiLevelType w:val="multilevel"/>
    <w:tmpl w:val="8AF0BDF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62FB766"/>
    <w:multiLevelType w:val="multilevel"/>
    <w:tmpl w:val="2DB3F84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2778979"/>
    <w:multiLevelType w:val="multilevel"/>
    <w:tmpl w:val="85BE6AC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E410CD"/>
    <w:multiLevelType w:val="multilevel"/>
    <w:tmpl w:val="B137B37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1947A"/>
    <w:multiLevelType w:val="multilevel"/>
    <w:tmpl w:val="E4650AA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3AAF1"/>
    <w:multiLevelType w:val="multilevel"/>
    <w:tmpl w:val="DA5857E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41061"/>
    <w:multiLevelType w:val="multilevel"/>
    <w:tmpl w:val="C11AC5F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A48E5"/>
    <w:multiLevelType w:val="multilevel"/>
    <w:tmpl w:val="113D949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9CCDA"/>
    <w:multiLevelType w:val="multilevel"/>
    <w:tmpl w:val="63D994D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F7C78E"/>
    <w:multiLevelType w:val="multilevel"/>
    <w:tmpl w:val="CBDBEB0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3D9C21"/>
    <w:multiLevelType w:val="multilevel"/>
    <w:tmpl w:val="D89F8BA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04390E"/>
    <w:multiLevelType w:val="multilevel"/>
    <w:tmpl w:val="953F4D7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CE0E1"/>
    <w:multiLevelType w:val="multilevel"/>
    <w:tmpl w:val="523F9BA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29F95A"/>
    <w:multiLevelType w:val="multilevel"/>
    <w:tmpl w:val="B2B9915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1A0A30"/>
    <w:multiLevelType w:val="multilevel"/>
    <w:tmpl w:val="55CFD58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941C4"/>
    <w:multiLevelType w:val="multilevel"/>
    <w:tmpl w:val="3518029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4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20"/>
  </w:num>
  <w:num w:numId="11">
    <w:abstractNumId w:val="23"/>
  </w:num>
  <w:num w:numId="12">
    <w:abstractNumId w:val="3"/>
  </w:num>
  <w:num w:numId="13">
    <w:abstractNumId w:val="21"/>
  </w:num>
  <w:num w:numId="14">
    <w:abstractNumId w:val="18"/>
  </w:num>
  <w:num w:numId="15">
    <w:abstractNumId w:val="4"/>
  </w:num>
  <w:num w:numId="16">
    <w:abstractNumId w:val="17"/>
  </w:num>
  <w:num w:numId="17">
    <w:abstractNumId w:val="8"/>
  </w:num>
  <w:num w:numId="18">
    <w:abstractNumId w:val="15"/>
  </w:num>
  <w:num w:numId="19">
    <w:abstractNumId w:val="2"/>
  </w:num>
  <w:num w:numId="20">
    <w:abstractNumId w:val="11"/>
  </w:num>
  <w:num w:numId="21">
    <w:abstractNumId w:val="19"/>
  </w:num>
  <w:num w:numId="22">
    <w:abstractNumId w:val="0"/>
  </w:num>
  <w:num w:numId="23">
    <w:abstractNumId w:val="16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1440A"/>
    <w:rsid w:val="002A1CCC"/>
    <w:rsid w:val="005F31EE"/>
    <w:rsid w:val="006461B0"/>
    <w:rsid w:val="006E752D"/>
    <w:rsid w:val="00764FFA"/>
    <w:rsid w:val="00B108B4"/>
    <w:rsid w:val="00B56695"/>
    <w:rsid w:val="00D17A77"/>
    <w:rsid w:val="00DC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108B4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108B4"/>
  </w:style>
  <w:style w:type="paragraph" w:customStyle="1" w:styleId="AanhefHvK">
    <w:name w:val="Aanhef HvK"/>
    <w:basedOn w:val="StandaardHvK"/>
    <w:next w:val="BodytekstHvK"/>
    <w:rsid w:val="00B108B4"/>
    <w:pPr>
      <w:spacing w:after="200"/>
    </w:pPr>
  </w:style>
  <w:style w:type="paragraph" w:customStyle="1" w:styleId="Afzendgegevens">
    <w:name w:val="Afzendgegevens"/>
    <w:basedOn w:val="Standaard"/>
    <w:next w:val="Standaard"/>
    <w:rsid w:val="00B108B4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B108B4"/>
    <w:rPr>
      <w:sz w:val="16"/>
      <w:szCs w:val="16"/>
    </w:rPr>
  </w:style>
  <w:style w:type="paragraph" w:customStyle="1" w:styleId="Algemenevoorwaarden">
    <w:name w:val="Algemene voorwaarden"/>
    <w:next w:val="Standaard"/>
    <w:rsid w:val="00B108B4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B108B4"/>
  </w:style>
  <w:style w:type="paragraph" w:customStyle="1" w:styleId="Artikelniveau2">
    <w:name w:val="Artikel niveau 2"/>
    <w:basedOn w:val="Standaard"/>
    <w:next w:val="Standaard"/>
    <w:rsid w:val="00B108B4"/>
  </w:style>
  <w:style w:type="paragraph" w:customStyle="1" w:styleId="ArtikelenAutorisatiebesluit">
    <w:name w:val="Artikelen Autorisatiebesluit"/>
    <w:basedOn w:val="Standaard"/>
    <w:rsid w:val="00B108B4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B108B4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B108B4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B108B4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B108B4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B108B4"/>
    <w:pPr>
      <w:spacing w:line="180" w:lineRule="exact"/>
    </w:pPr>
  </w:style>
  <w:style w:type="paragraph" w:customStyle="1" w:styleId="BodytekstHvK">
    <w:name w:val="Bodytekst HvK"/>
    <w:basedOn w:val="StandaardHvK"/>
    <w:rsid w:val="00B108B4"/>
  </w:style>
  <w:style w:type="paragraph" w:customStyle="1" w:styleId="ConvenantArtikel">
    <w:name w:val="Convenant Artikel"/>
    <w:basedOn w:val="Standaard"/>
    <w:next w:val="Standaard"/>
    <w:rsid w:val="00B108B4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B108B4"/>
  </w:style>
  <w:style w:type="paragraph" w:customStyle="1" w:styleId="Convenantletteringinspring">
    <w:name w:val="Convenant lettering inspring"/>
    <w:basedOn w:val="Standaard"/>
    <w:next w:val="Standaard"/>
    <w:rsid w:val="00B108B4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B108B4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B108B4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B108B4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B108B4"/>
  </w:style>
  <w:style w:type="paragraph" w:customStyle="1" w:styleId="Convenantstandaard">
    <w:name w:val="Convenant standaard"/>
    <w:basedOn w:val="Standaard"/>
    <w:next w:val="Standaard"/>
    <w:rsid w:val="00B108B4"/>
    <w:rPr>
      <w:sz w:val="20"/>
      <w:szCs w:val="20"/>
    </w:rPr>
  </w:style>
  <w:style w:type="paragraph" w:customStyle="1" w:styleId="ConvenantTitel">
    <w:name w:val="Convenant Titel"/>
    <w:next w:val="Standaard"/>
    <w:rsid w:val="00B108B4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B108B4"/>
    <w:pPr>
      <w:spacing w:line="200" w:lineRule="exact"/>
      <w:ind w:left="6083"/>
    </w:pPr>
  </w:style>
  <w:style w:type="paragraph" w:customStyle="1" w:styleId="DocumentsoortHvK">
    <w:name w:val="Documentsoort HvK"/>
    <w:basedOn w:val="StandaardHvK"/>
    <w:next w:val="StandaardHvK"/>
    <w:rsid w:val="00B108B4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B108B4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B108B4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B108B4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B108B4"/>
    <w:rPr>
      <w:b/>
      <w:smallCaps/>
    </w:rPr>
  </w:style>
  <w:style w:type="paragraph" w:customStyle="1" w:styleId="FMHDechargeverklaringOndertekening">
    <w:name w:val="FMH_Dechargeverklaring_Ondertekening"/>
    <w:rsid w:val="00B108B4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B108B4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B108B4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B108B4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B108B4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B108B4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B108B4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B108B4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B108B4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B108B4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B108B4"/>
    <w:pPr>
      <w:spacing w:before="220"/>
    </w:pPr>
  </w:style>
  <w:style w:type="paragraph" w:customStyle="1" w:styleId="Hoofdstuk">
    <w:name w:val="Hoofdstuk"/>
    <w:basedOn w:val="Standaard"/>
    <w:next w:val="Standaard"/>
    <w:rsid w:val="00B108B4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B108B4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B108B4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B108B4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B108B4"/>
  </w:style>
  <w:style w:type="paragraph" w:styleId="Inhopg5">
    <w:name w:val="toc 5"/>
    <w:basedOn w:val="Inhopg4"/>
    <w:next w:val="Standaard"/>
    <w:rsid w:val="00B108B4"/>
  </w:style>
  <w:style w:type="paragraph" w:styleId="Inhopg6">
    <w:name w:val="toc 6"/>
    <w:basedOn w:val="Inhopg5"/>
    <w:next w:val="Standaard"/>
    <w:rsid w:val="00B108B4"/>
  </w:style>
  <w:style w:type="paragraph" w:styleId="Inhopg7">
    <w:name w:val="toc 7"/>
    <w:basedOn w:val="Inhopg6"/>
    <w:next w:val="Standaard"/>
    <w:rsid w:val="00B108B4"/>
  </w:style>
  <w:style w:type="paragraph" w:styleId="Inhopg8">
    <w:name w:val="toc 8"/>
    <w:basedOn w:val="Inhopg7"/>
    <w:next w:val="Standaard"/>
    <w:rsid w:val="00B108B4"/>
  </w:style>
  <w:style w:type="paragraph" w:styleId="Inhopg9">
    <w:name w:val="toc 9"/>
    <w:basedOn w:val="Inhopg8"/>
    <w:next w:val="Standaard"/>
    <w:rsid w:val="00B108B4"/>
  </w:style>
  <w:style w:type="paragraph" w:customStyle="1" w:styleId="Kiesraadaanhef">
    <w:name w:val="Kiesraad_aanhef"/>
    <w:rsid w:val="00B108B4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B108B4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B108B4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B108B4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B108B4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B108B4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B108B4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B108B4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B108B4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B108B4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B108B4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B108B4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B108B4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B108B4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B108B4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B108B4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B108B4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B108B4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B108B4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B108B4"/>
    <w:rPr>
      <w:b/>
    </w:rPr>
  </w:style>
  <w:style w:type="paragraph" w:customStyle="1" w:styleId="Kopjegegevensdocument">
    <w:name w:val="Kopje gegevens document"/>
    <w:basedOn w:val="Gegevensdocument"/>
    <w:next w:val="Standaard"/>
    <w:rsid w:val="00B108B4"/>
    <w:rPr>
      <w:sz w:val="13"/>
      <w:szCs w:val="13"/>
    </w:rPr>
  </w:style>
  <w:style w:type="paragraph" w:customStyle="1" w:styleId="KopjeNota">
    <w:name w:val="Kopje Nota"/>
    <w:next w:val="Standaard"/>
    <w:rsid w:val="00B108B4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B108B4"/>
    <w:rPr>
      <w:b/>
    </w:rPr>
  </w:style>
  <w:style w:type="paragraph" w:customStyle="1" w:styleId="LedenArt1">
    <w:name w:val="Leden_Art_1"/>
    <w:basedOn w:val="Standaard"/>
    <w:next w:val="Standaard"/>
    <w:rsid w:val="00B108B4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B108B4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B108B4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B108B4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B108B4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B108B4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B108B4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B108B4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B108B4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B108B4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B108B4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B108B4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B108B4"/>
  </w:style>
  <w:style w:type="paragraph" w:customStyle="1" w:styleId="LogiusMTNotitiebullet">
    <w:name w:val="Logius MT Notitie bullet"/>
    <w:basedOn w:val="Standaard"/>
    <w:next w:val="Standaard"/>
    <w:rsid w:val="00B108B4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B108B4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B108B4"/>
  </w:style>
  <w:style w:type="paragraph" w:customStyle="1" w:styleId="LogiusMTNotitieopsommingniv2">
    <w:name w:val="Logius MT Notitie opsomming niv 2"/>
    <w:basedOn w:val="Standaard"/>
    <w:next w:val="Standaard"/>
    <w:rsid w:val="00B108B4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B108B4"/>
  </w:style>
  <w:style w:type="paragraph" w:customStyle="1" w:styleId="LogiusNummeringExtra">
    <w:name w:val="Logius Nummering Extra"/>
    <w:basedOn w:val="Standaard"/>
    <w:next w:val="Standaard"/>
    <w:rsid w:val="00B108B4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B108B4"/>
  </w:style>
  <w:style w:type="paragraph" w:customStyle="1" w:styleId="LogiusOpsomming1a">
    <w:name w:val="Logius Opsomming 1a"/>
    <w:basedOn w:val="Standaard"/>
    <w:next w:val="Standaard"/>
    <w:rsid w:val="00B108B4"/>
  </w:style>
  <w:style w:type="paragraph" w:customStyle="1" w:styleId="LogiusOpsomming1aniv1">
    <w:name w:val="Logius Opsomming 1a niv1"/>
    <w:basedOn w:val="Standaard"/>
    <w:next w:val="Standaard"/>
    <w:rsid w:val="00B108B4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B108B4"/>
    <w:pPr>
      <w:numPr>
        <w:ilvl w:val="1"/>
        <w:numId w:val="13"/>
      </w:numPr>
    </w:pPr>
  </w:style>
  <w:style w:type="table" w:customStyle="1" w:styleId="LogiusTabelGrijs">
    <w:name w:val="Logius Tabel Grijs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B108B4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B108B4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B108B4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B108B4"/>
  </w:style>
  <w:style w:type="table" w:customStyle="1" w:styleId="LogiusBehoeftestelling">
    <w:name w:val="Logius_Behoeftestelling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B108B4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B108B4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B108B4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B108B4"/>
    <w:rPr>
      <w:i/>
    </w:rPr>
  </w:style>
  <w:style w:type="paragraph" w:customStyle="1" w:styleId="Paginaeinde">
    <w:name w:val="Paginaeinde"/>
    <w:basedOn w:val="Standaard"/>
    <w:next w:val="Standaard"/>
    <w:rsid w:val="00B108B4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B108B4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B108B4"/>
  </w:style>
  <w:style w:type="paragraph" w:customStyle="1" w:styleId="RapportNiveau1">
    <w:name w:val="Rapport_Niveau_1"/>
    <w:basedOn w:val="Standaard"/>
    <w:next w:val="Standaard"/>
    <w:rsid w:val="00B108B4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B108B4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B108B4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B108B4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B108B4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B108B4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B108B4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B108B4"/>
  </w:style>
  <w:style w:type="paragraph" w:customStyle="1" w:styleId="RCabc">
    <w:name w:val="RC_abc"/>
    <w:basedOn w:val="Standaard"/>
    <w:next w:val="Standaard"/>
    <w:rsid w:val="00B108B4"/>
  </w:style>
  <w:style w:type="paragraph" w:customStyle="1" w:styleId="RCabcalinea">
    <w:name w:val="RC_abc alinea"/>
    <w:basedOn w:val="Standaard"/>
    <w:next w:val="Standaard"/>
    <w:rsid w:val="00B108B4"/>
    <w:pPr>
      <w:numPr>
        <w:numId w:val="16"/>
      </w:numPr>
    </w:pPr>
  </w:style>
  <w:style w:type="paragraph" w:customStyle="1" w:styleId="Referentiegegevens">
    <w:name w:val="Referentiegegevens"/>
    <w:next w:val="Standaard"/>
    <w:rsid w:val="00B108B4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B108B4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B108B4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B108B4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B108B4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B108B4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B108B4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B108B4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B108B4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B108B4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B108B4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B108B4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B108B4"/>
  </w:style>
  <w:style w:type="paragraph" w:customStyle="1" w:styleId="Rubricering">
    <w:name w:val="Rubricering"/>
    <w:next w:val="Standaard"/>
    <w:rsid w:val="00B108B4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B108B4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B108B4"/>
  </w:style>
  <w:style w:type="paragraph" w:customStyle="1" w:styleId="RVIGLetteropsomming">
    <w:name w:val="RVIG Letteropsomming"/>
    <w:basedOn w:val="Standaard"/>
    <w:next w:val="Standaard"/>
    <w:rsid w:val="00B108B4"/>
  </w:style>
  <w:style w:type="paragraph" w:customStyle="1" w:styleId="RvIGOpsomming">
    <w:name w:val="RvIG Opsomming"/>
    <w:basedOn w:val="Standaard"/>
    <w:next w:val="Standaard"/>
    <w:rsid w:val="00B108B4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B108B4"/>
    <w:pPr>
      <w:tabs>
        <w:tab w:val="left" w:pos="5930"/>
      </w:tabs>
    </w:pPr>
  </w:style>
  <w:style w:type="table" w:customStyle="1" w:styleId="RViGTabelFormulieren">
    <w:name w:val="RViG Tabel Formulieren"/>
    <w:rsid w:val="00B108B4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B108B4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B108B4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B108B4"/>
  </w:style>
  <w:style w:type="paragraph" w:customStyle="1" w:styleId="SSCICTslotzin">
    <w:name w:val="SSC_ICT_slotzin"/>
    <w:basedOn w:val="Standaard"/>
    <w:next w:val="Standaard"/>
    <w:rsid w:val="00B108B4"/>
    <w:pPr>
      <w:spacing w:before="240"/>
    </w:pPr>
  </w:style>
  <w:style w:type="paragraph" w:customStyle="1" w:styleId="SSC-ICTAanhef">
    <w:name w:val="SSC-ICT Aanhef"/>
    <w:basedOn w:val="Standaard"/>
    <w:next w:val="Standaard"/>
    <w:rsid w:val="00B108B4"/>
    <w:pPr>
      <w:spacing w:before="100" w:after="240"/>
    </w:pPr>
  </w:style>
  <w:style w:type="table" w:customStyle="1" w:styleId="SSC-ICTTabellijnen">
    <w:name w:val="SSC-ICT Tabel lijnen"/>
    <w:rsid w:val="00B108B4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B108B4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B108B4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B108B4"/>
    <w:rPr>
      <w:i/>
    </w:rPr>
  </w:style>
  <w:style w:type="paragraph" w:customStyle="1" w:styleId="StandaardGrijsgemarkeerd">
    <w:name w:val="Standaard Grijs gemarkeerd"/>
    <w:basedOn w:val="Standaard"/>
    <w:next w:val="Standaard"/>
    <w:rsid w:val="00B108B4"/>
    <w:pPr>
      <w:shd w:val="clear" w:color="auto" w:fill="B2B2B2"/>
    </w:pPr>
  </w:style>
  <w:style w:type="paragraph" w:customStyle="1" w:styleId="StandaardHvK">
    <w:name w:val="Standaard HvK"/>
    <w:next w:val="Standaard"/>
    <w:rsid w:val="00B108B4"/>
    <w:pPr>
      <w:spacing w:line="22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B108B4"/>
    <w:rPr>
      <w:smallCaps/>
    </w:rPr>
  </w:style>
  <w:style w:type="paragraph" w:customStyle="1" w:styleId="Standaardrechts">
    <w:name w:val="Standaard rechts"/>
    <w:basedOn w:val="Standaard"/>
    <w:next w:val="Standaard"/>
    <w:rsid w:val="00B108B4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B108B4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B108B4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B108B4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B108B4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B108B4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B108B4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B108B4"/>
    <w:rPr>
      <w:b/>
    </w:rPr>
  </w:style>
  <w:style w:type="paragraph" w:customStyle="1" w:styleId="Subtitelpersbericht">
    <w:name w:val="Subtitel persbericht"/>
    <w:basedOn w:val="Titelpersbericht"/>
    <w:next w:val="Standaard"/>
    <w:rsid w:val="00B108B4"/>
    <w:rPr>
      <w:b w:val="0"/>
    </w:rPr>
  </w:style>
  <w:style w:type="paragraph" w:customStyle="1" w:styleId="SubtitelRapport">
    <w:name w:val="Subtitel Rapport"/>
    <w:next w:val="Standaard"/>
    <w:rsid w:val="00B108B4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B108B4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B108B4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B108B4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B108B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B108B4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B108B4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B108B4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B108B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B108B4"/>
  </w:style>
  <w:style w:type="paragraph" w:customStyle="1" w:styleId="Verdana65">
    <w:name w:val="Verdana 6;5"/>
    <w:basedOn w:val="Standaard"/>
    <w:next w:val="Standaard"/>
    <w:rsid w:val="00B108B4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B108B4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B108B4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B108B4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B108B4"/>
    <w:rPr>
      <w:b/>
    </w:rPr>
  </w:style>
  <w:style w:type="paragraph" w:customStyle="1" w:styleId="Voetnoot">
    <w:name w:val="Voetnoot"/>
    <w:basedOn w:val="Standaard"/>
    <w:rsid w:val="00B108B4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B108B4"/>
    <w:rPr>
      <w:color w:val="FF0000"/>
      <w:sz w:val="16"/>
      <w:szCs w:val="16"/>
    </w:rPr>
  </w:style>
  <w:style w:type="table" w:customStyle="1" w:styleId="VTWTabelOnderdeel1">
    <w:name w:val="VTW Tabel Onderdeel 1"/>
    <w:rsid w:val="00B108B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B108B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B108B4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B108B4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B108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B108B4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B108B4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B108B4"/>
    <w:rPr>
      <w:sz w:val="20"/>
      <w:szCs w:val="20"/>
    </w:rPr>
  </w:style>
  <w:style w:type="paragraph" w:customStyle="1" w:styleId="WitregelNota8pt">
    <w:name w:val="Witregel Nota 8pt"/>
    <w:next w:val="Standaard"/>
    <w:rsid w:val="00B108B4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B108B4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B108B4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B108B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B108B4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B108B4"/>
    <w:rPr>
      <w:sz w:val="2"/>
      <w:szCs w:val="2"/>
    </w:rPr>
  </w:style>
  <w:style w:type="paragraph" w:customStyle="1" w:styleId="wittetekst">
    <w:name w:val="witte tekst"/>
    <w:basedOn w:val="StandaardHvK"/>
    <w:rsid w:val="00B108B4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B108B4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B108B4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B108B4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B108B4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B108B4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B108B4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B108B4"/>
  </w:style>
  <w:style w:type="paragraph" w:customStyle="1" w:styleId="WobBijlageLedenArtikel10">
    <w:name w:val="Wob_Bijlage_Leden_Artikel_10"/>
    <w:basedOn w:val="Standaard"/>
    <w:next w:val="Standaard"/>
    <w:rsid w:val="00B108B4"/>
  </w:style>
  <w:style w:type="paragraph" w:customStyle="1" w:styleId="WobBijlageLedenArtikel11">
    <w:name w:val="Wob_Bijlage_Leden_Artikel_11"/>
    <w:basedOn w:val="Standaard"/>
    <w:next w:val="Standaard"/>
    <w:rsid w:val="00B108B4"/>
  </w:style>
  <w:style w:type="paragraph" w:customStyle="1" w:styleId="WobBijlageLedenArtikel3">
    <w:name w:val="Wob_Bijlage_Leden_Artikel_3"/>
    <w:basedOn w:val="Standaard"/>
    <w:next w:val="Standaard"/>
    <w:rsid w:val="00B108B4"/>
  </w:style>
  <w:style w:type="paragraph" w:customStyle="1" w:styleId="WobBijlageLedenArtikel6">
    <w:name w:val="Wob_Bijlage_Leden_Artikel_6"/>
    <w:basedOn w:val="Standaard"/>
    <w:next w:val="Standaard"/>
    <w:rsid w:val="00B108B4"/>
  </w:style>
  <w:style w:type="paragraph" w:customStyle="1" w:styleId="WobBijlageLedenArtikel7">
    <w:name w:val="Wob_Bijlage_Leden_Artikel_7"/>
    <w:basedOn w:val="Standaard"/>
    <w:next w:val="Standaard"/>
    <w:rsid w:val="00B108B4"/>
  </w:style>
  <w:style w:type="paragraph" w:customStyle="1" w:styleId="Workaroundalineatekstblok">
    <w:name w:val="Workaround alinea tekstblok"/>
    <w:rsid w:val="00B108B4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B108B4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B108B4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B108B4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B108B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D17A7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7A7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17A7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7A7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2017-03-22T10:57:00.0000000Z</dcterms:created>
  <dcterms:modified xsi:type="dcterms:W3CDTF">2017-03-28T12:16:00.0000000Z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maatregelen huurwoningmarkt Caribisch Nederland (34 523): tweede nota van wijziging</vt:lpwstr>
  </property>
  <property fmtid="{D5CDD505-2E9C-101B-9397-08002B2CF9AE}" pid="4" name="Datum">
    <vt:lpwstr>22 maart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</vt:lpwstr>
  </property>
  <property fmtid="{D5CDD505-2E9C-101B-9397-08002B2CF9AE}" pid="7" name="Kenmerk">
    <vt:lpwstr>2017-0000153023</vt:lpwstr>
  </property>
  <property fmtid="{D5CDD505-2E9C-101B-9397-08002B2CF9AE}" pid="8" name="UwKenmerk">
    <vt:lpwstr/>
  </property>
  <property fmtid="{D5CDD505-2E9C-101B-9397-08002B2CF9AE}" pid="9" name="ContentTypeId">
    <vt:lpwstr>0x0101003A9E78656FDA4B4197D93D5BCB39B3DF</vt:lpwstr>
  </property>
</Properties>
</file>