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427E8" w:rsidR="004E6051" w:rsidP="004E6051" w:rsidRDefault="004E6051">
      <w:pPr>
        <w:rPr>
          <w:rFonts w:ascii="Palatino Linotype" w:hAnsi="Palatino Linotype"/>
          <w:b/>
          <w:sz w:val="32"/>
          <w:szCs w:val="32"/>
        </w:rPr>
      </w:pPr>
      <w:r w:rsidRPr="008427E8">
        <w:rPr>
          <w:rFonts w:ascii="Palatino Linotype" w:hAnsi="Palatino Linotype"/>
          <w:b/>
          <w:sz w:val="32"/>
          <w:szCs w:val="32"/>
        </w:rPr>
        <w:t xml:space="preserve">Position paper Autoriteit Persoonsgegevens </w:t>
      </w:r>
      <w:r w:rsidR="00A76054">
        <w:rPr>
          <w:rFonts w:ascii="Palatino Linotype" w:hAnsi="Palatino Linotype"/>
          <w:b/>
          <w:sz w:val="32"/>
          <w:szCs w:val="32"/>
        </w:rPr>
        <w:t xml:space="preserve">in het kader van het </w:t>
      </w:r>
      <w:r w:rsidRPr="008427E8">
        <w:rPr>
          <w:rFonts w:ascii="Palatino Linotype" w:hAnsi="Palatino Linotype"/>
          <w:b/>
          <w:sz w:val="32"/>
          <w:szCs w:val="32"/>
        </w:rPr>
        <w:t>rondetafelgesprek over de Wet uitvoering dopingbeleid in de Tweede Kamer op 16 januari 2017.</w:t>
      </w:r>
    </w:p>
    <w:p w:rsidRPr="008427E8" w:rsidR="004E6051" w:rsidP="004E6051" w:rsidRDefault="004E6051">
      <w:pPr>
        <w:rPr>
          <w:rFonts w:ascii="Palatino Linotype" w:hAnsi="Palatino Linotype"/>
        </w:rPr>
      </w:pPr>
    </w:p>
    <w:p w:rsidRPr="008427E8" w:rsidR="004E6051" w:rsidP="004E6051" w:rsidRDefault="004E6051">
      <w:pPr>
        <w:rPr>
          <w:rFonts w:ascii="Palatino Linotype" w:hAnsi="Palatino Linotype"/>
        </w:rPr>
      </w:pPr>
      <w:r w:rsidRPr="008427E8">
        <w:rPr>
          <w:rFonts w:ascii="Palatino Linotype" w:hAnsi="Palatino Linotype"/>
        </w:rPr>
        <w:t>De Autoriteit Persoonsgegevens (AP) is de Nederlandse toezichthouder op de naleving van de privacywetgeving. De AP houdt toezicht op de verwerking van persoonsgegevens door onder meer bedrijven, overheden, politie en justitie. Ook adviseert de AP over wetsvoorstellen die geheel of voor een belangrijk deel betrekking hebben op de verwerking van persoonsgegevens.</w:t>
      </w:r>
    </w:p>
    <w:p w:rsidRPr="008427E8" w:rsidR="004E6051" w:rsidP="004E6051" w:rsidRDefault="004E6051">
      <w:pPr>
        <w:rPr>
          <w:rFonts w:ascii="Palatino Linotype" w:hAnsi="Palatino Linotype"/>
        </w:rPr>
      </w:pPr>
    </w:p>
    <w:p w:rsidRPr="00CD1971" w:rsidR="004E6051" w:rsidP="004E6051" w:rsidRDefault="004E6051">
      <w:pPr>
        <w:rPr>
          <w:rFonts w:ascii="Palatino Linotype" w:hAnsi="Palatino Linotype"/>
          <w:b/>
          <w:sz w:val="28"/>
          <w:szCs w:val="28"/>
        </w:rPr>
      </w:pPr>
      <w:r w:rsidRPr="00CD1971">
        <w:rPr>
          <w:rFonts w:ascii="Palatino Linotype" w:hAnsi="Palatino Linotype"/>
          <w:b/>
          <w:sz w:val="28"/>
          <w:szCs w:val="28"/>
        </w:rPr>
        <w:t>Advies van de AP over het wetsvoorstel</w:t>
      </w:r>
      <w:r w:rsidR="00CD1971">
        <w:rPr>
          <w:rFonts w:ascii="Palatino Linotype" w:hAnsi="Palatino Linotype"/>
          <w:b/>
          <w:sz w:val="28"/>
          <w:szCs w:val="28"/>
        </w:rPr>
        <w:t xml:space="preserve"> </w:t>
      </w:r>
      <w:r w:rsidRPr="00CD1971">
        <w:rPr>
          <w:rFonts w:ascii="Palatino Linotype" w:hAnsi="Palatino Linotype"/>
          <w:b/>
          <w:sz w:val="28"/>
          <w:szCs w:val="28"/>
        </w:rPr>
        <w:t>Wet uitvoering antidopingbeleid</w:t>
      </w:r>
    </w:p>
    <w:p w:rsidRPr="008427E8" w:rsidR="004E6051" w:rsidP="004E6051" w:rsidRDefault="00A42BB2">
      <w:pPr>
        <w:rPr>
          <w:rFonts w:ascii="Palatino Linotype" w:hAnsi="Palatino Linotype"/>
        </w:rPr>
      </w:pPr>
      <w:r>
        <w:rPr>
          <w:rFonts w:ascii="Palatino Linotype" w:hAnsi="Palatino Linotype"/>
        </w:rPr>
        <w:t xml:space="preserve">In september </w:t>
      </w:r>
      <w:r w:rsidRPr="008427E8" w:rsidR="004E6051">
        <w:rPr>
          <w:rFonts w:ascii="Palatino Linotype" w:hAnsi="Palatino Linotype"/>
        </w:rPr>
        <w:t xml:space="preserve">2015 adviseerde de AP (destijds </w:t>
      </w:r>
      <w:r w:rsidR="00A86AC3">
        <w:rPr>
          <w:rFonts w:ascii="Palatino Linotype" w:hAnsi="Palatino Linotype"/>
        </w:rPr>
        <w:t xml:space="preserve">nog </w:t>
      </w:r>
      <w:r w:rsidRPr="008427E8" w:rsidR="004E6051">
        <w:rPr>
          <w:rFonts w:ascii="Palatino Linotype" w:hAnsi="Palatino Linotype"/>
        </w:rPr>
        <w:t>het College bescherming persoonsgegevens</w:t>
      </w:r>
      <w:r w:rsidR="00A86AC3">
        <w:rPr>
          <w:rFonts w:ascii="Palatino Linotype" w:hAnsi="Palatino Linotype"/>
        </w:rPr>
        <w:t xml:space="preserve"> geheten</w:t>
      </w:r>
      <w:r w:rsidRPr="008427E8" w:rsidR="004E6051">
        <w:rPr>
          <w:rFonts w:ascii="Palatino Linotype" w:hAnsi="Palatino Linotype"/>
        </w:rPr>
        <w:t>) op verzoek van de minister van Volksgezondheid, Welzijn en Sport over het voorstel voor de Wet uitvoering antidopingbeleid. De AP reageerde positief op het initiatief om een wettelijke basis te creëren voor de verwerking van persoonsgegevens van topsporters die te maken krijgen met dopingcontroles. De AP was onder meer kritisch over de manier waarop het Nederlandse wetsvoorstel aanhaakt bij de Wereld Anti-Doping Code.</w:t>
      </w:r>
    </w:p>
    <w:p w:rsidRPr="008427E8" w:rsidR="004E6051" w:rsidP="004E6051" w:rsidRDefault="004E6051">
      <w:pPr>
        <w:rPr>
          <w:rFonts w:ascii="Palatino Linotype" w:hAnsi="Palatino Linotype"/>
        </w:rPr>
      </w:pPr>
    </w:p>
    <w:p w:rsidRPr="008427E8" w:rsidR="004E6051" w:rsidP="004E6051" w:rsidRDefault="004E6051">
      <w:pPr>
        <w:rPr>
          <w:rFonts w:ascii="Palatino Linotype" w:hAnsi="Palatino Linotype"/>
        </w:rPr>
      </w:pPr>
      <w:r w:rsidRPr="008427E8">
        <w:rPr>
          <w:rFonts w:ascii="Palatino Linotype" w:hAnsi="Palatino Linotype"/>
        </w:rPr>
        <w:t>Het voorstel voor de Wet uitvoering dopingbeleid uit 2015 is</w:t>
      </w:r>
      <w:r w:rsidR="0071209C">
        <w:rPr>
          <w:rFonts w:ascii="Palatino Linotype" w:hAnsi="Palatino Linotype"/>
        </w:rPr>
        <w:t xml:space="preserve"> inmiddels op </w:t>
      </w:r>
      <w:r w:rsidRPr="008427E8">
        <w:rPr>
          <w:rFonts w:ascii="Palatino Linotype" w:hAnsi="Palatino Linotype"/>
        </w:rPr>
        <w:t xml:space="preserve">een aantal onderdelen aangevuld en gewijzigd. Ook de memorie van toelichting is daarbij herzien. </w:t>
      </w:r>
      <w:r w:rsidR="00A86AC3">
        <w:rPr>
          <w:rFonts w:ascii="Palatino Linotype" w:hAnsi="Palatino Linotype"/>
        </w:rPr>
        <w:t>D</w:t>
      </w:r>
      <w:r w:rsidRPr="008427E8">
        <w:rPr>
          <w:rFonts w:ascii="Palatino Linotype" w:hAnsi="Palatino Linotype"/>
        </w:rPr>
        <w:t xml:space="preserve">e koppeling van de Nederlandse wet aan de Wereld Anti-Doping Code is </w:t>
      </w:r>
      <w:r w:rsidR="00A86AC3">
        <w:rPr>
          <w:rFonts w:ascii="Palatino Linotype" w:hAnsi="Palatino Linotype"/>
        </w:rPr>
        <w:t xml:space="preserve">echter </w:t>
      </w:r>
      <w:r w:rsidRPr="008427E8">
        <w:rPr>
          <w:rFonts w:ascii="Palatino Linotype" w:hAnsi="Palatino Linotype"/>
        </w:rPr>
        <w:t xml:space="preserve">- net als de verwijzing naar de dopingreglementen van Nederlandse sportorganisaties - gehandhaafd. </w:t>
      </w:r>
      <w:r w:rsidR="00AB7B98">
        <w:rPr>
          <w:rFonts w:ascii="Palatino Linotype" w:hAnsi="Palatino Linotype"/>
        </w:rPr>
        <w:t>E</w:t>
      </w:r>
      <w:r w:rsidR="0071209C">
        <w:rPr>
          <w:rFonts w:ascii="Palatino Linotype" w:hAnsi="Palatino Linotype"/>
        </w:rPr>
        <w:t>en eigenstandige afweging van d</w:t>
      </w:r>
      <w:r w:rsidR="00AB7B98">
        <w:rPr>
          <w:rFonts w:ascii="Palatino Linotype" w:hAnsi="Palatino Linotype"/>
        </w:rPr>
        <w:t>e Nederlandse wetgever</w:t>
      </w:r>
      <w:r w:rsidR="00CD1971">
        <w:rPr>
          <w:rFonts w:ascii="Palatino Linotype" w:hAnsi="Palatino Linotype"/>
        </w:rPr>
        <w:t xml:space="preserve"> over </w:t>
      </w:r>
      <w:r w:rsidR="00CD1971">
        <w:t xml:space="preserve">de </w:t>
      </w:r>
      <w:r w:rsidRPr="00CD1971" w:rsidR="00CD1971">
        <w:rPr>
          <w:rFonts w:ascii="Palatino Linotype" w:hAnsi="Palatino Linotype"/>
        </w:rPr>
        <w:t>proportionaliteit en subsidiariteit van de inbreuken op de persoonlijke levenssfeer van sporters tijdens het dopingcontroleproces</w:t>
      </w:r>
      <w:r w:rsidR="00AB7B98">
        <w:rPr>
          <w:rFonts w:ascii="Palatino Linotype" w:hAnsi="Palatino Linotype"/>
        </w:rPr>
        <w:t xml:space="preserve"> – zoals bedoeld in artikel 8 EVR - ontbreekt</w:t>
      </w:r>
      <w:r w:rsidRPr="00CD1971" w:rsidR="00CD1971">
        <w:rPr>
          <w:rFonts w:ascii="Palatino Linotype" w:hAnsi="Palatino Linotype"/>
        </w:rPr>
        <w:t>.</w:t>
      </w:r>
      <w:r w:rsidRPr="008427E8">
        <w:rPr>
          <w:rFonts w:ascii="Palatino Linotype" w:hAnsi="Palatino Linotype"/>
        </w:rPr>
        <w:t xml:space="preserve"> </w:t>
      </w:r>
    </w:p>
    <w:p w:rsidRPr="008427E8" w:rsidR="004E6051" w:rsidP="004E6051" w:rsidRDefault="004E6051">
      <w:pPr>
        <w:rPr>
          <w:rFonts w:ascii="Palatino Linotype" w:hAnsi="Palatino Linotype"/>
        </w:rPr>
      </w:pPr>
    </w:p>
    <w:p w:rsidRPr="008427E8" w:rsidR="004E6051" w:rsidP="004E6051" w:rsidRDefault="004E6051">
      <w:pPr>
        <w:pStyle w:val="stlAfzender"/>
        <w:rPr>
          <w:rFonts w:ascii="Palatino Linotype" w:hAnsi="Palatino Linotype"/>
          <w:color w:val="auto"/>
        </w:rPr>
      </w:pPr>
      <w:r w:rsidRPr="008427E8">
        <w:rPr>
          <w:rFonts w:ascii="Palatino Linotype" w:hAnsi="Palatino Linotype"/>
          <w:color w:val="auto"/>
        </w:rPr>
        <w:t xml:space="preserve">Daarnaast voorziet het wetsvoorstel nu weliswaar in een wettelijke basis voor verwerking van persoonsgegevens van sporters door de Dopingautoriteit zelf, maar wordt de </w:t>
      </w:r>
      <w:r w:rsidR="00A42BB2">
        <w:rPr>
          <w:rFonts w:ascii="Palatino Linotype" w:hAnsi="Palatino Linotype"/>
          <w:color w:val="auto"/>
        </w:rPr>
        <w:t>verwerking van</w:t>
      </w:r>
      <w:r w:rsidRPr="008427E8">
        <w:rPr>
          <w:rFonts w:ascii="Palatino Linotype" w:hAnsi="Palatino Linotype"/>
          <w:color w:val="auto"/>
        </w:rPr>
        <w:t xml:space="preserve"> persoonsgegevens van sporters </w:t>
      </w:r>
      <w:r w:rsidR="00A42BB2">
        <w:rPr>
          <w:rFonts w:ascii="Palatino Linotype" w:hAnsi="Palatino Linotype"/>
          <w:color w:val="auto"/>
        </w:rPr>
        <w:t>door</w:t>
      </w:r>
      <w:r w:rsidRPr="008427E8">
        <w:rPr>
          <w:rFonts w:ascii="Palatino Linotype" w:hAnsi="Palatino Linotype"/>
          <w:color w:val="auto"/>
        </w:rPr>
        <w:t xml:space="preserve"> sportorganisaties nog altijd gebaseerd op toestemming van de sporter. Deze toestemming kan echter </w:t>
      </w:r>
      <w:r w:rsidR="00A42BB2">
        <w:rPr>
          <w:rFonts w:ascii="Palatino Linotype" w:hAnsi="Palatino Linotype"/>
          <w:color w:val="auto"/>
        </w:rPr>
        <w:t>niet</w:t>
      </w:r>
      <w:r w:rsidRPr="008427E8">
        <w:rPr>
          <w:rFonts w:ascii="Palatino Linotype" w:hAnsi="Palatino Linotype"/>
          <w:color w:val="auto"/>
        </w:rPr>
        <w:t xml:space="preserve"> voldoen aan het vereiste dat de toestemming vrijelijk moet zijn gegeven. </w:t>
      </w:r>
    </w:p>
    <w:p w:rsidRPr="008427E8" w:rsidR="004E6051" w:rsidP="004E6051" w:rsidRDefault="004E6051">
      <w:pPr>
        <w:rPr>
          <w:rFonts w:ascii="Palatino Linotype" w:hAnsi="Palatino Linotype"/>
        </w:rPr>
      </w:pPr>
    </w:p>
    <w:p w:rsidRPr="00CD1971" w:rsidR="004E6051" w:rsidP="004E6051" w:rsidRDefault="004E6051">
      <w:pPr>
        <w:rPr>
          <w:rFonts w:ascii="Palatino Linotype" w:hAnsi="Palatino Linotype"/>
          <w:b/>
          <w:sz w:val="28"/>
          <w:szCs w:val="28"/>
        </w:rPr>
      </w:pPr>
      <w:r w:rsidRPr="00CD1971">
        <w:rPr>
          <w:rFonts w:ascii="Palatino Linotype" w:hAnsi="Palatino Linotype"/>
          <w:b/>
          <w:sz w:val="28"/>
          <w:szCs w:val="28"/>
        </w:rPr>
        <w:t>Toelichting op het standpunt van de AP</w:t>
      </w:r>
    </w:p>
    <w:p w:rsidRPr="008427E8" w:rsidR="004E6051" w:rsidP="004E6051" w:rsidRDefault="004E6051">
      <w:pPr>
        <w:rPr>
          <w:rFonts w:ascii="Palatino Linotype" w:hAnsi="Palatino Linotype"/>
        </w:rPr>
      </w:pPr>
      <w:r w:rsidRPr="008427E8">
        <w:rPr>
          <w:rFonts w:ascii="Palatino Linotype" w:hAnsi="Palatino Linotype"/>
        </w:rPr>
        <w:t xml:space="preserve">De Wet uitvoering antidopingbeleid is bedoeld om de verwerking van persoonsgegevens rond dopingcontroles bij topsporters te laten plaatsvinden conform de Wet bescherming persoonsgegevens (Wbp). Het wetsvoorstel regelt onder meer dat de Dopingautoriteit als zelfstandig bestuursorgaan (bijzondere) persoonsgegevens kan verwerken voor de uitvoering van haar taken. Daarnaast voorziet het wetsvoorstel in een wettelijke basis voor </w:t>
      </w:r>
      <w:r w:rsidRPr="008427E8">
        <w:rPr>
          <w:rFonts w:ascii="Palatino Linotype" w:hAnsi="Palatino Linotype"/>
        </w:rPr>
        <w:lastRenderedPageBreak/>
        <w:t>het uitwisselen van persoonsgegevens tussen de Dopingautoriteit en een aantal andere bestuursorganen, waaronder het Openbaar Ministerie en de douane.</w:t>
      </w:r>
    </w:p>
    <w:p w:rsidRPr="008427E8" w:rsidR="004E6051" w:rsidP="004E6051" w:rsidRDefault="004E6051">
      <w:pPr>
        <w:rPr>
          <w:rFonts w:ascii="Palatino Linotype" w:hAnsi="Palatino Linotype"/>
        </w:rPr>
      </w:pPr>
    </w:p>
    <w:p w:rsidRPr="008427E8" w:rsidR="004E6051" w:rsidP="004E6051" w:rsidRDefault="004E6051">
      <w:pPr>
        <w:rPr>
          <w:rFonts w:ascii="Palatino Linotype" w:hAnsi="Palatino Linotype"/>
        </w:rPr>
      </w:pPr>
      <w:r w:rsidRPr="008427E8">
        <w:rPr>
          <w:rFonts w:ascii="Palatino Linotype" w:hAnsi="Palatino Linotype"/>
          <w:i/>
        </w:rPr>
        <w:t>Wettelijke basis voor de verwerking van persoonsgegevens in het antidopingbeleid</w:t>
      </w:r>
    </w:p>
    <w:p w:rsidRPr="008427E8" w:rsidR="004E6051" w:rsidP="004E6051" w:rsidRDefault="004E6051">
      <w:pPr>
        <w:rPr>
          <w:rFonts w:ascii="Palatino Linotype" w:hAnsi="Palatino Linotype"/>
        </w:rPr>
      </w:pPr>
      <w:r w:rsidRPr="008427E8">
        <w:rPr>
          <w:rFonts w:ascii="Palatino Linotype" w:hAnsi="Palatino Linotype"/>
        </w:rPr>
        <w:t xml:space="preserve">De AP is positief over het initiatief om de privacyrechtelijke problemen rond het antidopingbeleid weg te nemen door te voorzien in een wettelijke grondslag voor de verwerking van de (bijzondere) persoonsgegevens van sporters. Het wetsvoorstel maakt het mogelijk voor de Dopingautoriteit om persoonsgegevens van sporters te verwerken op een andere basis dan de toestemming van sporters. Die toestemming kan in de context van dopingcontroles nu eenmaal </w:t>
      </w:r>
      <w:r w:rsidR="00AB7B98">
        <w:rPr>
          <w:rFonts w:ascii="Palatino Linotype" w:hAnsi="Palatino Linotype"/>
        </w:rPr>
        <w:t>niet</w:t>
      </w:r>
      <w:r w:rsidRPr="008427E8">
        <w:rPr>
          <w:rFonts w:ascii="Palatino Linotype" w:hAnsi="Palatino Linotype"/>
        </w:rPr>
        <w:t xml:space="preserve"> voldoen aan het vereiste (uit artikel 1 sub i Wbp) dat toestemming voor de verwerking van persoonsgegevens een vrije wilsuiting is. Dit omdat een weigering zou leiden tot uitsluiting van deelname aan een wedstrijd of competitie. Dankzij de wettelijke regeling van de positie van de Dopingautoriteit voorziet het wetsvoorstel in de noodzakelijke alternatieve grondslag voor de verwerking van persoonsgegevens door de Dopingautoriteit. </w:t>
      </w:r>
    </w:p>
    <w:p w:rsidRPr="008427E8" w:rsidR="004E6051" w:rsidP="004E6051" w:rsidRDefault="004E6051">
      <w:pPr>
        <w:rPr>
          <w:rFonts w:ascii="Palatino Linotype" w:hAnsi="Palatino Linotype"/>
        </w:rPr>
      </w:pPr>
    </w:p>
    <w:p w:rsidRPr="00AB7B98" w:rsidR="004E6051" w:rsidP="004E6051" w:rsidRDefault="00AB7B98">
      <w:pPr>
        <w:rPr>
          <w:rFonts w:ascii="Palatino Linotype" w:hAnsi="Palatino Linotype"/>
        </w:rPr>
      </w:pPr>
      <w:r w:rsidRPr="00AB7B98">
        <w:rPr>
          <w:rFonts w:ascii="Palatino Linotype" w:hAnsi="Palatino Linotype"/>
        </w:rPr>
        <w:t>D</w:t>
      </w:r>
      <w:r w:rsidRPr="00AB7B98" w:rsidR="004E6051">
        <w:rPr>
          <w:rFonts w:ascii="Palatino Linotype" w:hAnsi="Palatino Linotype"/>
        </w:rPr>
        <w:t xml:space="preserve">e </w:t>
      </w:r>
      <w:r w:rsidRPr="00AB7B98">
        <w:rPr>
          <w:rFonts w:ascii="Palatino Linotype" w:hAnsi="Palatino Linotype"/>
        </w:rPr>
        <w:t>verwerking</w:t>
      </w:r>
      <w:r w:rsidRPr="00AB7B98" w:rsidR="004E6051">
        <w:rPr>
          <w:rFonts w:ascii="Palatino Linotype" w:hAnsi="Palatino Linotype"/>
        </w:rPr>
        <w:t xml:space="preserve"> van persoonsgegevens </w:t>
      </w:r>
      <w:r w:rsidRPr="00AB7B98">
        <w:rPr>
          <w:rFonts w:ascii="Palatino Linotype" w:hAnsi="Palatino Linotype"/>
          <w:u w:val="single"/>
        </w:rPr>
        <w:t>door</w:t>
      </w:r>
      <w:r w:rsidRPr="00AB7B98" w:rsidR="004E6051">
        <w:rPr>
          <w:rFonts w:ascii="Palatino Linotype" w:hAnsi="Palatino Linotype"/>
          <w:u w:val="single"/>
        </w:rPr>
        <w:t xml:space="preserve"> sportorganisaties</w:t>
      </w:r>
      <w:r w:rsidRPr="00AB7B98" w:rsidR="004E6051">
        <w:rPr>
          <w:rFonts w:ascii="Palatino Linotype" w:hAnsi="Palatino Linotype"/>
        </w:rPr>
        <w:t xml:space="preserve"> </w:t>
      </w:r>
      <w:r w:rsidRPr="00AB7B98">
        <w:rPr>
          <w:rFonts w:ascii="Palatino Linotype" w:hAnsi="Palatino Linotype"/>
        </w:rPr>
        <w:t>wordt</w:t>
      </w:r>
      <w:r w:rsidRPr="00AB7B98" w:rsidR="004E6051">
        <w:rPr>
          <w:rFonts w:ascii="Palatino Linotype" w:hAnsi="Palatino Linotype"/>
        </w:rPr>
        <w:t xml:space="preserve"> in dit wetsvoorstel gebaseerd op toestemming van de sporters. Deze toestemming kan echter gezien de afhankelijkheidsrelatie van de sporter met de sportorganisatie </w:t>
      </w:r>
      <w:r>
        <w:rPr>
          <w:rFonts w:ascii="Palatino Linotype" w:hAnsi="Palatino Linotype"/>
        </w:rPr>
        <w:t>niet</w:t>
      </w:r>
      <w:r w:rsidRPr="00AB7B98" w:rsidR="004E6051">
        <w:rPr>
          <w:rFonts w:ascii="Palatino Linotype" w:hAnsi="Palatino Linotype"/>
        </w:rPr>
        <w:t xml:space="preserve"> voldoen aan het vereiste dat de toestemming vrijelijk moet zijn gegeven. </w:t>
      </w:r>
    </w:p>
    <w:p w:rsidRPr="008427E8" w:rsidR="004E6051" w:rsidP="004E6051" w:rsidRDefault="004E6051">
      <w:pPr>
        <w:rPr>
          <w:rFonts w:ascii="Palatino Linotype" w:hAnsi="Palatino Linotype"/>
          <w:i/>
        </w:rPr>
      </w:pPr>
    </w:p>
    <w:p w:rsidRPr="008427E8" w:rsidR="004E6051" w:rsidP="004E6051" w:rsidRDefault="004E6051">
      <w:pPr>
        <w:rPr>
          <w:rFonts w:ascii="Palatino Linotype" w:hAnsi="Palatino Linotype"/>
          <w:i/>
        </w:rPr>
      </w:pPr>
      <w:r w:rsidRPr="008427E8">
        <w:rPr>
          <w:rFonts w:ascii="Palatino Linotype" w:hAnsi="Palatino Linotype"/>
          <w:i/>
        </w:rPr>
        <w:t>Aansluiting van de Nederlandse wet op de Wereld Anti-Doping Code</w:t>
      </w:r>
    </w:p>
    <w:p w:rsidRPr="008427E8" w:rsidR="004E6051" w:rsidP="004E6051" w:rsidRDefault="004E6051">
      <w:pPr>
        <w:rPr>
          <w:rFonts w:ascii="Palatino Linotype" w:hAnsi="Palatino Linotype"/>
        </w:rPr>
      </w:pPr>
      <w:r w:rsidRPr="008427E8">
        <w:rPr>
          <w:rFonts w:ascii="Palatino Linotype" w:hAnsi="Palatino Linotype"/>
        </w:rPr>
        <w:t>De AP is verder kritisch over het feit dat het wetsvoorstel de taakuitvoering van de Dopingautoriteit laat plaatsvinden in overeenstemming met de door de</w:t>
      </w:r>
      <w:r w:rsidR="00A86AC3">
        <w:rPr>
          <w:rFonts w:ascii="Palatino Linotype" w:hAnsi="Palatino Linotype"/>
        </w:rPr>
        <w:t xml:space="preserve"> Wereld Anti-Doping Agentschap </w:t>
      </w:r>
      <w:r w:rsidRPr="008427E8">
        <w:rPr>
          <w:rFonts w:ascii="Palatino Linotype" w:hAnsi="Palatino Linotype"/>
        </w:rPr>
        <w:t xml:space="preserve">uitgevaardigde Wereld Anti-Doping Code. </w:t>
      </w:r>
    </w:p>
    <w:p w:rsidR="004E6051" w:rsidP="004E6051" w:rsidRDefault="004E6051">
      <w:pPr>
        <w:rPr>
          <w:rFonts w:ascii="Palatino Linotype" w:hAnsi="Palatino Linotype"/>
        </w:rPr>
      </w:pPr>
    </w:p>
    <w:p w:rsidRPr="008427E8" w:rsidR="004E6051" w:rsidP="004E6051" w:rsidRDefault="00A86AC3">
      <w:pPr>
        <w:rPr>
          <w:rFonts w:ascii="Palatino Linotype" w:hAnsi="Palatino Linotype"/>
        </w:rPr>
      </w:pPr>
      <w:r>
        <w:rPr>
          <w:rFonts w:ascii="Palatino Linotype" w:hAnsi="Palatino Linotype"/>
        </w:rPr>
        <w:t>D</w:t>
      </w:r>
      <w:r w:rsidRPr="00AB7B98" w:rsidR="004E6051">
        <w:rPr>
          <w:rFonts w:ascii="Palatino Linotype" w:hAnsi="Palatino Linotype"/>
        </w:rPr>
        <w:t xml:space="preserve">e Nederlandse wetgever </w:t>
      </w:r>
      <w:r>
        <w:rPr>
          <w:rFonts w:ascii="Palatino Linotype" w:hAnsi="Palatino Linotype"/>
        </w:rPr>
        <w:t xml:space="preserve">laat </w:t>
      </w:r>
      <w:r w:rsidRPr="00AB7B98" w:rsidR="004E6051">
        <w:rPr>
          <w:rFonts w:ascii="Palatino Linotype" w:hAnsi="Palatino Linotype"/>
        </w:rPr>
        <w:t xml:space="preserve">hiermee </w:t>
      </w:r>
      <w:r>
        <w:rPr>
          <w:rFonts w:ascii="Palatino Linotype" w:hAnsi="Palatino Linotype"/>
        </w:rPr>
        <w:t xml:space="preserve">na </w:t>
      </w:r>
      <w:r w:rsidRPr="00AB7B98" w:rsidR="004E6051">
        <w:rPr>
          <w:rFonts w:ascii="Palatino Linotype" w:hAnsi="Palatino Linotype"/>
        </w:rPr>
        <w:t>een eigen afweging te maken over de proportionaliteit en subsidiariteit van de inbreuken op de persoonlijke levenssfeer van sporters tijdens het dopingcontroleproces</w:t>
      </w:r>
      <w:r w:rsidRPr="008427E8" w:rsidR="004E6051">
        <w:rPr>
          <w:rFonts w:ascii="Palatino Linotype" w:hAnsi="Palatino Linotype"/>
          <w:b/>
        </w:rPr>
        <w:t>.</w:t>
      </w:r>
      <w:r w:rsidRPr="008427E8" w:rsidR="004E6051">
        <w:rPr>
          <w:rFonts w:ascii="Palatino Linotype" w:hAnsi="Palatino Linotype"/>
        </w:rPr>
        <w:t xml:space="preserve"> Een overheid die met een ge</w:t>
      </w:r>
      <w:r>
        <w:rPr>
          <w:rFonts w:ascii="Palatino Linotype" w:hAnsi="Palatino Linotype"/>
        </w:rPr>
        <w:t>gevensverwerking inbreuk</w:t>
      </w:r>
      <w:r w:rsidRPr="008427E8" w:rsidR="004E6051">
        <w:rPr>
          <w:rFonts w:ascii="Palatino Linotype" w:hAnsi="Palatino Linotype"/>
        </w:rPr>
        <w:t xml:space="preserve"> laat maken op de bescherming van persoonsgegevens en de persoonlijke levenssfeer van burgers – in dit geval topsporters – moet zélf aantonen dat dit noodzakelijk is voor het beoogde doel en dat dit doel niet op een andere, minder ingrijpende, wijze, kan worden bereikt. Zij moet inzicht geven in de gemaakte afwegingen, ook als de uitkomsten van die afweging</w:t>
      </w:r>
      <w:r>
        <w:rPr>
          <w:rFonts w:ascii="Palatino Linotype" w:hAnsi="Palatino Linotype"/>
        </w:rPr>
        <w:t>en</w:t>
      </w:r>
      <w:r w:rsidRPr="008427E8" w:rsidR="004E6051">
        <w:rPr>
          <w:rFonts w:ascii="Palatino Linotype" w:hAnsi="Palatino Linotype"/>
        </w:rPr>
        <w:t xml:space="preserve"> in de rede liggen. </w:t>
      </w:r>
    </w:p>
    <w:p w:rsidRPr="008427E8" w:rsidR="004E6051" w:rsidP="004E6051" w:rsidRDefault="004E6051">
      <w:pPr>
        <w:rPr>
          <w:rFonts w:ascii="Palatino Linotype" w:hAnsi="Palatino Linotype"/>
        </w:rPr>
      </w:pPr>
    </w:p>
    <w:p w:rsidR="00A86AC3" w:rsidP="004E6051" w:rsidRDefault="004E6051">
      <w:pPr>
        <w:rPr>
          <w:rFonts w:ascii="Palatino Linotype" w:hAnsi="Palatino Linotype"/>
        </w:rPr>
      </w:pPr>
      <w:r w:rsidRPr="008427E8">
        <w:rPr>
          <w:rFonts w:ascii="Palatino Linotype" w:hAnsi="Palatino Linotype"/>
        </w:rPr>
        <w:t>De AP wijst daarbij op de stevige kritiek die de Europese privacytoezichthouders, verenigd in de zogeheten Artikel 29-werkgroep, eerder hebben geuit op de Wereld Anti-Doping Code.</w:t>
      </w:r>
      <w:r w:rsidR="00A86AC3">
        <w:rPr>
          <w:rStyle w:val="Voetnootmarkering"/>
          <w:rFonts w:ascii="Palatino Linotype" w:hAnsi="Palatino Linotype"/>
        </w:rPr>
        <w:footnoteReference w:id="1"/>
      </w:r>
    </w:p>
    <w:p w:rsidRPr="00A86AC3" w:rsidR="004E6051" w:rsidP="004E6051" w:rsidRDefault="004E6051">
      <w:pPr>
        <w:rPr>
          <w:rFonts w:ascii="Palatino Linotype" w:hAnsi="Palatino Linotype"/>
        </w:rPr>
      </w:pPr>
      <w:r w:rsidRPr="00CD1971">
        <w:rPr>
          <w:rFonts w:ascii="Palatino Linotype" w:hAnsi="Palatino Linotype"/>
          <w:b/>
          <w:sz w:val="32"/>
          <w:szCs w:val="32"/>
        </w:rPr>
        <w:t>Advies van de AP</w:t>
      </w:r>
    </w:p>
    <w:p w:rsidRPr="008427E8" w:rsidR="004E6051" w:rsidP="004E6051" w:rsidRDefault="004E6051">
      <w:pPr>
        <w:rPr>
          <w:rFonts w:ascii="Palatino Linotype" w:hAnsi="Palatino Linotype"/>
        </w:rPr>
      </w:pPr>
    </w:p>
    <w:p w:rsidRPr="00AB7B98" w:rsidR="004E6051" w:rsidP="00AB7B98" w:rsidRDefault="004E6051">
      <w:pPr>
        <w:pStyle w:val="Lijstalinea"/>
        <w:numPr>
          <w:ilvl w:val="0"/>
          <w:numId w:val="6"/>
        </w:numPr>
        <w:rPr>
          <w:rFonts w:ascii="Palatino Linotype" w:hAnsi="Palatino Linotype"/>
          <w:u w:val="double"/>
        </w:rPr>
      </w:pPr>
      <w:r w:rsidRPr="00AB7B98">
        <w:rPr>
          <w:rFonts w:ascii="Palatino Linotype" w:hAnsi="Palatino Linotype"/>
        </w:rPr>
        <w:t xml:space="preserve">De </w:t>
      </w:r>
      <w:r w:rsidRPr="00AB7B98">
        <w:rPr>
          <w:rFonts w:ascii="Palatino Linotype" w:hAnsi="Palatino Linotype"/>
          <w:u w:val="single"/>
        </w:rPr>
        <w:t xml:space="preserve">AP adviseert om het wetsvoorstel zodanig aan te passen dat de </w:t>
      </w:r>
      <w:r w:rsidRPr="00AB7B98" w:rsidR="00CD1971">
        <w:rPr>
          <w:rFonts w:ascii="Palatino Linotype" w:hAnsi="Palatino Linotype"/>
          <w:u w:val="single"/>
        </w:rPr>
        <w:t>verwerking</w:t>
      </w:r>
      <w:r w:rsidRPr="00AB7B98">
        <w:rPr>
          <w:rFonts w:ascii="Palatino Linotype" w:hAnsi="Palatino Linotype"/>
          <w:u w:val="single"/>
        </w:rPr>
        <w:t xml:space="preserve"> van persoonsgegevens door sportorganisaties niet wordt gebaseerd op toestemming van de sporters</w:t>
      </w:r>
      <w:r w:rsidRPr="00AB7B98">
        <w:rPr>
          <w:rFonts w:ascii="Palatino Linotype" w:hAnsi="Palatino Linotype"/>
        </w:rPr>
        <w:t xml:space="preserve"> maar op een andere grondslag uit artikel 8 Wbp. </w:t>
      </w:r>
    </w:p>
    <w:p w:rsidRPr="008427E8" w:rsidR="004E6051" w:rsidP="004E6051" w:rsidRDefault="004E6051">
      <w:pPr>
        <w:rPr>
          <w:rFonts w:ascii="Palatino Linotype" w:hAnsi="Palatino Linotype"/>
        </w:rPr>
      </w:pPr>
    </w:p>
    <w:p w:rsidRPr="00AB7B98" w:rsidR="004E6051" w:rsidP="00AB7B98" w:rsidRDefault="004E6051">
      <w:pPr>
        <w:pStyle w:val="Lijstalinea"/>
        <w:numPr>
          <w:ilvl w:val="0"/>
          <w:numId w:val="6"/>
        </w:numPr>
        <w:rPr>
          <w:rFonts w:ascii="Palatino Linotype" w:hAnsi="Palatino Linotype"/>
        </w:rPr>
      </w:pPr>
      <w:r w:rsidRPr="00AB7B98">
        <w:rPr>
          <w:rFonts w:ascii="Palatino Linotype" w:hAnsi="Palatino Linotype"/>
        </w:rPr>
        <w:t xml:space="preserve">De </w:t>
      </w:r>
      <w:r w:rsidRPr="00AB7B98">
        <w:rPr>
          <w:rFonts w:ascii="Palatino Linotype" w:hAnsi="Palatino Linotype"/>
          <w:u w:val="single"/>
        </w:rPr>
        <w:t>AP adviseert de Nederlandse wetgever om een eigen afweging te maken over de proportionaliteit en subsidiariteit van de inbreuken op de persoonlijke levenssfeer van sporters</w:t>
      </w:r>
      <w:r w:rsidRPr="00AB7B98">
        <w:rPr>
          <w:rFonts w:ascii="Palatino Linotype" w:hAnsi="Palatino Linotype"/>
        </w:rPr>
        <w:t xml:space="preserve">. De Wereld Anti-Doping Code gaat uit van een minimumniveau van privacybescherming aan sporters, die in nationale wetgeving kan en moet worden aangevuld. Deze aanvulling ontbreekt vooralsnog. Een verwijzing naar de reglementen van Nederlandse sportorganisaties is niet afdoende, omdat deze doorgaans gestoeld zijn op de Wereld Anti-Doping Code. De bepaling van de aard en omvang van inbreuken op de privacyrechten van sporters wordt tot nu toe overgelaten aan de dopingreglementen van sportbonden (die veelal zijn gebaseerd op de Wereld Anti-Doping Code). Deze hybride structuur  - de publiekrechtelijke Dopingautoriteit die verwijst naar privaatrechtelijke dopingreglementen - is onwenselijk als het gaat om de bescherming van de rechten (waaronder privacy) van </w:t>
      </w:r>
      <w:bookmarkStart w:name="_GoBack" w:id="0"/>
      <w:bookmarkEnd w:id="0"/>
      <w:r w:rsidRPr="00AB7B98">
        <w:rPr>
          <w:rFonts w:ascii="Palatino Linotype" w:hAnsi="Palatino Linotype"/>
        </w:rPr>
        <w:t xml:space="preserve">sporters bij de uitvoering van antidopingbeleid. </w:t>
      </w:r>
    </w:p>
    <w:p w:rsidRPr="00AB7B98" w:rsidR="00AB7B98" w:rsidP="00AB7B98" w:rsidRDefault="00AB7B98">
      <w:pPr>
        <w:pStyle w:val="Lijstalinea"/>
        <w:rPr>
          <w:rFonts w:ascii="Palatino Linotype" w:hAnsi="Palatino Linotype"/>
        </w:rPr>
      </w:pPr>
    </w:p>
    <w:p w:rsidRPr="00AB7B98" w:rsidR="004E6051" w:rsidP="00AB7B98" w:rsidRDefault="004E6051">
      <w:pPr>
        <w:pStyle w:val="Lijstalinea"/>
        <w:numPr>
          <w:ilvl w:val="0"/>
          <w:numId w:val="6"/>
        </w:numPr>
        <w:rPr>
          <w:rFonts w:ascii="Palatino Linotype" w:hAnsi="Palatino Linotype"/>
        </w:rPr>
      </w:pPr>
      <w:r w:rsidRPr="00AB7B98">
        <w:rPr>
          <w:rFonts w:ascii="Palatino Linotype" w:hAnsi="Palatino Linotype"/>
        </w:rPr>
        <w:t xml:space="preserve">De </w:t>
      </w:r>
      <w:r w:rsidRPr="00AB7B98">
        <w:rPr>
          <w:rFonts w:ascii="Palatino Linotype" w:hAnsi="Palatino Linotype"/>
          <w:u w:val="single"/>
        </w:rPr>
        <w:t>AP adviseert om de Wet uitvoering antidopingbeleid te voorzien van betere, passende waarborgen voor de bescherming van de persoonlijke levenssfeer van sporters</w:t>
      </w:r>
      <w:r w:rsidRPr="00AB7B98">
        <w:rPr>
          <w:rFonts w:ascii="Palatino Linotype" w:hAnsi="Palatino Linotype"/>
        </w:rPr>
        <w:t xml:space="preserve">. Hierbij valt te denken aan gradaties van intensiteit in de </w:t>
      </w:r>
      <w:r w:rsidR="00AB7B98">
        <w:rPr>
          <w:rFonts w:ascii="Palatino Linotype" w:hAnsi="Palatino Linotype"/>
        </w:rPr>
        <w:t>controle op de zogeheten ‘where</w:t>
      </w:r>
      <w:r w:rsidRPr="00AB7B98">
        <w:rPr>
          <w:rFonts w:ascii="Palatino Linotype" w:hAnsi="Palatino Linotype"/>
        </w:rPr>
        <w:t xml:space="preserve">abouts’, beperkingen in de bewaartermijnen en beperkingen in de verstrekking van persoonsgegevens.   </w:t>
      </w:r>
    </w:p>
    <w:p w:rsidRPr="008427E8" w:rsidR="004E6051" w:rsidP="004E6051" w:rsidRDefault="004E6051">
      <w:pPr>
        <w:rPr>
          <w:rFonts w:ascii="Palatino Linotype" w:hAnsi="Palatino Linotype"/>
        </w:rPr>
      </w:pPr>
    </w:p>
    <w:p w:rsidRPr="00CD1971" w:rsidR="004E6051" w:rsidP="004E6051" w:rsidRDefault="004E6051">
      <w:pPr>
        <w:rPr>
          <w:rFonts w:ascii="Palatino Linotype" w:hAnsi="Palatino Linotype"/>
          <w:b/>
          <w:sz w:val="28"/>
          <w:szCs w:val="28"/>
        </w:rPr>
      </w:pPr>
      <w:r w:rsidRPr="00CD1971">
        <w:rPr>
          <w:rFonts w:ascii="Palatino Linotype" w:hAnsi="Palatino Linotype"/>
          <w:b/>
          <w:sz w:val="28"/>
          <w:szCs w:val="28"/>
        </w:rPr>
        <w:t>Tot slot</w:t>
      </w:r>
    </w:p>
    <w:p w:rsidRPr="008427E8" w:rsidR="004E6051" w:rsidP="004E6051" w:rsidRDefault="004E6051">
      <w:pPr>
        <w:rPr>
          <w:rFonts w:ascii="Palatino Linotype" w:hAnsi="Palatino Linotype"/>
        </w:rPr>
      </w:pPr>
    </w:p>
    <w:p w:rsidR="004E6051" w:rsidP="004E6051" w:rsidRDefault="004E6051">
      <w:pPr>
        <w:rPr>
          <w:rFonts w:ascii="Palatino Linotype" w:hAnsi="Palatino Linotype"/>
        </w:rPr>
      </w:pPr>
      <w:r w:rsidRPr="008427E8">
        <w:rPr>
          <w:rFonts w:ascii="Palatino Linotype" w:hAnsi="Palatino Linotype"/>
        </w:rPr>
        <w:t>De AP kan geen uitspraak doen over wat nodig is voor effectieve dopingbestrijding. De AP vraagt wel nadrukkelijk aandacht voor het bewaken en waarborgen van de proportionaliteit en subsidiariteit van de inbreuken op het grondrecht op bescherming van de persoonlijke levenssfeer. In onze samenleving behoeven vergaande inbreuken op de bescherming van persoonsgegevens en de persoonlijke levenssfeer ook vergaande waarborgen.</w:t>
      </w:r>
      <w:r>
        <w:rPr>
          <w:rFonts w:ascii="Palatino Linotype" w:hAnsi="Palatino Linotype"/>
        </w:rPr>
        <w:t xml:space="preserve"> </w:t>
      </w:r>
    </w:p>
    <w:p w:rsidRPr="00615265" w:rsidR="004E6051" w:rsidP="004E6051" w:rsidRDefault="004E6051">
      <w:pPr>
        <w:rPr>
          <w:rFonts w:ascii="Palatino Linotype" w:hAnsi="Palatino Linotype"/>
          <w:sz w:val="18"/>
          <w:szCs w:val="18"/>
        </w:rPr>
      </w:pPr>
    </w:p>
    <w:p w:rsidR="00CD1971" w:rsidP="004E6051" w:rsidRDefault="00CD1971">
      <w:pPr>
        <w:rPr>
          <w:rFonts w:ascii="Palatino Linotype" w:hAnsi="Palatino Linotype"/>
          <w:sz w:val="18"/>
          <w:szCs w:val="18"/>
        </w:rPr>
      </w:pPr>
    </w:p>
    <w:p w:rsidRPr="00E1011A" w:rsidR="004E6051" w:rsidP="004E6051" w:rsidRDefault="004E6051">
      <w:pPr>
        <w:rPr>
          <w:rFonts w:ascii="Palatino Linotype" w:hAnsi="Palatino Linotype"/>
        </w:rPr>
      </w:pPr>
      <w:r w:rsidRPr="00615265">
        <w:rPr>
          <w:rFonts w:ascii="Palatino Linotype" w:hAnsi="Palatino Linotype"/>
          <w:sz w:val="18"/>
          <w:szCs w:val="18"/>
        </w:rPr>
        <w:t xml:space="preserve">Bijlage: Advies Autoriteit Persoonsgegevens (voorheen ‘College bescherming persoonsgegevens’) </w:t>
      </w:r>
      <w:r w:rsidR="00AA2E37">
        <w:rPr>
          <w:rFonts w:ascii="Palatino Linotype" w:hAnsi="Palatino Linotype"/>
          <w:sz w:val="18"/>
          <w:szCs w:val="18"/>
        </w:rPr>
        <w:t>d.d.</w:t>
      </w:r>
      <w:r>
        <w:rPr>
          <w:rFonts w:ascii="Palatino Linotype" w:hAnsi="Palatino Linotype"/>
          <w:sz w:val="18"/>
          <w:szCs w:val="18"/>
        </w:rPr>
        <w:t xml:space="preserve"> 8 september 2015 aan de minister van VWS. </w:t>
      </w:r>
    </w:p>
    <w:p w:rsidRPr="00DF2B96" w:rsidR="004E6051" w:rsidP="004E6051" w:rsidRDefault="004E6051">
      <w:pPr>
        <w:rPr>
          <w:rFonts w:asciiTheme="majorHAnsi" w:hAnsiTheme="majorHAnsi"/>
        </w:rPr>
      </w:pPr>
    </w:p>
    <w:p w:rsidRPr="004F053B" w:rsidR="002F40B4" w:rsidP="005C1F7C" w:rsidRDefault="002F40B4"/>
    <w:sectPr w:rsidRPr="004F053B" w:rsidR="002F40B4" w:rsidSect="00617188">
      <w:headerReference w:type="default" r:id="rId9"/>
      <w:footerReference w:type="default" r:id="rId10"/>
      <w:headerReference w:type="first" r:id="rId11"/>
      <w:pgSz w:w="11906" w:h="16838" w:code="9"/>
      <w:pgMar w:top="2835" w:right="851" w:bottom="1559" w:left="1985" w:header="0" w:footer="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51" w:rsidRDefault="004E6051" w:rsidP="00B370AF">
      <w:r>
        <w:separator/>
      </w:r>
    </w:p>
  </w:endnote>
  <w:endnote w:type="continuationSeparator" w:id="0">
    <w:p w:rsidR="004E6051" w:rsidRDefault="004E6051" w:rsidP="00B3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at">
    <w:panose1 w:val="02030502000000020000"/>
    <w:charset w:val="00"/>
    <w:family w:val="roman"/>
    <w:pitch w:val="variable"/>
    <w:sig w:usb0="A00000BF" w:usb1="5000206B" w:usb2="00000000" w:usb3="00000000" w:csb0="00000093" w:csb1="00000000"/>
  </w:font>
  <w:font w:name="Marat Sans Light">
    <w:panose1 w:val="02070501000000090000"/>
    <w:charset w:val="00"/>
    <w:family w:val="roman"/>
    <w:pitch w:val="variable"/>
    <w:sig w:usb0="A00000BF" w:usb1="5000206B" w:usb2="00000000" w:usb3="00000000" w:csb0="00000093" w:csb1="00000000"/>
  </w:font>
  <w:font w:name="Marat Sans">
    <w:panose1 w:val="020B0500000000020000"/>
    <w:charset w:val="00"/>
    <w:family w:val="swiss"/>
    <w:pitch w:val="variable"/>
    <w:sig w:usb0="A00000BF" w:usb1="5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Marat Sans Demibold">
    <w:panose1 w:val="02040700000000090000"/>
    <w:charset w:val="00"/>
    <w:family w:val="roman"/>
    <w:pitch w:val="variable"/>
    <w:sig w:usb0="A00000BF" w:usb1="5000206B" w:usb2="00000000" w:usb3="00000000" w:csb0="00000093" w:csb1="00000000"/>
  </w:font>
  <w:font w:name="Marat Sans Extralight">
    <w:panose1 w:val="02030501000000090000"/>
    <w:charset w:val="00"/>
    <w:family w:val="roman"/>
    <w:pitch w:val="variable"/>
    <w:sig w:usb0="A00000BF" w:usb1="5000206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284" w:type="dxa"/>
      <w:tblLayout w:type="fixed"/>
      <w:tblCellMar>
        <w:left w:w="0" w:type="dxa"/>
        <w:right w:w="0" w:type="dxa"/>
      </w:tblCellMar>
      <w:tblLook w:val="04A0" w:firstRow="1" w:lastRow="0" w:firstColumn="1" w:lastColumn="0" w:noHBand="0" w:noVBand="1"/>
    </w:tblPr>
    <w:tblGrid>
      <w:gridCol w:w="8505"/>
      <w:gridCol w:w="851"/>
    </w:tblGrid>
    <w:tr w:rsidR="00CE0EA3" w:rsidTr="00015DC1">
      <w:tc>
        <w:tcPr>
          <w:tcW w:w="8505" w:type="dxa"/>
        </w:tcPr>
        <w:p w:rsidR="00CE0EA3" w:rsidRPr="00015DC1" w:rsidRDefault="00CE0EA3" w:rsidP="00FC7A42"/>
      </w:tc>
      <w:tc>
        <w:tcPr>
          <w:tcW w:w="851" w:type="dxa"/>
        </w:tcPr>
        <w:p w:rsidR="00CE0EA3" w:rsidRPr="00015DC1" w:rsidRDefault="00CE0EA3" w:rsidP="00FC7A42">
          <w:r w:rsidRPr="00015DC1">
            <w:fldChar w:fldCharType="begin"/>
          </w:r>
          <w:r w:rsidRPr="00015DC1">
            <w:instrText xml:space="preserve"> PAGE   \* MERGEFORMAT </w:instrText>
          </w:r>
          <w:r w:rsidRPr="00015DC1">
            <w:fldChar w:fldCharType="separate"/>
          </w:r>
          <w:r w:rsidR="00A86AC3">
            <w:rPr>
              <w:noProof/>
            </w:rPr>
            <w:t>3</w:t>
          </w:r>
          <w:r w:rsidRPr="00015DC1">
            <w:fldChar w:fldCharType="end"/>
          </w:r>
          <w:r>
            <w:t>/</w:t>
          </w:r>
          <w:fldSimple w:instr=" NUMPAGES   \* MERGEFORMAT ">
            <w:r w:rsidR="00A86AC3">
              <w:rPr>
                <w:noProof/>
              </w:rPr>
              <w:t>3</w:t>
            </w:r>
          </w:fldSimple>
        </w:p>
      </w:tc>
    </w:tr>
  </w:tbl>
  <w:p w:rsidR="00CE0EA3" w:rsidRDefault="00CE0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51" w:rsidRDefault="004E6051" w:rsidP="00B370AF">
      <w:r>
        <w:separator/>
      </w:r>
    </w:p>
  </w:footnote>
  <w:footnote w:type="continuationSeparator" w:id="0">
    <w:p w:rsidR="004E6051" w:rsidRDefault="004E6051" w:rsidP="00B370AF">
      <w:r>
        <w:continuationSeparator/>
      </w:r>
    </w:p>
  </w:footnote>
  <w:footnote w:id="1">
    <w:p w:rsidR="00A86AC3" w:rsidRDefault="00A86AC3">
      <w:pPr>
        <w:pStyle w:val="Voetnoottekst"/>
      </w:pPr>
      <w:r>
        <w:rPr>
          <w:rStyle w:val="Voetnootmarkering"/>
        </w:rPr>
        <w:footnoteRef/>
      </w:r>
      <w:r>
        <w:t xml:space="preserve"> </w:t>
      </w:r>
      <w:r w:rsidRPr="00A86AC3">
        <w:t>https://autoriteitpersoonsgegevens.nl/nl/nieuws/europese-privacytoezichthouders-internationale-anti-dopingstandaard-strijd-met-de-wet-%C2%A0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A3" w:rsidRDefault="00CE0EA3">
    <w:r>
      <w:rPr>
        <w:noProof/>
        <w:lang w:eastAsia="nl-NL"/>
      </w:rPr>
      <w:drawing>
        <wp:anchor distT="0" distB="0" distL="114300" distR="114300" simplePos="0" relativeHeight="251666432" behindDoc="0" locked="1" layoutInCell="1" allowOverlap="1" wp14:anchorId="7765D3BA" wp14:editId="187876E4">
          <wp:simplePos x="0" y="0"/>
          <wp:positionH relativeFrom="page">
            <wp:posOffset>720090</wp:posOffset>
          </wp:positionH>
          <wp:positionV relativeFrom="page">
            <wp:posOffset>269875</wp:posOffset>
          </wp:positionV>
          <wp:extent cx="2335680" cy="719640"/>
          <wp:effectExtent l="0" t="0" r="762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LOGO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5680" cy="719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1312" behindDoc="0" locked="1" layoutInCell="1" allowOverlap="1" wp14:anchorId="6075C718" wp14:editId="2163BB63">
              <wp:simplePos x="0" y="0"/>
              <wp:positionH relativeFrom="page">
                <wp:posOffset>720090</wp:posOffset>
              </wp:positionH>
              <wp:positionV relativeFrom="page">
                <wp:posOffset>10415905</wp:posOffset>
              </wp:positionV>
              <wp:extent cx="719640" cy="0"/>
              <wp:effectExtent l="0" t="0" r="23495" b="19050"/>
              <wp:wrapNone/>
              <wp:docPr id="3" name="Rechte verbindingslijn 3"/>
              <wp:cNvGraphicFramePr/>
              <a:graphic xmlns:a="http://schemas.openxmlformats.org/drawingml/2006/main">
                <a:graphicData uri="http://schemas.microsoft.com/office/word/2010/wordprocessingShape">
                  <wps:wsp>
                    <wps:cNvCnPr/>
                    <wps:spPr>
                      <a:xfrm>
                        <a:off x="0" y="0"/>
                        <a:ext cx="719640" cy="0"/>
                      </a:xfrm>
                      <a:prstGeom prst="line">
                        <a:avLst/>
                      </a:prstGeom>
                      <a:ln w="762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820.15pt" to="113.35pt,8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" strokecolor="#0f1e3c [3204]" strokeweight=".6pt">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A3" w:rsidRDefault="00E41FCA">
    <w:r>
      <w:rPr>
        <w:noProof/>
        <w:lang w:eastAsia="nl-NL"/>
      </w:rPr>
      <w:drawing>
        <wp:anchor distT="0" distB="0" distL="114300" distR="114300" simplePos="0" relativeHeight="251668480" behindDoc="0" locked="1" layoutInCell="1" allowOverlap="1" wp14:anchorId="41C0ADE9" wp14:editId="17DCAD85">
          <wp:simplePos x="0" y="0"/>
          <wp:positionH relativeFrom="page">
            <wp:posOffset>720090</wp:posOffset>
          </wp:positionH>
          <wp:positionV relativeFrom="page">
            <wp:posOffset>269875</wp:posOffset>
          </wp:positionV>
          <wp:extent cx="2336400" cy="720000"/>
          <wp:effectExtent l="0" t="0" r="6985"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LOGO_RGB_v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400" cy="720000"/>
                  </a:xfrm>
                  <a:prstGeom prst="rect">
                    <a:avLst/>
                  </a:prstGeom>
                </pic:spPr>
              </pic:pic>
            </a:graphicData>
          </a:graphic>
          <wp14:sizeRelH relativeFrom="margin">
            <wp14:pctWidth>0</wp14:pctWidth>
          </wp14:sizeRelH>
          <wp14:sizeRelV relativeFrom="margin">
            <wp14:pctHeight>0</wp14:pctHeight>
          </wp14:sizeRelV>
        </wp:anchor>
      </w:drawing>
    </w:r>
    <w:r w:rsidR="00CE0EA3">
      <w:rPr>
        <w:noProof/>
        <w:lang w:eastAsia="nl-NL"/>
      </w:rPr>
      <mc:AlternateContent>
        <mc:Choice Requires="wps">
          <w:drawing>
            <wp:anchor distT="0" distB="0" distL="114300" distR="114300" simplePos="0" relativeHeight="251659264" behindDoc="0" locked="1" layoutInCell="1" allowOverlap="1" wp14:anchorId="7886C20C" wp14:editId="64CF407E">
              <wp:simplePos x="0" y="0"/>
              <wp:positionH relativeFrom="page">
                <wp:posOffset>720090</wp:posOffset>
              </wp:positionH>
              <wp:positionV relativeFrom="page">
                <wp:posOffset>10415905</wp:posOffset>
              </wp:positionV>
              <wp:extent cx="719640" cy="0"/>
              <wp:effectExtent l="0" t="0" r="23495" b="19050"/>
              <wp:wrapNone/>
              <wp:docPr id="1" name="Rechte verbindingslijn 1"/>
              <wp:cNvGraphicFramePr/>
              <a:graphic xmlns:a="http://schemas.openxmlformats.org/drawingml/2006/main">
                <a:graphicData uri="http://schemas.microsoft.com/office/word/2010/wordprocessingShape">
                  <wps:wsp>
                    <wps:cNvCnPr/>
                    <wps:spPr>
                      <a:xfrm>
                        <a:off x="0" y="0"/>
                        <a:ext cx="719640" cy="0"/>
                      </a:xfrm>
                      <a:prstGeom prst="line">
                        <a:avLst/>
                      </a:prstGeom>
                      <a:ln w="762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820.15pt" to="113.35pt,8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" strokecolor="#0f1e3c [3204]" strokeweight=".6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13E7"/>
    <w:multiLevelType w:val="multilevel"/>
    <w:tmpl w:val="81A07140"/>
    <w:styleLink w:val="APstlCijfers"/>
    <w:lvl w:ilvl="0">
      <w:start w:val="1"/>
      <w:numFmt w:val="decimal"/>
      <w:lvlText w:val="%1"/>
      <w:lvlJc w:val="left"/>
      <w:pPr>
        <w:ind w:left="284" w:hanging="284"/>
      </w:pPr>
      <w:rPr>
        <w:rFonts w:hint="default"/>
      </w:rPr>
    </w:lvl>
    <w:lvl w:ilvl="1">
      <w:start w:val="1"/>
      <w:numFmt w:val="none"/>
      <w:lvlText w:val="-"/>
      <w:lvlJc w:val="left"/>
      <w:pPr>
        <w:ind w:left="567"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1134" w:hanging="283"/>
      </w:pPr>
      <w:rPr>
        <w:rFonts w:hint="default"/>
      </w:rPr>
    </w:lvl>
    <w:lvl w:ilvl="4">
      <w:start w:val="1"/>
      <w:numFmt w:val="none"/>
      <w:lvlText w:val="-"/>
      <w:lvlJc w:val="left"/>
      <w:pPr>
        <w:ind w:left="1418" w:hanging="284"/>
      </w:pPr>
      <w:rPr>
        <w:rFonts w:hint="default"/>
      </w:rPr>
    </w:lvl>
    <w:lvl w:ilvl="5">
      <w:start w:val="1"/>
      <w:numFmt w:val="none"/>
      <w:lvlText w:val="-"/>
      <w:lvlJc w:val="left"/>
      <w:pPr>
        <w:ind w:left="1701" w:hanging="283"/>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1">
    <w:nsid w:val="35605423"/>
    <w:multiLevelType w:val="hybridMultilevel"/>
    <w:tmpl w:val="277E884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53942326"/>
    <w:multiLevelType w:val="hybridMultilevel"/>
    <w:tmpl w:val="575E486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605E3FC1"/>
    <w:multiLevelType w:val="hybridMultilevel"/>
    <w:tmpl w:val="57DC29C8"/>
    <w:lvl w:ilvl="0" w:tplc="22580230">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7441447B"/>
    <w:multiLevelType w:val="multilevel"/>
    <w:tmpl w:val="2F705ED6"/>
    <w:styleLink w:val="APstlBullets"/>
    <w:lvl w:ilvl="0">
      <w:start w:val="1"/>
      <w:numFmt w:val="bullet"/>
      <w:lvlText w:val=""/>
      <w:lvlJc w:val="left"/>
      <w:pPr>
        <w:ind w:left="284" w:hanging="284"/>
      </w:pPr>
      <w:rPr>
        <w:rFonts w:ascii="Symbol" w:hAnsi="Symbol" w:hint="default"/>
        <w:color w:val="auto"/>
      </w:rPr>
    </w:lvl>
    <w:lvl w:ilvl="1">
      <w:start w:val="1"/>
      <w:numFmt w:val="none"/>
      <w:lvlText w:val="-"/>
      <w:lvlJc w:val="left"/>
      <w:pPr>
        <w:ind w:left="567"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1134" w:hanging="283"/>
      </w:pPr>
      <w:rPr>
        <w:rFonts w:hint="default"/>
      </w:rPr>
    </w:lvl>
    <w:lvl w:ilvl="4">
      <w:start w:val="1"/>
      <w:numFmt w:val="none"/>
      <w:lvlText w:val="-"/>
      <w:lvlJc w:val="left"/>
      <w:pPr>
        <w:ind w:left="1418" w:hanging="284"/>
      </w:pPr>
      <w:rPr>
        <w:rFonts w:hint="default"/>
      </w:rPr>
    </w:lvl>
    <w:lvl w:ilvl="5">
      <w:start w:val="1"/>
      <w:numFmt w:val="none"/>
      <w:lvlText w:val="-"/>
      <w:lvlJc w:val="left"/>
      <w:pPr>
        <w:ind w:left="1701" w:hanging="283"/>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5">
    <w:nsid w:val="7C0E6E1D"/>
    <w:multiLevelType w:val="hybridMultilevel"/>
    <w:tmpl w:val="4B521A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51"/>
    <w:rsid w:val="00015DC1"/>
    <w:rsid w:val="00044123"/>
    <w:rsid w:val="00173CBC"/>
    <w:rsid w:val="001A2577"/>
    <w:rsid w:val="001E3726"/>
    <w:rsid w:val="001E7C41"/>
    <w:rsid w:val="00214EF3"/>
    <w:rsid w:val="0022159B"/>
    <w:rsid w:val="00234ED6"/>
    <w:rsid w:val="00281AE6"/>
    <w:rsid w:val="002A677E"/>
    <w:rsid w:val="002F40B4"/>
    <w:rsid w:val="00304EED"/>
    <w:rsid w:val="00322BAB"/>
    <w:rsid w:val="003501AE"/>
    <w:rsid w:val="00363005"/>
    <w:rsid w:val="003E2A0A"/>
    <w:rsid w:val="003F1EF7"/>
    <w:rsid w:val="00412910"/>
    <w:rsid w:val="004E6051"/>
    <w:rsid w:val="004F053B"/>
    <w:rsid w:val="005516ED"/>
    <w:rsid w:val="00562356"/>
    <w:rsid w:val="005C1F7C"/>
    <w:rsid w:val="005D6EAD"/>
    <w:rsid w:val="00617188"/>
    <w:rsid w:val="0066583B"/>
    <w:rsid w:val="006818CD"/>
    <w:rsid w:val="0069075C"/>
    <w:rsid w:val="00690B61"/>
    <w:rsid w:val="006A35DE"/>
    <w:rsid w:val="006D6614"/>
    <w:rsid w:val="0071209C"/>
    <w:rsid w:val="00735507"/>
    <w:rsid w:val="0079003D"/>
    <w:rsid w:val="007C38EC"/>
    <w:rsid w:val="007D2ABC"/>
    <w:rsid w:val="007E64F4"/>
    <w:rsid w:val="00894A13"/>
    <w:rsid w:val="008D3F59"/>
    <w:rsid w:val="008D79C6"/>
    <w:rsid w:val="00935035"/>
    <w:rsid w:val="00973D4F"/>
    <w:rsid w:val="009B63B0"/>
    <w:rsid w:val="009C2610"/>
    <w:rsid w:val="009E4E69"/>
    <w:rsid w:val="00A34FE3"/>
    <w:rsid w:val="00A35D71"/>
    <w:rsid w:val="00A42BB2"/>
    <w:rsid w:val="00A76054"/>
    <w:rsid w:val="00A86AC3"/>
    <w:rsid w:val="00AA2E37"/>
    <w:rsid w:val="00AB7B98"/>
    <w:rsid w:val="00AC4715"/>
    <w:rsid w:val="00AC516A"/>
    <w:rsid w:val="00B07966"/>
    <w:rsid w:val="00B370AF"/>
    <w:rsid w:val="00B5541F"/>
    <w:rsid w:val="00B62E2F"/>
    <w:rsid w:val="00BB7B02"/>
    <w:rsid w:val="00BC6E5F"/>
    <w:rsid w:val="00C03FAE"/>
    <w:rsid w:val="00C22143"/>
    <w:rsid w:val="00C519EF"/>
    <w:rsid w:val="00CB5249"/>
    <w:rsid w:val="00CC7D4D"/>
    <w:rsid w:val="00CD1971"/>
    <w:rsid w:val="00CE0EA3"/>
    <w:rsid w:val="00D57999"/>
    <w:rsid w:val="00D849B6"/>
    <w:rsid w:val="00D9544A"/>
    <w:rsid w:val="00E06C9A"/>
    <w:rsid w:val="00E41EBC"/>
    <w:rsid w:val="00E41FCA"/>
    <w:rsid w:val="00E63703"/>
    <w:rsid w:val="00E76C3A"/>
    <w:rsid w:val="00EF4D8C"/>
    <w:rsid w:val="00F159E2"/>
    <w:rsid w:val="00F56C28"/>
    <w:rsid w:val="00F830BE"/>
    <w:rsid w:val="00FA0A3D"/>
    <w:rsid w:val="00FB2872"/>
    <w:rsid w:val="00FC03E4"/>
    <w:rsid w:val="00FC1075"/>
    <w:rsid w:val="00FC7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6051"/>
    <w:pPr>
      <w:spacing w:line="280" w:lineRule="atLeast"/>
    </w:pPr>
  </w:style>
  <w:style w:type="paragraph" w:styleId="Kop1">
    <w:name w:val="heading 1"/>
    <w:next w:val="Standaard"/>
    <w:link w:val="Kop1Char"/>
    <w:uiPriority w:val="1"/>
    <w:qFormat/>
    <w:rsid w:val="00FA0A3D"/>
    <w:pPr>
      <w:keepNext/>
      <w:keepLines/>
      <w:spacing w:after="224" w:line="560" w:lineRule="exact"/>
      <w:outlineLvl w:val="0"/>
    </w:pPr>
    <w:rPr>
      <w:rFonts w:ascii="Marat Sans Light" w:eastAsiaTheme="majorEastAsia" w:hAnsi="Marat Sans Light" w:cstheme="majorBidi"/>
      <w:bCs/>
      <w:color w:val="0F1E3C" w:themeColor="text2"/>
      <w:sz w:val="46"/>
      <w:szCs w:val="28"/>
    </w:rPr>
  </w:style>
  <w:style w:type="paragraph" w:styleId="Kop2">
    <w:name w:val="heading 2"/>
    <w:basedOn w:val="Standaard"/>
    <w:next w:val="Standaard"/>
    <w:link w:val="Kop2Char"/>
    <w:uiPriority w:val="1"/>
    <w:unhideWhenUsed/>
    <w:qFormat/>
    <w:rsid w:val="00FA0A3D"/>
    <w:pPr>
      <w:keepNext/>
      <w:keepLines/>
      <w:spacing w:line="280" w:lineRule="exact"/>
      <w:outlineLvl w:val="1"/>
    </w:pPr>
    <w:rPr>
      <w:rFonts w:asciiTheme="majorHAnsi" w:eastAsiaTheme="majorEastAsia" w:hAnsiTheme="majorHAnsi" w:cstheme="majorBidi"/>
      <w:bCs/>
      <w:color w:val="0F1E3C" w:themeColor="text2"/>
      <w:sz w:val="26"/>
      <w:szCs w:val="26"/>
    </w:rPr>
  </w:style>
  <w:style w:type="paragraph" w:styleId="Kop3">
    <w:name w:val="heading 3"/>
    <w:basedOn w:val="Standaard"/>
    <w:next w:val="Standaard"/>
    <w:link w:val="Kop3Char"/>
    <w:uiPriority w:val="1"/>
    <w:unhideWhenUsed/>
    <w:qFormat/>
    <w:rsid w:val="00FA0A3D"/>
    <w:pPr>
      <w:keepNext/>
      <w:keepLines/>
      <w:spacing w:line="280" w:lineRule="exact"/>
      <w:outlineLvl w:val="2"/>
    </w:pPr>
    <w:rPr>
      <w:rFonts w:ascii="Marat Sans" w:eastAsiaTheme="majorEastAsia" w:hAnsi="Marat Sans" w:cstheme="majorBidi"/>
      <w:bCs/>
      <w:color w:val="0F1E3C"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PstlBullets">
    <w:name w:val="AP_stlBullets"/>
    <w:basedOn w:val="Geenlijst"/>
    <w:uiPriority w:val="99"/>
    <w:rsid w:val="00FA0A3D"/>
    <w:pPr>
      <w:numPr>
        <w:numId w:val="1"/>
      </w:numPr>
    </w:pPr>
  </w:style>
  <w:style w:type="numbering" w:customStyle="1" w:styleId="APstlCijfers">
    <w:name w:val="AP_stlCijfers"/>
    <w:basedOn w:val="Geenlijst"/>
    <w:uiPriority w:val="99"/>
    <w:rsid w:val="00FA0A3D"/>
    <w:pPr>
      <w:numPr>
        <w:numId w:val="2"/>
      </w:numPr>
    </w:pPr>
  </w:style>
  <w:style w:type="paragraph" w:styleId="Ballontekst">
    <w:name w:val="Balloon Text"/>
    <w:basedOn w:val="Standaard"/>
    <w:link w:val="BallontekstChar"/>
    <w:uiPriority w:val="99"/>
    <w:semiHidden/>
    <w:unhideWhenUsed/>
    <w:rsid w:val="00FA0A3D"/>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3D"/>
    <w:rPr>
      <w:rFonts w:ascii="Tahoma" w:hAnsi="Tahoma" w:cs="Tahoma"/>
      <w:sz w:val="16"/>
      <w:szCs w:val="16"/>
    </w:rPr>
  </w:style>
  <w:style w:type="character" w:styleId="Eindnootmarkering">
    <w:name w:val="endnote reference"/>
    <w:basedOn w:val="Standaardalinea-lettertype"/>
    <w:uiPriority w:val="99"/>
    <w:semiHidden/>
    <w:unhideWhenUsed/>
    <w:rsid w:val="00FA0A3D"/>
    <w:rPr>
      <w:vertAlign w:val="superscript"/>
    </w:rPr>
  </w:style>
  <w:style w:type="paragraph" w:styleId="Eindnoottekst">
    <w:name w:val="endnote text"/>
    <w:basedOn w:val="Standaard"/>
    <w:link w:val="EindnoottekstChar"/>
    <w:uiPriority w:val="99"/>
    <w:semiHidden/>
    <w:unhideWhenUsed/>
    <w:rsid w:val="00FA0A3D"/>
    <w:rPr>
      <w:sz w:val="20"/>
      <w:szCs w:val="20"/>
    </w:rPr>
  </w:style>
  <w:style w:type="character" w:customStyle="1" w:styleId="EindnoottekstChar">
    <w:name w:val="Eindnoottekst Char"/>
    <w:basedOn w:val="Standaardalinea-lettertype"/>
    <w:link w:val="Eindnoottekst"/>
    <w:uiPriority w:val="99"/>
    <w:semiHidden/>
    <w:rsid w:val="00FA0A3D"/>
    <w:rPr>
      <w:sz w:val="20"/>
      <w:szCs w:val="20"/>
    </w:rPr>
  </w:style>
  <w:style w:type="character" w:customStyle="1" w:styleId="Kop1Char">
    <w:name w:val="Kop 1 Char"/>
    <w:basedOn w:val="Standaardalinea-lettertype"/>
    <w:link w:val="Kop1"/>
    <w:uiPriority w:val="1"/>
    <w:rsid w:val="008D3F59"/>
    <w:rPr>
      <w:rFonts w:ascii="Marat Sans Light" w:eastAsiaTheme="majorEastAsia" w:hAnsi="Marat Sans Light" w:cstheme="majorBidi"/>
      <w:bCs/>
      <w:color w:val="0F1E3C" w:themeColor="text2"/>
      <w:sz w:val="46"/>
      <w:szCs w:val="28"/>
    </w:rPr>
  </w:style>
  <w:style w:type="character" w:customStyle="1" w:styleId="Kop2Char">
    <w:name w:val="Kop 2 Char"/>
    <w:basedOn w:val="Standaardalinea-lettertype"/>
    <w:link w:val="Kop2"/>
    <w:uiPriority w:val="1"/>
    <w:rsid w:val="008D3F59"/>
    <w:rPr>
      <w:rFonts w:asciiTheme="majorHAnsi" w:eastAsiaTheme="majorEastAsia" w:hAnsiTheme="majorHAnsi" w:cstheme="majorBidi"/>
      <w:bCs/>
      <w:color w:val="0F1E3C" w:themeColor="text2"/>
      <w:sz w:val="26"/>
      <w:szCs w:val="26"/>
    </w:rPr>
  </w:style>
  <w:style w:type="character" w:customStyle="1" w:styleId="Kop3Char">
    <w:name w:val="Kop 3 Char"/>
    <w:basedOn w:val="Standaardalinea-lettertype"/>
    <w:link w:val="Kop3"/>
    <w:uiPriority w:val="1"/>
    <w:rsid w:val="008D3F59"/>
    <w:rPr>
      <w:rFonts w:ascii="Marat Sans" w:eastAsiaTheme="majorEastAsia" w:hAnsi="Marat Sans" w:cstheme="majorBidi"/>
      <w:bCs/>
      <w:color w:val="0F1E3C" w:themeColor="text2"/>
    </w:rPr>
  </w:style>
  <w:style w:type="paragraph" w:styleId="Koptekst">
    <w:name w:val="header"/>
    <w:basedOn w:val="Standaard"/>
    <w:link w:val="KoptekstChar"/>
    <w:uiPriority w:val="99"/>
    <w:unhideWhenUsed/>
    <w:rsid w:val="00FA0A3D"/>
    <w:pPr>
      <w:tabs>
        <w:tab w:val="center" w:pos="4536"/>
        <w:tab w:val="right" w:pos="9072"/>
      </w:tabs>
      <w:spacing w:line="570" w:lineRule="exact"/>
    </w:pPr>
  </w:style>
  <w:style w:type="character" w:customStyle="1" w:styleId="KoptekstChar">
    <w:name w:val="Koptekst Char"/>
    <w:basedOn w:val="Standaardalinea-lettertype"/>
    <w:link w:val="Koptekst"/>
    <w:uiPriority w:val="99"/>
    <w:rsid w:val="00FA0A3D"/>
  </w:style>
  <w:style w:type="paragraph" w:customStyle="1" w:styleId="stlAfzender">
    <w:name w:val="stlAfzender"/>
    <w:qFormat/>
    <w:rsid w:val="00FA0A3D"/>
    <w:pPr>
      <w:spacing w:line="280" w:lineRule="atLeast"/>
    </w:pPr>
    <w:rPr>
      <w:rFonts w:ascii="Marat Sans Light" w:hAnsi="Marat Sans Light"/>
      <w:color w:val="868686" w:themeColor="accent2"/>
    </w:rPr>
  </w:style>
  <w:style w:type="paragraph" w:customStyle="1" w:styleId="stlAfzenderKop">
    <w:name w:val="stlAfzenderKop"/>
    <w:next w:val="stlAfzender"/>
    <w:uiPriority w:val="8"/>
    <w:qFormat/>
    <w:rsid w:val="00FA0A3D"/>
    <w:pPr>
      <w:spacing w:line="280" w:lineRule="atLeast"/>
    </w:pPr>
    <w:rPr>
      <w:rFonts w:ascii="Marat Sans Demibold" w:hAnsi="Marat Sans Demibold"/>
      <w:color w:val="868686" w:themeColor="accent2"/>
    </w:rPr>
  </w:style>
  <w:style w:type="character" w:customStyle="1" w:styleId="stlBijlagenInvul">
    <w:name w:val="stlBijlagenInvul"/>
    <w:basedOn w:val="Standaardalinea-lettertype"/>
    <w:uiPriority w:val="8"/>
    <w:qFormat/>
    <w:rsid w:val="00FA0A3D"/>
    <w:rPr>
      <w:rFonts w:ascii="Marat Sans Light" w:hAnsi="Marat Sans Light"/>
      <w:color w:val="868686" w:themeColor="accent2"/>
      <w:sz w:val="22"/>
    </w:rPr>
  </w:style>
  <w:style w:type="paragraph" w:customStyle="1" w:styleId="stlConcept">
    <w:name w:val="stlConcept"/>
    <w:basedOn w:val="Standaard"/>
    <w:uiPriority w:val="8"/>
    <w:qFormat/>
    <w:rsid w:val="00FA0A3D"/>
    <w:pPr>
      <w:spacing w:line="480" w:lineRule="atLeast"/>
    </w:pPr>
    <w:rPr>
      <w:rFonts w:ascii="Marat Sans Extralight" w:hAnsi="Marat Sans Extralight"/>
      <w:color w:val="868686" w:themeColor="accent2"/>
      <w:sz w:val="46"/>
    </w:rPr>
  </w:style>
  <w:style w:type="paragraph" w:customStyle="1" w:styleId="stlDocumentTitel">
    <w:name w:val="stlDocumentTitel"/>
    <w:uiPriority w:val="8"/>
    <w:qFormat/>
    <w:rsid w:val="00FA0A3D"/>
    <w:pPr>
      <w:spacing w:line="640" w:lineRule="exact"/>
    </w:pPr>
    <w:rPr>
      <w:rFonts w:ascii="Marat Sans Extralight" w:hAnsi="Marat Sans Extralight"/>
      <w:sz w:val="64"/>
    </w:rPr>
  </w:style>
  <w:style w:type="paragraph" w:customStyle="1" w:styleId="stlGeadresseerde">
    <w:name w:val="stlGeadresseerde"/>
    <w:uiPriority w:val="8"/>
    <w:qFormat/>
    <w:rsid w:val="00FA0A3D"/>
    <w:pPr>
      <w:spacing w:line="280" w:lineRule="exact"/>
    </w:pPr>
    <w:rPr>
      <w:rFonts w:ascii="Marat Sans Light" w:hAnsi="Marat Sans Light"/>
    </w:rPr>
  </w:style>
  <w:style w:type="paragraph" w:customStyle="1" w:styleId="stlGegevensInvul">
    <w:name w:val="stlGegevensInvul"/>
    <w:uiPriority w:val="8"/>
    <w:qFormat/>
    <w:rsid w:val="00FA0A3D"/>
    <w:pPr>
      <w:spacing w:line="280" w:lineRule="atLeast"/>
    </w:pPr>
    <w:rPr>
      <w:rFonts w:ascii="Marat Sans Light" w:hAnsi="Marat Sans Light"/>
      <w:color w:val="868686" w:themeColor="accent2"/>
    </w:rPr>
  </w:style>
  <w:style w:type="paragraph" w:customStyle="1" w:styleId="stlGegevensKop">
    <w:name w:val="stlGegevensKop"/>
    <w:next w:val="stlAfzenderKop"/>
    <w:uiPriority w:val="8"/>
    <w:qFormat/>
    <w:rsid w:val="00FA0A3D"/>
    <w:pPr>
      <w:spacing w:line="280" w:lineRule="exact"/>
    </w:pPr>
    <w:rPr>
      <w:rFonts w:ascii="Marat Sans Extralight" w:hAnsi="Marat Sans Extralight"/>
      <w:color w:val="0F1E3C" w:themeColor="text2"/>
      <w:sz w:val="28"/>
    </w:rPr>
  </w:style>
  <w:style w:type="paragraph" w:customStyle="1" w:styleId="stlKadertekst">
    <w:name w:val="stlKadertekst"/>
    <w:uiPriority w:val="8"/>
    <w:qFormat/>
    <w:rsid w:val="00FA0A3D"/>
    <w:pPr>
      <w:pBdr>
        <w:top w:val="single" w:sz="12" w:space="1" w:color="F0F0F0" w:themeColor="accent3"/>
        <w:bottom w:val="single" w:sz="12" w:space="1" w:color="F0F0F0" w:themeColor="accent3"/>
      </w:pBdr>
      <w:shd w:val="clear" w:color="auto" w:fill="F0F0F0" w:themeFill="accent3"/>
      <w:spacing w:line="280" w:lineRule="exact"/>
    </w:pPr>
    <w:rPr>
      <w:rFonts w:ascii="Marat Sans" w:hAnsi="Marat Sans"/>
      <w:color w:val="610059" w:themeColor="accent5"/>
    </w:rPr>
  </w:style>
  <w:style w:type="paragraph" w:customStyle="1" w:styleId="stlOndertiteldonkergroen">
    <w:name w:val="stlOndertitel_donkergroen"/>
    <w:uiPriority w:val="3"/>
    <w:qFormat/>
    <w:rsid w:val="00FA0A3D"/>
    <w:pPr>
      <w:spacing w:line="840" w:lineRule="atLeast"/>
    </w:pPr>
    <w:rPr>
      <w:rFonts w:ascii="Marat Sans Extralight" w:hAnsi="Marat Sans Extralight"/>
      <w:color w:val="468C28" w:themeColor="accent6"/>
      <w:sz w:val="84"/>
    </w:rPr>
  </w:style>
  <w:style w:type="paragraph" w:customStyle="1" w:styleId="stlOndertiteldonkerpaars">
    <w:name w:val="stlOndertitel_donkerpaars"/>
    <w:uiPriority w:val="3"/>
    <w:qFormat/>
    <w:rsid w:val="00FA0A3D"/>
    <w:pPr>
      <w:spacing w:line="840" w:lineRule="atLeast"/>
    </w:pPr>
    <w:rPr>
      <w:rFonts w:ascii="Marat Sans Extralight" w:hAnsi="Marat Sans Extralight"/>
      <w:color w:val="610059" w:themeColor="accent5"/>
      <w:sz w:val="84"/>
    </w:rPr>
  </w:style>
  <w:style w:type="paragraph" w:customStyle="1" w:styleId="stlPaginanummer">
    <w:name w:val="stlPaginanummer"/>
    <w:next w:val="Standaard"/>
    <w:uiPriority w:val="8"/>
    <w:qFormat/>
    <w:rsid w:val="00FA0A3D"/>
    <w:pPr>
      <w:spacing w:line="280" w:lineRule="exact"/>
      <w:jc w:val="right"/>
    </w:pPr>
    <w:rPr>
      <w:rFonts w:ascii="Marat Sans Extralight" w:hAnsi="Marat Sans Extralight"/>
      <w:color w:val="0F1E3C" w:themeColor="text2"/>
      <w:sz w:val="28"/>
    </w:rPr>
  </w:style>
  <w:style w:type="paragraph" w:customStyle="1" w:styleId="stlQuote">
    <w:name w:val="stlQuote"/>
    <w:uiPriority w:val="8"/>
    <w:qFormat/>
    <w:rsid w:val="00FA0A3D"/>
    <w:pPr>
      <w:spacing w:line="280" w:lineRule="exact"/>
    </w:pPr>
    <w:rPr>
      <w:rFonts w:ascii="Marat Sans" w:hAnsi="Marat Sans"/>
      <w:color w:val="468C28" w:themeColor="accent6"/>
      <w:sz w:val="26"/>
    </w:rPr>
  </w:style>
  <w:style w:type="paragraph" w:customStyle="1" w:styleId="stlSubSubparagraaf">
    <w:name w:val="stlSubSubparagraaf"/>
    <w:uiPriority w:val="4"/>
    <w:qFormat/>
    <w:rsid w:val="00FA0A3D"/>
    <w:pPr>
      <w:spacing w:line="280" w:lineRule="exact"/>
    </w:pPr>
    <w:rPr>
      <w:rFonts w:ascii="Marat Sans Light" w:hAnsi="Marat Sans Light"/>
      <w:color w:val="0F1E3C" w:themeColor="text2"/>
    </w:rPr>
  </w:style>
  <w:style w:type="paragraph" w:customStyle="1" w:styleId="stlVerzendInstructie">
    <w:name w:val="stlVerzendInstructie"/>
    <w:basedOn w:val="stlGeadresseerde"/>
    <w:uiPriority w:val="8"/>
    <w:qFormat/>
    <w:rsid w:val="00FA0A3D"/>
    <w:rPr>
      <w:color w:val="868686" w:themeColor="accent2"/>
    </w:rPr>
  </w:style>
  <w:style w:type="table" w:styleId="Tabelraster">
    <w:name w:val="Table Grid"/>
    <w:basedOn w:val="Standaardtabel"/>
    <w:uiPriority w:val="59"/>
    <w:rsid w:val="00FA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A0A3D"/>
    <w:rPr>
      <w:vertAlign w:val="superscript"/>
    </w:rPr>
  </w:style>
  <w:style w:type="paragraph" w:styleId="Voetnoottekst">
    <w:name w:val="footnote text"/>
    <w:basedOn w:val="Standaard"/>
    <w:link w:val="VoetnoottekstChar"/>
    <w:uiPriority w:val="99"/>
    <w:unhideWhenUsed/>
    <w:rsid w:val="00FA0A3D"/>
    <w:pPr>
      <w:spacing w:line="220" w:lineRule="exact"/>
    </w:pPr>
    <w:rPr>
      <w:rFonts w:ascii="Marat Sans" w:hAnsi="Marat Sans"/>
      <w:sz w:val="18"/>
      <w:szCs w:val="20"/>
    </w:rPr>
  </w:style>
  <w:style w:type="character" w:customStyle="1" w:styleId="VoetnoottekstChar">
    <w:name w:val="Voetnoottekst Char"/>
    <w:basedOn w:val="Standaardalinea-lettertype"/>
    <w:link w:val="Voetnoottekst"/>
    <w:uiPriority w:val="99"/>
    <w:rsid w:val="00FA0A3D"/>
    <w:rPr>
      <w:rFonts w:ascii="Marat Sans" w:hAnsi="Marat Sans"/>
      <w:sz w:val="18"/>
      <w:szCs w:val="20"/>
    </w:rPr>
  </w:style>
  <w:style w:type="paragraph" w:styleId="Voettekst">
    <w:name w:val="footer"/>
    <w:basedOn w:val="Standaard"/>
    <w:link w:val="VoettekstChar"/>
    <w:uiPriority w:val="99"/>
    <w:unhideWhenUsed/>
    <w:rsid w:val="00FA0A3D"/>
    <w:pPr>
      <w:tabs>
        <w:tab w:val="center" w:pos="4536"/>
        <w:tab w:val="right" w:pos="9072"/>
      </w:tabs>
      <w:spacing w:line="656" w:lineRule="exact"/>
    </w:pPr>
  </w:style>
  <w:style w:type="character" w:customStyle="1" w:styleId="VoettekstChar">
    <w:name w:val="Voettekst Char"/>
    <w:basedOn w:val="Standaardalinea-lettertype"/>
    <w:link w:val="Voettekst"/>
    <w:uiPriority w:val="99"/>
    <w:rsid w:val="00FA0A3D"/>
  </w:style>
  <w:style w:type="paragraph" w:styleId="Lijstalinea">
    <w:name w:val="List Paragraph"/>
    <w:basedOn w:val="Standaard"/>
    <w:uiPriority w:val="34"/>
    <w:qFormat/>
    <w:rsid w:val="004E6051"/>
    <w:pPr>
      <w:ind w:left="720"/>
      <w:contextualSpacing/>
    </w:pPr>
  </w:style>
  <w:style w:type="paragraph" w:customStyle="1" w:styleId="Default">
    <w:name w:val="Default"/>
    <w:rsid w:val="004E6051"/>
    <w:pPr>
      <w:widowControl w:val="0"/>
      <w:autoSpaceDE w:val="0"/>
      <w:autoSpaceDN w:val="0"/>
      <w:adjustRightInd w:val="0"/>
    </w:pPr>
    <w:rPr>
      <w:rFonts w:ascii="Marat" w:eastAsiaTheme="minorEastAsia" w:hAnsi="Marat" w:cs="Marat"/>
      <w:color w:val="000000"/>
      <w:sz w:val="24"/>
      <w:szCs w:val="24"/>
      <w:lang w:val="en-US" w:eastAsia="nl-NL"/>
    </w:rPr>
  </w:style>
  <w:style w:type="character" w:styleId="Hyperlink">
    <w:name w:val="Hyperlink"/>
    <w:basedOn w:val="Standaardalinea-lettertype"/>
    <w:uiPriority w:val="99"/>
    <w:unhideWhenUsed/>
    <w:rsid w:val="00A86AC3"/>
    <w:rPr>
      <w:color w:val="468C2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6051"/>
    <w:pPr>
      <w:spacing w:line="280" w:lineRule="atLeast"/>
    </w:pPr>
  </w:style>
  <w:style w:type="paragraph" w:styleId="Kop1">
    <w:name w:val="heading 1"/>
    <w:next w:val="Standaard"/>
    <w:link w:val="Kop1Char"/>
    <w:uiPriority w:val="1"/>
    <w:qFormat/>
    <w:rsid w:val="00FA0A3D"/>
    <w:pPr>
      <w:keepNext/>
      <w:keepLines/>
      <w:spacing w:after="224" w:line="560" w:lineRule="exact"/>
      <w:outlineLvl w:val="0"/>
    </w:pPr>
    <w:rPr>
      <w:rFonts w:ascii="Marat Sans Light" w:eastAsiaTheme="majorEastAsia" w:hAnsi="Marat Sans Light" w:cstheme="majorBidi"/>
      <w:bCs/>
      <w:color w:val="0F1E3C" w:themeColor="text2"/>
      <w:sz w:val="46"/>
      <w:szCs w:val="28"/>
    </w:rPr>
  </w:style>
  <w:style w:type="paragraph" w:styleId="Kop2">
    <w:name w:val="heading 2"/>
    <w:basedOn w:val="Standaard"/>
    <w:next w:val="Standaard"/>
    <w:link w:val="Kop2Char"/>
    <w:uiPriority w:val="1"/>
    <w:unhideWhenUsed/>
    <w:qFormat/>
    <w:rsid w:val="00FA0A3D"/>
    <w:pPr>
      <w:keepNext/>
      <w:keepLines/>
      <w:spacing w:line="280" w:lineRule="exact"/>
      <w:outlineLvl w:val="1"/>
    </w:pPr>
    <w:rPr>
      <w:rFonts w:asciiTheme="majorHAnsi" w:eastAsiaTheme="majorEastAsia" w:hAnsiTheme="majorHAnsi" w:cstheme="majorBidi"/>
      <w:bCs/>
      <w:color w:val="0F1E3C" w:themeColor="text2"/>
      <w:sz w:val="26"/>
      <w:szCs w:val="26"/>
    </w:rPr>
  </w:style>
  <w:style w:type="paragraph" w:styleId="Kop3">
    <w:name w:val="heading 3"/>
    <w:basedOn w:val="Standaard"/>
    <w:next w:val="Standaard"/>
    <w:link w:val="Kop3Char"/>
    <w:uiPriority w:val="1"/>
    <w:unhideWhenUsed/>
    <w:qFormat/>
    <w:rsid w:val="00FA0A3D"/>
    <w:pPr>
      <w:keepNext/>
      <w:keepLines/>
      <w:spacing w:line="280" w:lineRule="exact"/>
      <w:outlineLvl w:val="2"/>
    </w:pPr>
    <w:rPr>
      <w:rFonts w:ascii="Marat Sans" w:eastAsiaTheme="majorEastAsia" w:hAnsi="Marat Sans" w:cstheme="majorBidi"/>
      <w:bCs/>
      <w:color w:val="0F1E3C"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PstlBullets">
    <w:name w:val="AP_stlBullets"/>
    <w:basedOn w:val="Geenlijst"/>
    <w:uiPriority w:val="99"/>
    <w:rsid w:val="00FA0A3D"/>
    <w:pPr>
      <w:numPr>
        <w:numId w:val="1"/>
      </w:numPr>
    </w:pPr>
  </w:style>
  <w:style w:type="numbering" w:customStyle="1" w:styleId="APstlCijfers">
    <w:name w:val="AP_stlCijfers"/>
    <w:basedOn w:val="Geenlijst"/>
    <w:uiPriority w:val="99"/>
    <w:rsid w:val="00FA0A3D"/>
    <w:pPr>
      <w:numPr>
        <w:numId w:val="2"/>
      </w:numPr>
    </w:pPr>
  </w:style>
  <w:style w:type="paragraph" w:styleId="Ballontekst">
    <w:name w:val="Balloon Text"/>
    <w:basedOn w:val="Standaard"/>
    <w:link w:val="BallontekstChar"/>
    <w:uiPriority w:val="99"/>
    <w:semiHidden/>
    <w:unhideWhenUsed/>
    <w:rsid w:val="00FA0A3D"/>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3D"/>
    <w:rPr>
      <w:rFonts w:ascii="Tahoma" w:hAnsi="Tahoma" w:cs="Tahoma"/>
      <w:sz w:val="16"/>
      <w:szCs w:val="16"/>
    </w:rPr>
  </w:style>
  <w:style w:type="character" w:styleId="Eindnootmarkering">
    <w:name w:val="endnote reference"/>
    <w:basedOn w:val="Standaardalinea-lettertype"/>
    <w:uiPriority w:val="99"/>
    <w:semiHidden/>
    <w:unhideWhenUsed/>
    <w:rsid w:val="00FA0A3D"/>
    <w:rPr>
      <w:vertAlign w:val="superscript"/>
    </w:rPr>
  </w:style>
  <w:style w:type="paragraph" w:styleId="Eindnoottekst">
    <w:name w:val="endnote text"/>
    <w:basedOn w:val="Standaard"/>
    <w:link w:val="EindnoottekstChar"/>
    <w:uiPriority w:val="99"/>
    <w:semiHidden/>
    <w:unhideWhenUsed/>
    <w:rsid w:val="00FA0A3D"/>
    <w:rPr>
      <w:sz w:val="20"/>
      <w:szCs w:val="20"/>
    </w:rPr>
  </w:style>
  <w:style w:type="character" w:customStyle="1" w:styleId="EindnoottekstChar">
    <w:name w:val="Eindnoottekst Char"/>
    <w:basedOn w:val="Standaardalinea-lettertype"/>
    <w:link w:val="Eindnoottekst"/>
    <w:uiPriority w:val="99"/>
    <w:semiHidden/>
    <w:rsid w:val="00FA0A3D"/>
    <w:rPr>
      <w:sz w:val="20"/>
      <w:szCs w:val="20"/>
    </w:rPr>
  </w:style>
  <w:style w:type="character" w:customStyle="1" w:styleId="Kop1Char">
    <w:name w:val="Kop 1 Char"/>
    <w:basedOn w:val="Standaardalinea-lettertype"/>
    <w:link w:val="Kop1"/>
    <w:uiPriority w:val="1"/>
    <w:rsid w:val="008D3F59"/>
    <w:rPr>
      <w:rFonts w:ascii="Marat Sans Light" w:eastAsiaTheme="majorEastAsia" w:hAnsi="Marat Sans Light" w:cstheme="majorBidi"/>
      <w:bCs/>
      <w:color w:val="0F1E3C" w:themeColor="text2"/>
      <w:sz w:val="46"/>
      <w:szCs w:val="28"/>
    </w:rPr>
  </w:style>
  <w:style w:type="character" w:customStyle="1" w:styleId="Kop2Char">
    <w:name w:val="Kop 2 Char"/>
    <w:basedOn w:val="Standaardalinea-lettertype"/>
    <w:link w:val="Kop2"/>
    <w:uiPriority w:val="1"/>
    <w:rsid w:val="008D3F59"/>
    <w:rPr>
      <w:rFonts w:asciiTheme="majorHAnsi" w:eastAsiaTheme="majorEastAsia" w:hAnsiTheme="majorHAnsi" w:cstheme="majorBidi"/>
      <w:bCs/>
      <w:color w:val="0F1E3C" w:themeColor="text2"/>
      <w:sz w:val="26"/>
      <w:szCs w:val="26"/>
    </w:rPr>
  </w:style>
  <w:style w:type="character" w:customStyle="1" w:styleId="Kop3Char">
    <w:name w:val="Kop 3 Char"/>
    <w:basedOn w:val="Standaardalinea-lettertype"/>
    <w:link w:val="Kop3"/>
    <w:uiPriority w:val="1"/>
    <w:rsid w:val="008D3F59"/>
    <w:rPr>
      <w:rFonts w:ascii="Marat Sans" w:eastAsiaTheme="majorEastAsia" w:hAnsi="Marat Sans" w:cstheme="majorBidi"/>
      <w:bCs/>
      <w:color w:val="0F1E3C" w:themeColor="text2"/>
    </w:rPr>
  </w:style>
  <w:style w:type="paragraph" w:styleId="Koptekst">
    <w:name w:val="header"/>
    <w:basedOn w:val="Standaard"/>
    <w:link w:val="KoptekstChar"/>
    <w:uiPriority w:val="99"/>
    <w:unhideWhenUsed/>
    <w:rsid w:val="00FA0A3D"/>
    <w:pPr>
      <w:tabs>
        <w:tab w:val="center" w:pos="4536"/>
        <w:tab w:val="right" w:pos="9072"/>
      </w:tabs>
      <w:spacing w:line="570" w:lineRule="exact"/>
    </w:pPr>
  </w:style>
  <w:style w:type="character" w:customStyle="1" w:styleId="KoptekstChar">
    <w:name w:val="Koptekst Char"/>
    <w:basedOn w:val="Standaardalinea-lettertype"/>
    <w:link w:val="Koptekst"/>
    <w:uiPriority w:val="99"/>
    <w:rsid w:val="00FA0A3D"/>
  </w:style>
  <w:style w:type="paragraph" w:customStyle="1" w:styleId="stlAfzender">
    <w:name w:val="stlAfzender"/>
    <w:qFormat/>
    <w:rsid w:val="00FA0A3D"/>
    <w:pPr>
      <w:spacing w:line="280" w:lineRule="atLeast"/>
    </w:pPr>
    <w:rPr>
      <w:rFonts w:ascii="Marat Sans Light" w:hAnsi="Marat Sans Light"/>
      <w:color w:val="868686" w:themeColor="accent2"/>
    </w:rPr>
  </w:style>
  <w:style w:type="paragraph" w:customStyle="1" w:styleId="stlAfzenderKop">
    <w:name w:val="stlAfzenderKop"/>
    <w:next w:val="stlAfzender"/>
    <w:uiPriority w:val="8"/>
    <w:qFormat/>
    <w:rsid w:val="00FA0A3D"/>
    <w:pPr>
      <w:spacing w:line="280" w:lineRule="atLeast"/>
    </w:pPr>
    <w:rPr>
      <w:rFonts w:ascii="Marat Sans Demibold" w:hAnsi="Marat Sans Demibold"/>
      <w:color w:val="868686" w:themeColor="accent2"/>
    </w:rPr>
  </w:style>
  <w:style w:type="character" w:customStyle="1" w:styleId="stlBijlagenInvul">
    <w:name w:val="stlBijlagenInvul"/>
    <w:basedOn w:val="Standaardalinea-lettertype"/>
    <w:uiPriority w:val="8"/>
    <w:qFormat/>
    <w:rsid w:val="00FA0A3D"/>
    <w:rPr>
      <w:rFonts w:ascii="Marat Sans Light" w:hAnsi="Marat Sans Light"/>
      <w:color w:val="868686" w:themeColor="accent2"/>
      <w:sz w:val="22"/>
    </w:rPr>
  </w:style>
  <w:style w:type="paragraph" w:customStyle="1" w:styleId="stlConcept">
    <w:name w:val="stlConcept"/>
    <w:basedOn w:val="Standaard"/>
    <w:uiPriority w:val="8"/>
    <w:qFormat/>
    <w:rsid w:val="00FA0A3D"/>
    <w:pPr>
      <w:spacing w:line="480" w:lineRule="atLeast"/>
    </w:pPr>
    <w:rPr>
      <w:rFonts w:ascii="Marat Sans Extralight" w:hAnsi="Marat Sans Extralight"/>
      <w:color w:val="868686" w:themeColor="accent2"/>
      <w:sz w:val="46"/>
    </w:rPr>
  </w:style>
  <w:style w:type="paragraph" w:customStyle="1" w:styleId="stlDocumentTitel">
    <w:name w:val="stlDocumentTitel"/>
    <w:uiPriority w:val="8"/>
    <w:qFormat/>
    <w:rsid w:val="00FA0A3D"/>
    <w:pPr>
      <w:spacing w:line="640" w:lineRule="exact"/>
    </w:pPr>
    <w:rPr>
      <w:rFonts w:ascii="Marat Sans Extralight" w:hAnsi="Marat Sans Extralight"/>
      <w:sz w:val="64"/>
    </w:rPr>
  </w:style>
  <w:style w:type="paragraph" w:customStyle="1" w:styleId="stlGeadresseerde">
    <w:name w:val="stlGeadresseerde"/>
    <w:uiPriority w:val="8"/>
    <w:qFormat/>
    <w:rsid w:val="00FA0A3D"/>
    <w:pPr>
      <w:spacing w:line="280" w:lineRule="exact"/>
    </w:pPr>
    <w:rPr>
      <w:rFonts w:ascii="Marat Sans Light" w:hAnsi="Marat Sans Light"/>
    </w:rPr>
  </w:style>
  <w:style w:type="paragraph" w:customStyle="1" w:styleId="stlGegevensInvul">
    <w:name w:val="stlGegevensInvul"/>
    <w:uiPriority w:val="8"/>
    <w:qFormat/>
    <w:rsid w:val="00FA0A3D"/>
    <w:pPr>
      <w:spacing w:line="280" w:lineRule="atLeast"/>
    </w:pPr>
    <w:rPr>
      <w:rFonts w:ascii="Marat Sans Light" w:hAnsi="Marat Sans Light"/>
      <w:color w:val="868686" w:themeColor="accent2"/>
    </w:rPr>
  </w:style>
  <w:style w:type="paragraph" w:customStyle="1" w:styleId="stlGegevensKop">
    <w:name w:val="stlGegevensKop"/>
    <w:next w:val="stlAfzenderKop"/>
    <w:uiPriority w:val="8"/>
    <w:qFormat/>
    <w:rsid w:val="00FA0A3D"/>
    <w:pPr>
      <w:spacing w:line="280" w:lineRule="exact"/>
    </w:pPr>
    <w:rPr>
      <w:rFonts w:ascii="Marat Sans Extralight" w:hAnsi="Marat Sans Extralight"/>
      <w:color w:val="0F1E3C" w:themeColor="text2"/>
      <w:sz w:val="28"/>
    </w:rPr>
  </w:style>
  <w:style w:type="paragraph" w:customStyle="1" w:styleId="stlKadertekst">
    <w:name w:val="stlKadertekst"/>
    <w:uiPriority w:val="8"/>
    <w:qFormat/>
    <w:rsid w:val="00FA0A3D"/>
    <w:pPr>
      <w:pBdr>
        <w:top w:val="single" w:sz="12" w:space="1" w:color="F0F0F0" w:themeColor="accent3"/>
        <w:bottom w:val="single" w:sz="12" w:space="1" w:color="F0F0F0" w:themeColor="accent3"/>
      </w:pBdr>
      <w:shd w:val="clear" w:color="auto" w:fill="F0F0F0" w:themeFill="accent3"/>
      <w:spacing w:line="280" w:lineRule="exact"/>
    </w:pPr>
    <w:rPr>
      <w:rFonts w:ascii="Marat Sans" w:hAnsi="Marat Sans"/>
      <w:color w:val="610059" w:themeColor="accent5"/>
    </w:rPr>
  </w:style>
  <w:style w:type="paragraph" w:customStyle="1" w:styleId="stlOndertiteldonkergroen">
    <w:name w:val="stlOndertitel_donkergroen"/>
    <w:uiPriority w:val="3"/>
    <w:qFormat/>
    <w:rsid w:val="00FA0A3D"/>
    <w:pPr>
      <w:spacing w:line="840" w:lineRule="atLeast"/>
    </w:pPr>
    <w:rPr>
      <w:rFonts w:ascii="Marat Sans Extralight" w:hAnsi="Marat Sans Extralight"/>
      <w:color w:val="468C28" w:themeColor="accent6"/>
      <w:sz w:val="84"/>
    </w:rPr>
  </w:style>
  <w:style w:type="paragraph" w:customStyle="1" w:styleId="stlOndertiteldonkerpaars">
    <w:name w:val="stlOndertitel_donkerpaars"/>
    <w:uiPriority w:val="3"/>
    <w:qFormat/>
    <w:rsid w:val="00FA0A3D"/>
    <w:pPr>
      <w:spacing w:line="840" w:lineRule="atLeast"/>
    </w:pPr>
    <w:rPr>
      <w:rFonts w:ascii="Marat Sans Extralight" w:hAnsi="Marat Sans Extralight"/>
      <w:color w:val="610059" w:themeColor="accent5"/>
      <w:sz w:val="84"/>
    </w:rPr>
  </w:style>
  <w:style w:type="paragraph" w:customStyle="1" w:styleId="stlPaginanummer">
    <w:name w:val="stlPaginanummer"/>
    <w:next w:val="Standaard"/>
    <w:uiPriority w:val="8"/>
    <w:qFormat/>
    <w:rsid w:val="00FA0A3D"/>
    <w:pPr>
      <w:spacing w:line="280" w:lineRule="exact"/>
      <w:jc w:val="right"/>
    </w:pPr>
    <w:rPr>
      <w:rFonts w:ascii="Marat Sans Extralight" w:hAnsi="Marat Sans Extralight"/>
      <w:color w:val="0F1E3C" w:themeColor="text2"/>
      <w:sz w:val="28"/>
    </w:rPr>
  </w:style>
  <w:style w:type="paragraph" w:customStyle="1" w:styleId="stlQuote">
    <w:name w:val="stlQuote"/>
    <w:uiPriority w:val="8"/>
    <w:qFormat/>
    <w:rsid w:val="00FA0A3D"/>
    <w:pPr>
      <w:spacing w:line="280" w:lineRule="exact"/>
    </w:pPr>
    <w:rPr>
      <w:rFonts w:ascii="Marat Sans" w:hAnsi="Marat Sans"/>
      <w:color w:val="468C28" w:themeColor="accent6"/>
      <w:sz w:val="26"/>
    </w:rPr>
  </w:style>
  <w:style w:type="paragraph" w:customStyle="1" w:styleId="stlSubSubparagraaf">
    <w:name w:val="stlSubSubparagraaf"/>
    <w:uiPriority w:val="4"/>
    <w:qFormat/>
    <w:rsid w:val="00FA0A3D"/>
    <w:pPr>
      <w:spacing w:line="280" w:lineRule="exact"/>
    </w:pPr>
    <w:rPr>
      <w:rFonts w:ascii="Marat Sans Light" w:hAnsi="Marat Sans Light"/>
      <w:color w:val="0F1E3C" w:themeColor="text2"/>
    </w:rPr>
  </w:style>
  <w:style w:type="paragraph" w:customStyle="1" w:styleId="stlVerzendInstructie">
    <w:name w:val="stlVerzendInstructie"/>
    <w:basedOn w:val="stlGeadresseerde"/>
    <w:uiPriority w:val="8"/>
    <w:qFormat/>
    <w:rsid w:val="00FA0A3D"/>
    <w:rPr>
      <w:color w:val="868686" w:themeColor="accent2"/>
    </w:rPr>
  </w:style>
  <w:style w:type="table" w:styleId="Tabelraster">
    <w:name w:val="Table Grid"/>
    <w:basedOn w:val="Standaardtabel"/>
    <w:uiPriority w:val="59"/>
    <w:rsid w:val="00FA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A0A3D"/>
    <w:rPr>
      <w:vertAlign w:val="superscript"/>
    </w:rPr>
  </w:style>
  <w:style w:type="paragraph" w:styleId="Voetnoottekst">
    <w:name w:val="footnote text"/>
    <w:basedOn w:val="Standaard"/>
    <w:link w:val="VoetnoottekstChar"/>
    <w:uiPriority w:val="99"/>
    <w:unhideWhenUsed/>
    <w:rsid w:val="00FA0A3D"/>
    <w:pPr>
      <w:spacing w:line="220" w:lineRule="exact"/>
    </w:pPr>
    <w:rPr>
      <w:rFonts w:ascii="Marat Sans" w:hAnsi="Marat Sans"/>
      <w:sz w:val="18"/>
      <w:szCs w:val="20"/>
    </w:rPr>
  </w:style>
  <w:style w:type="character" w:customStyle="1" w:styleId="VoetnoottekstChar">
    <w:name w:val="Voetnoottekst Char"/>
    <w:basedOn w:val="Standaardalinea-lettertype"/>
    <w:link w:val="Voetnoottekst"/>
    <w:uiPriority w:val="99"/>
    <w:rsid w:val="00FA0A3D"/>
    <w:rPr>
      <w:rFonts w:ascii="Marat Sans" w:hAnsi="Marat Sans"/>
      <w:sz w:val="18"/>
      <w:szCs w:val="20"/>
    </w:rPr>
  </w:style>
  <w:style w:type="paragraph" w:styleId="Voettekst">
    <w:name w:val="footer"/>
    <w:basedOn w:val="Standaard"/>
    <w:link w:val="VoettekstChar"/>
    <w:uiPriority w:val="99"/>
    <w:unhideWhenUsed/>
    <w:rsid w:val="00FA0A3D"/>
    <w:pPr>
      <w:tabs>
        <w:tab w:val="center" w:pos="4536"/>
        <w:tab w:val="right" w:pos="9072"/>
      </w:tabs>
      <w:spacing w:line="656" w:lineRule="exact"/>
    </w:pPr>
  </w:style>
  <w:style w:type="character" w:customStyle="1" w:styleId="VoettekstChar">
    <w:name w:val="Voettekst Char"/>
    <w:basedOn w:val="Standaardalinea-lettertype"/>
    <w:link w:val="Voettekst"/>
    <w:uiPriority w:val="99"/>
    <w:rsid w:val="00FA0A3D"/>
  </w:style>
  <w:style w:type="paragraph" w:styleId="Lijstalinea">
    <w:name w:val="List Paragraph"/>
    <w:basedOn w:val="Standaard"/>
    <w:uiPriority w:val="34"/>
    <w:qFormat/>
    <w:rsid w:val="004E6051"/>
    <w:pPr>
      <w:ind w:left="720"/>
      <w:contextualSpacing/>
    </w:pPr>
  </w:style>
  <w:style w:type="paragraph" w:customStyle="1" w:styleId="Default">
    <w:name w:val="Default"/>
    <w:rsid w:val="004E6051"/>
    <w:pPr>
      <w:widowControl w:val="0"/>
      <w:autoSpaceDE w:val="0"/>
      <w:autoSpaceDN w:val="0"/>
      <w:adjustRightInd w:val="0"/>
    </w:pPr>
    <w:rPr>
      <w:rFonts w:ascii="Marat" w:eastAsiaTheme="minorEastAsia" w:hAnsi="Marat" w:cs="Marat"/>
      <w:color w:val="000000"/>
      <w:sz w:val="24"/>
      <w:szCs w:val="24"/>
      <w:lang w:val="en-US" w:eastAsia="nl-NL"/>
    </w:rPr>
  </w:style>
  <w:style w:type="character" w:styleId="Hyperlink">
    <w:name w:val="Hyperlink"/>
    <w:basedOn w:val="Standaardalinea-lettertype"/>
    <w:uiPriority w:val="99"/>
    <w:unhideWhenUsed/>
    <w:rsid w:val="00A86AC3"/>
    <w:rPr>
      <w:color w:val="468C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cbp\huisstijl\Correspondentie\AP_Blanco_Staand.dotx" TargetMode="External"/></Relationships>
</file>

<file path=word/theme/theme1.xml><?xml version="1.0" encoding="utf-8"?>
<a:theme xmlns:a="http://schemas.openxmlformats.org/drawingml/2006/main" name="Kantoorthema">
  <a:themeElements>
    <a:clrScheme name="AP">
      <a:dk1>
        <a:sysClr val="windowText" lastClr="000000"/>
      </a:dk1>
      <a:lt1>
        <a:sysClr val="window" lastClr="FFFFFF"/>
      </a:lt1>
      <a:dk2>
        <a:srgbClr val="0F1E3C"/>
      </a:dk2>
      <a:lt2>
        <a:srgbClr val="F0F0F0"/>
      </a:lt2>
      <a:accent1>
        <a:srgbClr val="0F1E3C"/>
      </a:accent1>
      <a:accent2>
        <a:srgbClr val="868686"/>
      </a:accent2>
      <a:accent3>
        <a:srgbClr val="F0F0F0"/>
      </a:accent3>
      <a:accent4>
        <a:srgbClr val="0F1E3C"/>
      </a:accent4>
      <a:accent5>
        <a:srgbClr val="610059"/>
      </a:accent5>
      <a:accent6>
        <a:srgbClr val="468C28"/>
      </a:accent6>
      <a:hlink>
        <a:srgbClr val="468C28"/>
      </a:hlink>
      <a:folHlink>
        <a:srgbClr val="610059"/>
      </a:folHlink>
    </a:clrScheme>
    <a:fontScheme name="Autoriteit Persoonsgegevens">
      <a:majorFont>
        <a:latin typeface="Marat Sans"/>
        <a:ea typeface=""/>
        <a:cs typeface=""/>
      </a:majorFont>
      <a:minorFont>
        <a:latin typeface="Marat"/>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1119</ap:Words>
  <ap:Characters>6160</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dc:description>------------------------</dc:description>
  <lastModifiedBy/>
  <revision/>
  <dcterms:created xsi:type="dcterms:W3CDTF">2017-01-17T15:12:00.0000000Z</dcterms:created>
  <dcterms:modified xsi:type="dcterms:W3CDTF">2017-01-18T09:46:00.0000000Z</dcterms:modified>
  <category/>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0x010100B4C8CD1AC2300445B74B607ED8D12265</vt:lpwstr>
  </property>
</Properties>
</file>