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AE" w:rsidP="003632AE" w:rsidRDefault="005E0BAE">
      <w:pPr>
        <w:spacing w:line="240" w:lineRule="exact"/>
      </w:pPr>
      <w:bookmarkStart w:name="_GoBack" w:id="0"/>
      <w:bookmarkEnd w:id="0"/>
      <w:r w:rsidRPr="003A506B">
        <w:rPr>
          <w:b/>
          <w:bCs/>
          <w:szCs w:val="18"/>
        </w:rPr>
        <w:t xml:space="preserve">Bijlage 1 </w:t>
      </w:r>
      <w:r w:rsidR="00CA1A3F">
        <w:rPr>
          <w:b/>
          <w:bCs/>
          <w:szCs w:val="18"/>
        </w:rPr>
        <w:t>–</w:t>
      </w:r>
      <w:r w:rsidRPr="003A506B">
        <w:rPr>
          <w:b/>
          <w:bCs/>
          <w:szCs w:val="18"/>
        </w:rPr>
        <w:t xml:space="preserve"> Invulling van moties en toezeggingen</w:t>
      </w:r>
      <w:r>
        <w:br/>
      </w:r>
    </w:p>
    <w:p w:rsidRPr="00CA1A3F" w:rsidR="0082574B" w:rsidP="003632AE" w:rsidRDefault="00CA1A3F">
      <w:pPr>
        <w:spacing w:line="240" w:lineRule="exact"/>
        <w:rPr>
          <w:i/>
          <w:iCs/>
        </w:rPr>
      </w:pPr>
      <w:r>
        <w:rPr>
          <w:i/>
          <w:iCs/>
        </w:rPr>
        <w:t>Motie Dik-Faber c.s. over erfgoedbeleid</w:t>
      </w:r>
    </w:p>
    <w:p w:rsidRPr="009C1424" w:rsidR="005E0BAE" w:rsidP="00CA1A3F" w:rsidRDefault="00CA1A3F">
      <w:pPr>
        <w:spacing w:line="240" w:lineRule="exact"/>
      </w:pPr>
      <w:r>
        <w:rPr>
          <w:iCs/>
        </w:rPr>
        <w:t>Met de</w:t>
      </w:r>
      <w:r w:rsidRPr="00CA1A3F" w:rsidR="005E0BAE">
        <w:rPr>
          <w:iCs/>
        </w:rPr>
        <w:t xml:space="preserve"> motie Dik-Faber c.s.</w:t>
      </w:r>
      <w:r w:rsidRPr="00CA1A3F">
        <w:rPr>
          <w:iCs/>
        </w:rPr>
        <w:t xml:space="preserve"> </w:t>
      </w:r>
      <w:r w:rsidRPr="00CA1A3F" w:rsidR="005E0BAE">
        <w:rPr>
          <w:iCs/>
        </w:rPr>
        <w:t>(</w:t>
      </w:r>
      <w:r>
        <w:rPr>
          <w:iCs/>
        </w:rPr>
        <w:t>Kamerstuk</w:t>
      </w:r>
      <w:r w:rsidRPr="00CA1A3F" w:rsidR="005E0BAE">
        <w:rPr>
          <w:iCs/>
        </w:rPr>
        <w:t xml:space="preserve"> 33 529, nr.</w:t>
      </w:r>
      <w:r>
        <w:rPr>
          <w:iCs/>
        </w:rPr>
        <w:t xml:space="preserve"> </w:t>
      </w:r>
      <w:r w:rsidRPr="00CA1A3F" w:rsidR="005E0BAE">
        <w:rPr>
          <w:iCs/>
        </w:rPr>
        <w:t xml:space="preserve">295) </w:t>
      </w:r>
      <w:r>
        <w:rPr>
          <w:iCs/>
        </w:rPr>
        <w:t xml:space="preserve">is </w:t>
      </w:r>
      <w:r w:rsidRPr="00CA1A3F" w:rsidR="005E0BAE">
        <w:rPr>
          <w:iCs/>
        </w:rPr>
        <w:t xml:space="preserve">de regering </w:t>
      </w:r>
      <w:r>
        <w:rPr>
          <w:iCs/>
        </w:rPr>
        <w:t xml:space="preserve">verzocht </w:t>
      </w:r>
      <w:r w:rsidRPr="00CA1A3F" w:rsidR="005E0BAE">
        <w:rPr>
          <w:iCs/>
        </w:rPr>
        <w:t>om te komen tot een samenhangend erfgoedbeleid met daarin aandacht voor verschillende elementen</w:t>
      </w:r>
      <w:r>
        <w:rPr>
          <w:iCs/>
        </w:rPr>
        <w:t>,</w:t>
      </w:r>
      <w:r w:rsidRPr="00CA1A3F" w:rsidR="005E0BAE">
        <w:rPr>
          <w:iCs/>
        </w:rPr>
        <w:t xml:space="preserve"> zoals behoud en herstel van </w:t>
      </w:r>
      <w:proofErr w:type="spellStart"/>
      <w:r w:rsidRPr="00CA1A3F" w:rsidR="005E0BAE">
        <w:rPr>
          <w:iCs/>
        </w:rPr>
        <w:t>rijkserfgoed</w:t>
      </w:r>
      <w:proofErr w:type="spellEnd"/>
      <w:r w:rsidRPr="00CA1A3F" w:rsidR="005E0BAE">
        <w:rPr>
          <w:iCs/>
        </w:rPr>
        <w:t xml:space="preserve"> en lokaal erfgoed in een ruimtelijke en landschappelijke context, het bepalen van de culturele waarde van het erfgoed en de waardenstelling van het gebied, een maatschappelijk gedragen afwegingskader op basis waarvan lokale overheden als bevoegd gezag kunnen beslissen over behoud en herstel van lokaal erfgoed, het ondersteunen en </w:t>
      </w:r>
      <w:proofErr w:type="spellStart"/>
      <w:r w:rsidRPr="00CA1A3F" w:rsidR="005E0BAE">
        <w:rPr>
          <w:iCs/>
        </w:rPr>
        <w:t>ontzorgen</w:t>
      </w:r>
      <w:proofErr w:type="spellEnd"/>
      <w:r w:rsidRPr="00CA1A3F" w:rsidR="005E0BAE">
        <w:rPr>
          <w:iCs/>
        </w:rPr>
        <w:t xml:space="preserve"> van eigenaren en het verkennen van de mogelijkheden voor fondsvorming. </w:t>
      </w:r>
      <w:r w:rsidR="00B351ED">
        <w:t xml:space="preserve">In het MJP wordt de laatste stand van zaken </w:t>
      </w:r>
      <w:r w:rsidRPr="009C1424" w:rsidR="005E0BAE">
        <w:t>op het gebied van behoud van erfgoed in de regio</w:t>
      </w:r>
      <w:r w:rsidR="00B351ED">
        <w:t xml:space="preserve"> weergegeven</w:t>
      </w:r>
      <w:r w:rsidRPr="009C1424" w:rsidR="005E0BAE">
        <w:t xml:space="preserve">. Er wordt onder regie van de NCG een gezamenlijk en samenhangend erfgoedprogramma ontwikkeld. </w:t>
      </w:r>
      <w:r w:rsidRPr="002800F8" w:rsidR="004A3CB5">
        <w:t>De provincie Groningen, de gemeenten, he</w:t>
      </w:r>
      <w:r w:rsidR="00366150">
        <w:t>t ministerie van OC</w:t>
      </w:r>
      <w:r w:rsidRPr="002800F8" w:rsidR="004A3CB5">
        <w:t xml:space="preserve">W en de NCG werken samen om tot een </w:t>
      </w:r>
      <w:r w:rsidR="00B351ED">
        <w:t>programma</w:t>
      </w:r>
      <w:r w:rsidRPr="002800F8" w:rsidR="004A3CB5">
        <w:t xml:space="preserve"> te komen waarbij de culturele identiteit van Groningen wordt geborgd door middel van een gebiedsgerichte aanpak. </w:t>
      </w:r>
      <w:r w:rsidR="00B351ED">
        <w:t xml:space="preserve">Daartoe is een Tijdelijke Stuurgroep Erfgoed ingericht. </w:t>
      </w:r>
      <w:r w:rsidRPr="009C1424" w:rsidR="005E0BAE">
        <w:t xml:space="preserve">In 2016 is de pilot voor versterking van monumenten in </w:t>
      </w:r>
      <w:proofErr w:type="spellStart"/>
      <w:r w:rsidRPr="009C1424" w:rsidR="005E0BAE">
        <w:t>Overschild</w:t>
      </w:r>
      <w:proofErr w:type="spellEnd"/>
      <w:r w:rsidRPr="009C1424" w:rsidR="005E0BAE">
        <w:t xml:space="preserve"> van start gegaan. De inzichten uit deze pilot zullen worden gebruik</w:t>
      </w:r>
      <w:r w:rsidR="009763F5">
        <w:t>t</w:t>
      </w:r>
      <w:r w:rsidRPr="009C1424" w:rsidR="005E0BAE">
        <w:t xml:space="preserve"> bij de ontwikkeling van </w:t>
      </w:r>
      <w:r w:rsidR="00366150">
        <w:t>het</w:t>
      </w:r>
      <w:r w:rsidRPr="009C1424" w:rsidR="005E0BAE">
        <w:t xml:space="preserve"> erfgoedprogramma, naast een inventarisatie van de huidige staat van het erfgoed en een raming van de financiële consequenties. Verder besteedt de NCG aandacht aan het </w:t>
      </w:r>
      <w:proofErr w:type="spellStart"/>
      <w:r w:rsidRPr="009C1424" w:rsidR="005E0BAE">
        <w:t>ontzorgen</w:t>
      </w:r>
      <w:proofErr w:type="spellEnd"/>
      <w:r w:rsidRPr="009C1424" w:rsidR="005E0BAE">
        <w:t xml:space="preserve"> van eigenaren van monumenten door ondersteuning te bieden via een erfgoedloket en bemiddeling bij complexe schade. </w:t>
      </w:r>
      <w:r w:rsidR="002800F8">
        <w:t xml:space="preserve"> </w:t>
      </w:r>
      <w:r w:rsidRPr="009C1424" w:rsidR="005E0BAE">
        <w:t>Ik zal uw Kamer na totstandkoming van dit erfgoedprogramma hierover informeren.</w:t>
      </w:r>
    </w:p>
    <w:p w:rsidR="005E0BAE" w:rsidP="003632AE" w:rsidRDefault="005E0BAE">
      <w:pPr>
        <w:spacing w:line="240" w:lineRule="exact"/>
        <w:rPr>
          <w:i/>
          <w:szCs w:val="18"/>
        </w:rPr>
      </w:pPr>
    </w:p>
    <w:p w:rsidRPr="009C1424" w:rsidR="00366150" w:rsidP="003632AE" w:rsidRDefault="00366150">
      <w:pPr>
        <w:spacing w:line="240" w:lineRule="exact"/>
        <w:rPr>
          <w:i/>
          <w:szCs w:val="18"/>
        </w:rPr>
      </w:pPr>
      <w:r>
        <w:rPr>
          <w:i/>
          <w:szCs w:val="18"/>
        </w:rPr>
        <w:t xml:space="preserve">Motie </w:t>
      </w:r>
      <w:proofErr w:type="spellStart"/>
      <w:r>
        <w:rPr>
          <w:i/>
          <w:szCs w:val="18"/>
        </w:rPr>
        <w:t>Smaling</w:t>
      </w:r>
      <w:proofErr w:type="spellEnd"/>
      <w:r>
        <w:rPr>
          <w:i/>
          <w:szCs w:val="18"/>
        </w:rPr>
        <w:t xml:space="preserve"> en Mulder over bedrijven in de aardbevingsregio en toezegging over vrije keuze bij selectie aannemer</w:t>
      </w:r>
    </w:p>
    <w:p w:rsidRPr="009C1424" w:rsidR="005E0BAE" w:rsidP="00366150" w:rsidRDefault="00366150">
      <w:pPr>
        <w:spacing w:line="240" w:lineRule="exact"/>
      </w:pPr>
      <w:r>
        <w:rPr>
          <w:iCs/>
        </w:rPr>
        <w:t xml:space="preserve">Met de </w:t>
      </w:r>
      <w:r w:rsidRPr="00366150">
        <w:rPr>
          <w:iCs/>
        </w:rPr>
        <w:t xml:space="preserve">motie </w:t>
      </w:r>
      <w:proofErr w:type="spellStart"/>
      <w:r w:rsidRPr="00366150">
        <w:rPr>
          <w:iCs/>
        </w:rPr>
        <w:t>Smaling</w:t>
      </w:r>
      <w:proofErr w:type="spellEnd"/>
      <w:r w:rsidRPr="00366150">
        <w:rPr>
          <w:iCs/>
        </w:rPr>
        <w:t xml:space="preserve"> en Mulder (</w:t>
      </w:r>
      <w:r>
        <w:rPr>
          <w:iCs/>
        </w:rPr>
        <w:t>Kamerstuk</w:t>
      </w:r>
      <w:r w:rsidRPr="00366150">
        <w:rPr>
          <w:iCs/>
        </w:rPr>
        <w:t xml:space="preserve"> 34</w:t>
      </w:r>
      <w:r>
        <w:rPr>
          <w:iCs/>
        </w:rPr>
        <w:t xml:space="preserve"> </w:t>
      </w:r>
      <w:r w:rsidRPr="00366150">
        <w:rPr>
          <w:iCs/>
        </w:rPr>
        <w:t>550</w:t>
      </w:r>
      <w:r>
        <w:rPr>
          <w:iCs/>
        </w:rPr>
        <w:t xml:space="preserve">, nr. </w:t>
      </w:r>
      <w:r w:rsidRPr="00366150">
        <w:rPr>
          <w:iCs/>
        </w:rPr>
        <w:t xml:space="preserve">24) </w:t>
      </w:r>
      <w:r>
        <w:rPr>
          <w:iCs/>
        </w:rPr>
        <w:t>is</w:t>
      </w:r>
      <w:r w:rsidRPr="00366150">
        <w:rPr>
          <w:iCs/>
        </w:rPr>
        <w:t xml:space="preserve"> de regering </w:t>
      </w:r>
      <w:r>
        <w:rPr>
          <w:iCs/>
        </w:rPr>
        <w:t>verzocht</w:t>
      </w:r>
      <w:r w:rsidRPr="00366150">
        <w:rPr>
          <w:iCs/>
        </w:rPr>
        <w:t xml:space="preserve"> te bespoedigen dat bedrijven in de aardbevingsregio zelf als eerste in aanmerking komen de gevraagde diensten te leveren. </w:t>
      </w:r>
      <w:r>
        <w:rPr>
          <w:iCs/>
        </w:rPr>
        <w:t>Verder heb ik n</w:t>
      </w:r>
      <w:r w:rsidRPr="00366150" w:rsidR="005E0BAE">
        <w:rPr>
          <w:iCs/>
        </w:rPr>
        <w:t xml:space="preserve">aar aanleiding van vragen van het lid Bruins </w:t>
      </w:r>
      <w:r w:rsidRPr="00366150">
        <w:rPr>
          <w:iCs/>
        </w:rPr>
        <w:t xml:space="preserve">(CU) </w:t>
      </w:r>
      <w:r>
        <w:rPr>
          <w:iCs/>
        </w:rPr>
        <w:t xml:space="preserve">tijdens </w:t>
      </w:r>
      <w:r w:rsidRPr="00366150" w:rsidR="005E0BAE">
        <w:rPr>
          <w:iCs/>
        </w:rPr>
        <w:t xml:space="preserve">de </w:t>
      </w:r>
      <w:r w:rsidRPr="00366150">
        <w:rPr>
          <w:iCs/>
        </w:rPr>
        <w:t>EZ-</w:t>
      </w:r>
      <w:r w:rsidRPr="00366150" w:rsidR="005E0BAE">
        <w:rPr>
          <w:iCs/>
        </w:rPr>
        <w:t xml:space="preserve">begrotingsbehandeling op 27 oktober 2016 toegezegd dat ik de naar voren gebrachte aandachtspunten inzake de vrije keuze van mensen met schade in Groningen bij het selecteren van een aannemer voor de herstelwerkzaamheden en het inzetten van lokale aannemers onder de aandacht te zullen brengen van de NCG. </w:t>
      </w:r>
      <w:r w:rsidRPr="009C1424" w:rsidR="005E0BAE">
        <w:t>De NCG heeft aangegeven dat zijn uitgangspunt is dat het herstellen van schades en het versterken zoveel mogelijk ten goede komt aan lokale en regionale bedrijven. Hiermee kan de lokale economie en arbeidsmarkt worden ondersteund.</w:t>
      </w:r>
      <w:r w:rsidR="003632AE">
        <w:t xml:space="preserve"> </w:t>
      </w:r>
      <w:r w:rsidRPr="009C1424" w:rsidR="005E0BAE">
        <w:t>Een gedupeerde met schade kan er in de eerste plaats voor kiezen om het vastgestelde schadebedrag te laten uitkeren en heeft daarna de mogelijkheid zelf een aannemer te kiezen die de herstelwerkzaamheden uitvoert. Een gedupeerde kan er ook voor kiezen de schade door het CVW te laten herstellen. Het CVW zet voor kleinere opdrachten voor schadeherstel (tot €</w:t>
      </w:r>
      <w:r>
        <w:t xml:space="preserve"> </w:t>
      </w:r>
      <w:r w:rsidRPr="009C1424" w:rsidR="005E0BAE">
        <w:t>25.000)</w:t>
      </w:r>
      <w:r w:rsidRPr="009C1424" w:rsidR="005E0BAE">
        <w:rPr>
          <w:b/>
          <w:bCs/>
        </w:rPr>
        <w:t xml:space="preserve"> </w:t>
      </w:r>
      <w:r w:rsidRPr="009C1424" w:rsidR="005E0BAE">
        <w:t>in de eerste plaats aannemers in uit de directe omgeving van de gedupeerde, waarbij de voorwaarde is dat deze aannemers gekwalificeerd zijn en de vakmensen opgenomen zijn in het erkenningsregister van het CVW.</w:t>
      </w:r>
      <w:r>
        <w:t xml:space="preserve"> </w:t>
      </w:r>
      <w:r w:rsidRPr="009C1424" w:rsidR="005E0BAE">
        <w:t>Voor grotere opdrachten (vanaf €</w:t>
      </w:r>
      <w:r>
        <w:t xml:space="preserve"> </w:t>
      </w:r>
      <w:r w:rsidRPr="009C1424" w:rsidR="005E0BAE">
        <w:t xml:space="preserve">25.000) werkt het CVW met </w:t>
      </w:r>
      <w:r>
        <w:t xml:space="preserve">een </w:t>
      </w:r>
      <w:r w:rsidRPr="009C1424" w:rsidR="005E0BAE">
        <w:t>meervoudige offerte</w:t>
      </w:r>
      <w:r>
        <w:t>-</w:t>
      </w:r>
      <w:r w:rsidRPr="009C1424" w:rsidR="005E0BAE">
        <w:t>uitvraag onder gekwalificeerde partijen uit datzelfde register. Uit cijfers van het CVW blijkt dat het merendeel van vakmensen in het erkenningsregister in Groningen, Drenthe of Friesland is gevestigd. De aanmeldingen voor het erkenningsregister hebben tot dusverre (peildatum 1-11-2016) geresulteerd in 885 bedrijven me</w:t>
      </w:r>
      <w:r>
        <w:t xml:space="preserve">t </w:t>
      </w:r>
      <w:r w:rsidRPr="009C1424" w:rsidR="005E0BAE">
        <w:t>583 experts en 4.463 uitvoerende vakmensen in verschillende disciplines in dienst. In totaal komen hiervan 3.121 erkende vakmensen en 642 bedrijven uit Groningen. Ongeveer een kwart van de erkende vakmensen kom</w:t>
      </w:r>
      <w:r w:rsidR="005E0BAE">
        <w:t>t</w:t>
      </w:r>
      <w:r w:rsidRPr="009C1424" w:rsidR="005E0BAE">
        <w:t xml:space="preserve"> uit Drenthe en Friesland. Nog geen 10% komt uit de rest van Nederland. De NCG bespreekt regelmatig met het CVW deze uitgangspunten voor opdrachtverlening. De NCG bevordert daarnaast dat de lokale beroepsbevolking voorbereid is op de (</w:t>
      </w:r>
      <w:proofErr w:type="spellStart"/>
      <w:r w:rsidRPr="009C1424" w:rsidR="005E0BAE">
        <w:t>aardbevingsgerelateerde</w:t>
      </w:r>
      <w:proofErr w:type="spellEnd"/>
      <w:r w:rsidRPr="009C1424" w:rsidR="005E0BAE">
        <w:t>) bouw, door bij te dragen aan kennis en opleiding. De NCG werkt ten</w:t>
      </w:r>
      <w:r>
        <w:t xml:space="preserve"> </w:t>
      </w:r>
      <w:r w:rsidRPr="009C1424" w:rsidR="005E0BAE">
        <w:t xml:space="preserve">slotte zelf langs de lijnen van </w:t>
      </w:r>
      <w:r>
        <w:t>maatschappelijk v</w:t>
      </w:r>
      <w:r w:rsidRPr="009C1424" w:rsidR="005E0BAE">
        <w:t>erantwoord</w:t>
      </w:r>
      <w:r>
        <w:t xml:space="preserve"> i</w:t>
      </w:r>
      <w:r w:rsidRPr="009C1424" w:rsidR="005E0BAE">
        <w:t xml:space="preserve">nkopen en heeft kaders met betrekking tot inkoop bij lokale ondernemers. De NCG stimuleert andere partijen in de regio hetzelfde te doen en bevordert het gesprek hierover en de samenwerking in en met het Inkoop Platform Groningen, waarin verschillende regionale opdrachtgevers zich verenigd hebben. Vanuit dit Platform zijn initiatieven ondernomen, </w:t>
      </w:r>
      <w:r w:rsidRPr="009C1424" w:rsidR="005E0BAE">
        <w:lastRenderedPageBreak/>
        <w:t>samen met belangenverenigingen, om ondernemers het lokaal aanbesteden meer onder de aandacht te brengen.</w:t>
      </w:r>
    </w:p>
    <w:p w:rsidR="00EC7B3C" w:rsidP="00EC7B3C" w:rsidRDefault="00EC7B3C">
      <w:pPr>
        <w:spacing w:line="240" w:lineRule="exact"/>
        <w:rPr>
          <w:rFonts w:cs="Verdana"/>
          <w:szCs w:val="18"/>
        </w:rPr>
      </w:pPr>
    </w:p>
    <w:p w:rsidRPr="00EC7B3C" w:rsidR="00EC7B3C" w:rsidP="00EC7B3C" w:rsidRDefault="00EC7B3C">
      <w:pPr>
        <w:spacing w:line="240" w:lineRule="exact"/>
        <w:rPr>
          <w:rFonts w:cs="Verdana"/>
          <w:i/>
          <w:szCs w:val="18"/>
        </w:rPr>
      </w:pPr>
      <w:r>
        <w:rPr>
          <w:rFonts w:cs="Verdana"/>
          <w:i/>
          <w:szCs w:val="18"/>
        </w:rPr>
        <w:t>Motie Van Tongeren c.s. over toelatingscriteria bijzondere situaties</w:t>
      </w:r>
    </w:p>
    <w:p w:rsidR="00EC7B3C" w:rsidP="00EC7B3C" w:rsidRDefault="00EC7B3C">
      <w:pPr>
        <w:spacing w:line="240" w:lineRule="exact"/>
      </w:pPr>
      <w:r>
        <w:rPr>
          <w:rFonts w:cs="Verdana"/>
          <w:szCs w:val="18"/>
        </w:rPr>
        <w:t>Met de motie</w:t>
      </w:r>
      <w:r w:rsidRPr="00EC7B3C">
        <w:rPr>
          <w:rFonts w:cs="Verdana"/>
          <w:szCs w:val="18"/>
        </w:rPr>
        <w:t xml:space="preserve"> Van Tongeren c.s. (K</w:t>
      </w:r>
      <w:r>
        <w:rPr>
          <w:rFonts w:cs="Verdana"/>
          <w:szCs w:val="18"/>
        </w:rPr>
        <w:t>amerstuk</w:t>
      </w:r>
      <w:r w:rsidRPr="00EC7B3C">
        <w:rPr>
          <w:rFonts w:cs="Verdana"/>
          <w:szCs w:val="18"/>
        </w:rPr>
        <w:t xml:space="preserve"> 33</w:t>
      </w:r>
      <w:r>
        <w:rPr>
          <w:rFonts w:cs="Verdana"/>
          <w:szCs w:val="18"/>
        </w:rPr>
        <w:t xml:space="preserve"> </w:t>
      </w:r>
      <w:r w:rsidRPr="00EC7B3C">
        <w:rPr>
          <w:rFonts w:cs="Verdana"/>
          <w:szCs w:val="18"/>
        </w:rPr>
        <w:t xml:space="preserve">529, nr. 300) </w:t>
      </w:r>
      <w:r>
        <w:rPr>
          <w:rFonts w:cs="Verdana"/>
          <w:szCs w:val="18"/>
        </w:rPr>
        <w:t>is</w:t>
      </w:r>
      <w:r w:rsidRPr="00EC7B3C">
        <w:rPr>
          <w:rFonts w:cs="Verdana"/>
          <w:szCs w:val="18"/>
        </w:rPr>
        <w:t xml:space="preserve"> de regering </w:t>
      </w:r>
      <w:r>
        <w:rPr>
          <w:rFonts w:cs="Verdana"/>
          <w:szCs w:val="18"/>
        </w:rPr>
        <w:t>verzocht om</w:t>
      </w:r>
      <w:r w:rsidRPr="00EC7B3C">
        <w:rPr>
          <w:rFonts w:cs="Verdana"/>
          <w:szCs w:val="18"/>
        </w:rPr>
        <w:t xml:space="preserve"> de Nationaal Coördinator Groningen te verzoeken om de toelatingscriteria voor bijzondere situaties ruimhartig toe te passen. </w:t>
      </w:r>
      <w:r w:rsidRPr="003632AE">
        <w:t xml:space="preserve">De Commissie Bijzondere Situaties is onafhankelijk en gaat zelf over toepassing van de toelatingscriteria. Op mijn verzoek heeft de NCG een gesprek met de </w:t>
      </w:r>
      <w:r>
        <w:t>Commissie</w:t>
      </w:r>
      <w:r w:rsidRPr="003632AE">
        <w:t xml:space="preserve"> gevoerd waarin deze motie onder de aandacht is gebracht. De Commissie heeft laten weten deze te zullen betrekken bij de reguliere interne evaluatie waarin onder meer wordt bezien of de toelatingscriteria goed zijn toegepast.</w:t>
      </w:r>
    </w:p>
    <w:p w:rsidR="005E0BAE" w:rsidP="003632AE" w:rsidRDefault="005E0BAE">
      <w:pPr>
        <w:spacing w:line="240" w:lineRule="exact"/>
      </w:pPr>
    </w:p>
    <w:p w:rsidRPr="00366150" w:rsidR="00366150" w:rsidP="003632AE" w:rsidRDefault="00366150">
      <w:pPr>
        <w:spacing w:line="240" w:lineRule="exact"/>
        <w:rPr>
          <w:i/>
        </w:rPr>
      </w:pPr>
      <w:r>
        <w:rPr>
          <w:i/>
        </w:rPr>
        <w:t>Toezegging over schadeprotocol en schadebegrip Burgerlijk Wetboek</w:t>
      </w:r>
    </w:p>
    <w:p w:rsidRPr="00366150" w:rsidR="00320479" w:rsidP="00366150" w:rsidRDefault="005E0BAE">
      <w:pPr>
        <w:spacing w:line="240" w:lineRule="exact"/>
        <w:rPr>
          <w:rFonts w:eastAsia="Calibri"/>
          <w:szCs w:val="18"/>
          <w:lang w:eastAsia="en-US"/>
        </w:rPr>
      </w:pPr>
      <w:r w:rsidRPr="00366150">
        <w:rPr>
          <w:rFonts w:eastAsia="Calibri"/>
          <w:szCs w:val="18"/>
          <w:lang w:eastAsia="en-US"/>
        </w:rPr>
        <w:t xml:space="preserve">In het debat van </w:t>
      </w:r>
      <w:r w:rsidRPr="00366150" w:rsidR="00090268">
        <w:rPr>
          <w:rFonts w:eastAsia="Calibri"/>
          <w:szCs w:val="18"/>
          <w:lang w:eastAsia="en-US"/>
        </w:rPr>
        <w:t xml:space="preserve">16 juni 2016 </w:t>
      </w:r>
      <w:r w:rsidR="00EC7B3C">
        <w:rPr>
          <w:rFonts w:eastAsia="Calibri"/>
          <w:szCs w:val="18"/>
          <w:lang w:eastAsia="en-US"/>
        </w:rPr>
        <w:t xml:space="preserve">over waardedaling van huizen in Groningen </w:t>
      </w:r>
      <w:r w:rsidRPr="00366150">
        <w:rPr>
          <w:rFonts w:eastAsia="Calibri"/>
          <w:szCs w:val="18"/>
          <w:lang w:eastAsia="en-US"/>
        </w:rPr>
        <w:t xml:space="preserve">heb ik toegezegd te bezien of het schadeprotocol van het CVW aanpassing behoeft ten behoeve van consequente toepassing van het schadebegrip uit het Burgerlijk Wetboek. </w:t>
      </w:r>
      <w:r w:rsidRPr="00366150" w:rsidR="00740D13">
        <w:rPr>
          <w:rFonts w:eastAsia="Calibri"/>
          <w:szCs w:val="18"/>
          <w:lang w:eastAsia="en-US"/>
        </w:rPr>
        <w:t xml:space="preserve">Het mandaat van het CVW is in </w:t>
      </w:r>
      <w:r w:rsidRPr="00954ED1">
        <w:t xml:space="preserve">de </w:t>
      </w:r>
      <w:r w:rsidRPr="00954ED1" w:rsidR="00740D13">
        <w:t xml:space="preserve">onderlinge </w:t>
      </w:r>
      <w:r w:rsidRPr="00954ED1">
        <w:t xml:space="preserve">afspraken tussen NAM en CVW beperkt tot de afhandeling van schade </w:t>
      </w:r>
      <w:r w:rsidRPr="00954ED1" w:rsidR="00740D13">
        <w:t xml:space="preserve">door aardbevingen die het </w:t>
      </w:r>
      <w:r w:rsidRPr="00954ED1">
        <w:t xml:space="preserve">gevolg </w:t>
      </w:r>
      <w:r w:rsidRPr="00954ED1" w:rsidR="00740D13">
        <w:t xml:space="preserve">zijn </w:t>
      </w:r>
      <w:r w:rsidRPr="00954ED1">
        <w:t xml:space="preserve">van </w:t>
      </w:r>
      <w:r w:rsidRPr="00954ED1" w:rsidR="00740D13">
        <w:t xml:space="preserve">de </w:t>
      </w:r>
      <w:r w:rsidRPr="00954ED1">
        <w:t>gaswinning. Het is daardoor niet mogelijk gebleken om het protocol schadeafhandeling bij de meeste recente herziening (per 1 november 2016) te verbreden naar schade als gevolg van bodembeweging door gaswinning. Dit doet overigens geen enkele afbreuk aan het recht op vergoeding van schade door andere vormen van bodembeweging als gevolg van gaswinning.</w:t>
      </w:r>
      <w:r w:rsidRPr="00954ED1" w:rsidR="00320479">
        <w:t xml:space="preserve"> </w:t>
      </w:r>
      <w:r w:rsidRPr="00366150" w:rsidR="00320479">
        <w:rPr>
          <w:rFonts w:eastAsia="Calibri"/>
          <w:szCs w:val="18"/>
          <w:lang w:eastAsia="en-US"/>
        </w:rPr>
        <w:t>Naar aanleiding van de veelgehoorde wens van bewoners om meer duidelijkheid te krijgen over de oorzaak van de schade, als deze</w:t>
      </w:r>
      <w:r w:rsidRPr="00366150" w:rsidR="001E4308">
        <w:rPr>
          <w:rFonts w:eastAsia="Calibri"/>
          <w:szCs w:val="18"/>
          <w:lang w:eastAsia="en-US"/>
        </w:rPr>
        <w:t xml:space="preserve"> niet </w:t>
      </w:r>
      <w:proofErr w:type="spellStart"/>
      <w:r w:rsidRPr="00366150" w:rsidR="001E4308">
        <w:rPr>
          <w:rFonts w:eastAsia="Calibri"/>
          <w:szCs w:val="18"/>
          <w:lang w:eastAsia="en-US"/>
        </w:rPr>
        <w:t>aardbevingsgerelateerd</w:t>
      </w:r>
      <w:proofErr w:type="spellEnd"/>
      <w:r w:rsidRPr="00366150" w:rsidR="001E4308">
        <w:rPr>
          <w:rFonts w:eastAsia="Calibri"/>
          <w:szCs w:val="18"/>
          <w:lang w:eastAsia="en-US"/>
        </w:rPr>
        <w:t xml:space="preserve"> is</w:t>
      </w:r>
      <w:r w:rsidRPr="00366150" w:rsidR="00320479">
        <w:rPr>
          <w:rFonts w:eastAsia="Calibri"/>
          <w:szCs w:val="18"/>
          <w:lang w:eastAsia="en-US"/>
        </w:rPr>
        <w:t xml:space="preserve"> (zoals bijvoorbeeld bodemdaling)</w:t>
      </w:r>
      <w:r w:rsidRPr="00366150" w:rsidR="001E4308">
        <w:rPr>
          <w:rFonts w:eastAsia="Calibri"/>
          <w:szCs w:val="18"/>
          <w:lang w:eastAsia="en-US"/>
        </w:rPr>
        <w:t>,</w:t>
      </w:r>
      <w:r w:rsidRPr="00366150" w:rsidR="00320479">
        <w:rPr>
          <w:rFonts w:eastAsia="Calibri"/>
          <w:szCs w:val="18"/>
          <w:lang w:eastAsia="en-US"/>
        </w:rPr>
        <w:t xml:space="preserve"> zal in overleg met </w:t>
      </w:r>
      <w:r w:rsidR="00EC7B3C">
        <w:rPr>
          <w:rFonts w:eastAsia="Calibri"/>
          <w:szCs w:val="18"/>
          <w:lang w:eastAsia="en-US"/>
        </w:rPr>
        <w:t xml:space="preserve">het </w:t>
      </w:r>
      <w:r w:rsidRPr="00366150" w:rsidR="00320479">
        <w:rPr>
          <w:rFonts w:eastAsia="Calibri"/>
          <w:szCs w:val="18"/>
          <w:lang w:eastAsia="en-US"/>
        </w:rPr>
        <w:t xml:space="preserve">CVW worden bezien in hoeverre deze oorzaken ook in het schaderapport kunnen worden benoemd. </w:t>
      </w:r>
      <w:r w:rsidR="00EC7B3C">
        <w:rPr>
          <w:rFonts w:eastAsia="Calibri"/>
          <w:szCs w:val="18"/>
          <w:lang w:eastAsia="en-US"/>
        </w:rPr>
        <w:t xml:space="preserve">Het </w:t>
      </w:r>
      <w:r w:rsidRPr="00366150" w:rsidR="00EC3A89">
        <w:rPr>
          <w:rFonts w:eastAsia="Calibri"/>
          <w:szCs w:val="18"/>
          <w:lang w:eastAsia="en-US"/>
        </w:rPr>
        <w:t>CVW voert momenteel een proef uit waarbij voor 1800 schademeldingen aan de randen van het gaswinningsgebied inzichtelijk wordt gemaakt wat de meest waars</w:t>
      </w:r>
      <w:r w:rsidR="00EC7B3C">
        <w:rPr>
          <w:rFonts w:eastAsia="Calibri"/>
          <w:szCs w:val="18"/>
          <w:lang w:eastAsia="en-US"/>
        </w:rPr>
        <w:t>chijnlijke schadeoorzaken zijn</w:t>
      </w:r>
      <w:r w:rsidRPr="00366150" w:rsidR="00EC3A89">
        <w:rPr>
          <w:rFonts w:eastAsia="Calibri"/>
          <w:szCs w:val="18"/>
          <w:lang w:eastAsia="en-US"/>
        </w:rPr>
        <w:t>.</w:t>
      </w:r>
    </w:p>
    <w:p w:rsidR="005E0BAE" w:rsidP="003632AE" w:rsidRDefault="005E0BAE">
      <w:pPr>
        <w:spacing w:line="240" w:lineRule="exact"/>
      </w:pPr>
    </w:p>
    <w:p w:rsidRPr="00EC7B3C" w:rsidR="00EC7B3C" w:rsidP="003632AE" w:rsidRDefault="00EC7B3C">
      <w:pPr>
        <w:spacing w:line="240" w:lineRule="exact"/>
        <w:rPr>
          <w:i/>
        </w:rPr>
      </w:pPr>
      <w:r>
        <w:rPr>
          <w:i/>
        </w:rPr>
        <w:t>Toezegging over mandaat NAM aan CVW</w:t>
      </w:r>
    </w:p>
    <w:p w:rsidRPr="000F7B6B" w:rsidR="003632AE" w:rsidP="00EC7B3C" w:rsidRDefault="005E0BAE">
      <w:pPr>
        <w:spacing w:line="240" w:lineRule="exact"/>
      </w:pPr>
      <w:r w:rsidRPr="000F7B6B">
        <w:t xml:space="preserve">In het debat van </w:t>
      </w:r>
      <w:r w:rsidRPr="000F7B6B" w:rsidR="002800F8">
        <w:t xml:space="preserve">16 juni 2016 over </w:t>
      </w:r>
      <w:r w:rsidR="00EC7B3C">
        <w:t>w</w:t>
      </w:r>
      <w:r w:rsidRPr="000F7B6B" w:rsidR="002800F8">
        <w:t xml:space="preserve">aardedaling </w:t>
      </w:r>
      <w:r w:rsidR="00EC7B3C">
        <w:t xml:space="preserve">van </w:t>
      </w:r>
      <w:r w:rsidRPr="000F7B6B" w:rsidR="002800F8">
        <w:t xml:space="preserve">huizen </w:t>
      </w:r>
      <w:r w:rsidR="00EC7B3C">
        <w:t xml:space="preserve">in </w:t>
      </w:r>
      <w:r w:rsidRPr="000F7B6B" w:rsidR="002800F8">
        <w:t xml:space="preserve">Groningen </w:t>
      </w:r>
      <w:r w:rsidRPr="000F7B6B">
        <w:t xml:space="preserve">heb ik toegezegd </w:t>
      </w:r>
      <w:r w:rsidR="00EC7B3C">
        <w:t xml:space="preserve">uw Kamer te informeren over </w:t>
      </w:r>
      <w:r w:rsidRPr="000F7B6B">
        <w:t>het budgetplafond waaronder CVW zaken zelf kan afhandelen o.</w:t>
      </w:r>
      <w:r w:rsidRPr="000F7B6B" w:rsidR="003632AE">
        <w:t xml:space="preserve"> </w:t>
      </w:r>
      <w:r w:rsidRPr="000F7B6B">
        <w:t xml:space="preserve">Navraag bij CVW leert dat het </w:t>
      </w:r>
      <w:r w:rsidRPr="000F7B6B" w:rsidR="000D68F0">
        <w:t xml:space="preserve">budgetplafond voor uitbetaling van schadevergoeding op </w:t>
      </w:r>
      <w:r w:rsidR="00EC7B3C">
        <w:t xml:space="preserve">€ </w:t>
      </w:r>
      <w:r w:rsidRPr="000F7B6B" w:rsidR="000D68F0">
        <w:t xml:space="preserve">25.000 ligt en bij schadeherstel door </w:t>
      </w:r>
      <w:r w:rsidRPr="000F7B6B" w:rsidR="000F7B6B">
        <w:t xml:space="preserve">of op rekening van </w:t>
      </w:r>
      <w:r w:rsidRPr="000F7B6B" w:rsidR="000D68F0">
        <w:t xml:space="preserve">CVW op </w:t>
      </w:r>
      <w:r w:rsidR="00EC7B3C">
        <w:t xml:space="preserve">€ </w:t>
      </w:r>
      <w:r w:rsidRPr="000F7B6B" w:rsidR="000D68F0">
        <w:t xml:space="preserve">15.000. </w:t>
      </w:r>
    </w:p>
    <w:p w:rsidR="003632AE" w:rsidP="003632AE" w:rsidRDefault="003632AE">
      <w:pPr>
        <w:pStyle w:val="Lijstalinea"/>
        <w:spacing w:line="240" w:lineRule="exact"/>
      </w:pPr>
    </w:p>
    <w:p w:rsidRPr="00EC7B3C" w:rsidR="003632AE" w:rsidP="00EC7B3C" w:rsidRDefault="00EC7B3C">
      <w:pPr>
        <w:rPr>
          <w:i/>
        </w:rPr>
      </w:pPr>
      <w:r>
        <w:rPr>
          <w:i/>
        </w:rPr>
        <w:t>Toezegging over meerjarenprogramma</w:t>
      </w:r>
    </w:p>
    <w:p w:rsidR="003632AE" w:rsidP="00EC7B3C" w:rsidRDefault="008A086B">
      <w:pPr>
        <w:spacing w:line="240" w:lineRule="exact"/>
      </w:pPr>
      <w:r>
        <w:t xml:space="preserve">Tijdens de Algemene Politieke Beschouwingen in de Eerste Kamer van 1 november 2016 is toegezegd de Kamer in december nader te informeren over de versterking van de inzet in het nieuwe meerjarenprogramma. Met de aanbieding van het MJP geef ik invulling aan deze toezegging. </w:t>
      </w:r>
    </w:p>
    <w:p w:rsidR="003632AE" w:rsidP="003632AE" w:rsidRDefault="003632AE">
      <w:pPr>
        <w:pStyle w:val="Lijstalinea"/>
      </w:pPr>
    </w:p>
    <w:p w:rsidRPr="00EC7B3C" w:rsidR="00EC7B3C" w:rsidP="00EC7B3C" w:rsidRDefault="00EC7B3C">
      <w:pPr>
        <w:spacing w:line="240" w:lineRule="exact"/>
        <w:rPr>
          <w:i/>
        </w:rPr>
      </w:pPr>
      <w:r>
        <w:rPr>
          <w:i/>
        </w:rPr>
        <w:t>Toezegging over regelingen voor mensen die schade lijden</w:t>
      </w:r>
    </w:p>
    <w:p w:rsidRPr="008A086B" w:rsidR="003632AE" w:rsidRDefault="008A086B">
      <w:pPr>
        <w:spacing w:line="240" w:lineRule="exact"/>
      </w:pPr>
      <w:r>
        <w:t xml:space="preserve">Tijdens het Verantwoordingsdebat van 26 mei 2016 is toegezegd ervoor te zorgen dat er nette regelingen zijn en blijven voor mensen die schade lijden als gevolg van de aardgaswinning in Groningen. Het MJP 2016-2020 </w:t>
      </w:r>
      <w:r w:rsidR="003632AE">
        <w:t xml:space="preserve">(bijlage bij </w:t>
      </w:r>
      <w:r w:rsidR="00EC7B3C">
        <w:t>Kamerstuk</w:t>
      </w:r>
      <w:r w:rsidR="003632AE">
        <w:t xml:space="preserve"> 33</w:t>
      </w:r>
      <w:r w:rsidR="00EC7B3C">
        <w:t xml:space="preserve"> </w:t>
      </w:r>
      <w:r w:rsidR="003632AE">
        <w:t xml:space="preserve">529, nr. 212) </w:t>
      </w:r>
      <w:r>
        <w:t>bevat een uitgebreide weergave van de verschillende in</w:t>
      </w:r>
      <w:r w:rsidR="00EC7B3C">
        <w:t>strumenten die de NCG ontwikkelt</w:t>
      </w:r>
      <w:r>
        <w:t xml:space="preserve"> </w:t>
      </w:r>
      <w:r w:rsidR="003632AE">
        <w:t xml:space="preserve">op het gebied van de verbetering van de schadeafhandeling, de versterking en gerichte voorstellen voor de ondersteuning van particuliere woningeigenaren bij de versterkingsopgave in de regio. Het MJP 2017-2021 is hier een vervolg op, waarmee ik invulling geef aan deze toezegging. </w:t>
      </w:r>
    </w:p>
    <w:sectPr w:rsidRPr="008A086B" w:rsidR="003632AE">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2B0E"/>
    <w:multiLevelType w:val="hybridMultilevel"/>
    <w:tmpl w:val="7414C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5C4612"/>
    <w:multiLevelType w:val="hybridMultilevel"/>
    <w:tmpl w:val="CAAA9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CC97389"/>
    <w:multiLevelType w:val="hybridMultilevel"/>
    <w:tmpl w:val="2F66D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AE"/>
    <w:rsid w:val="00090268"/>
    <w:rsid w:val="000B4824"/>
    <w:rsid w:val="000D68F0"/>
    <w:rsid w:val="000F7B6B"/>
    <w:rsid w:val="00105C16"/>
    <w:rsid w:val="001E4308"/>
    <w:rsid w:val="00264E47"/>
    <w:rsid w:val="00264FA3"/>
    <w:rsid w:val="00275869"/>
    <w:rsid w:val="002800F8"/>
    <w:rsid w:val="002B15AD"/>
    <w:rsid w:val="00320479"/>
    <w:rsid w:val="00332FA8"/>
    <w:rsid w:val="003632AE"/>
    <w:rsid w:val="00366150"/>
    <w:rsid w:val="0038593B"/>
    <w:rsid w:val="004A3CB5"/>
    <w:rsid w:val="005E0BAE"/>
    <w:rsid w:val="006A4D80"/>
    <w:rsid w:val="00740D13"/>
    <w:rsid w:val="0082574B"/>
    <w:rsid w:val="00847AD9"/>
    <w:rsid w:val="008A086B"/>
    <w:rsid w:val="00954ED1"/>
    <w:rsid w:val="009763F5"/>
    <w:rsid w:val="00B351ED"/>
    <w:rsid w:val="00CA1A3F"/>
    <w:rsid w:val="00CE1115"/>
    <w:rsid w:val="00D32B11"/>
    <w:rsid w:val="00EC3A89"/>
    <w:rsid w:val="00EC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BAE"/>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2AE"/>
    <w:pPr>
      <w:ind w:left="720"/>
      <w:contextualSpacing/>
    </w:pPr>
  </w:style>
  <w:style w:type="paragraph" w:styleId="Ballontekst">
    <w:name w:val="Balloon Text"/>
    <w:basedOn w:val="Standaard"/>
    <w:link w:val="BallontekstChar"/>
    <w:uiPriority w:val="99"/>
    <w:semiHidden/>
    <w:unhideWhenUsed/>
    <w:rsid w:val="009763F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63F5"/>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9763F5"/>
    <w:rPr>
      <w:sz w:val="16"/>
      <w:szCs w:val="16"/>
    </w:rPr>
  </w:style>
  <w:style w:type="paragraph" w:styleId="Tekstopmerking">
    <w:name w:val="annotation text"/>
    <w:basedOn w:val="Standaard"/>
    <w:link w:val="TekstopmerkingChar"/>
    <w:uiPriority w:val="99"/>
    <w:semiHidden/>
    <w:unhideWhenUsed/>
    <w:rsid w:val="009763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763F5"/>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763F5"/>
    <w:rPr>
      <w:b/>
      <w:bCs/>
    </w:rPr>
  </w:style>
  <w:style w:type="character" w:customStyle="1" w:styleId="OnderwerpvanopmerkingChar">
    <w:name w:val="Onderwerp van opmerking Char"/>
    <w:basedOn w:val="TekstopmerkingChar"/>
    <w:link w:val="Onderwerpvanopmerking"/>
    <w:uiPriority w:val="99"/>
    <w:semiHidden/>
    <w:rsid w:val="009763F5"/>
    <w:rPr>
      <w:rFonts w:ascii="Verdana" w:eastAsia="Times New Roman" w:hAnsi="Verdana" w:cs="Times New Roman"/>
      <w:b/>
      <w:bCs/>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BAE"/>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2AE"/>
    <w:pPr>
      <w:ind w:left="720"/>
      <w:contextualSpacing/>
    </w:pPr>
  </w:style>
  <w:style w:type="paragraph" w:styleId="Ballontekst">
    <w:name w:val="Balloon Text"/>
    <w:basedOn w:val="Standaard"/>
    <w:link w:val="BallontekstChar"/>
    <w:uiPriority w:val="99"/>
    <w:semiHidden/>
    <w:unhideWhenUsed/>
    <w:rsid w:val="009763F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63F5"/>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9763F5"/>
    <w:rPr>
      <w:sz w:val="16"/>
      <w:szCs w:val="16"/>
    </w:rPr>
  </w:style>
  <w:style w:type="paragraph" w:styleId="Tekstopmerking">
    <w:name w:val="annotation text"/>
    <w:basedOn w:val="Standaard"/>
    <w:link w:val="TekstopmerkingChar"/>
    <w:uiPriority w:val="99"/>
    <w:semiHidden/>
    <w:unhideWhenUsed/>
    <w:rsid w:val="009763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763F5"/>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763F5"/>
    <w:rPr>
      <w:b/>
      <w:bCs/>
    </w:rPr>
  </w:style>
  <w:style w:type="character" w:customStyle="1" w:styleId="OnderwerpvanopmerkingChar">
    <w:name w:val="Onderwerp van opmerking Char"/>
    <w:basedOn w:val="TekstopmerkingChar"/>
    <w:link w:val="Onderwerpvanopmerking"/>
    <w:uiPriority w:val="99"/>
    <w:semiHidden/>
    <w:rsid w:val="009763F5"/>
    <w:rPr>
      <w:rFonts w:ascii="Verdana" w:eastAsia="Times New Roman" w:hAnsi="Verdana"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1238</ap:Words>
  <ap:Characters>6812</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2016-12-15T07:43:00.0000000Z</lastPrinted>
  <dcterms:created xsi:type="dcterms:W3CDTF">2016-12-23T10:08:00.0000000Z</dcterms:created>
  <dcterms:modified xsi:type="dcterms:W3CDTF">2016-12-23T10:08:00.0000000Z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0x010100016AE5DCA6D03B419F2CCF34D0A6E262</vt:lpwstr>
  </property>
</Properties>
</file>