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6D" w:rsidP="00795B6D" w:rsidRDefault="00795B6D">
      <w:pPr>
        <w:outlineLvl w:val="0"/>
        <w:rPr>
          <w:rFonts w:ascii="Tahoma" w:hAnsi="Tahoma" w:cs="Tahoma"/>
          <w:b/>
          <w:bCs/>
          <w:sz w:val="20"/>
          <w:szCs w:val="20"/>
          <w:lang w:eastAsia="nl-NL"/>
        </w:rPr>
      </w:pPr>
    </w:p>
    <w:p w:rsidR="00795B6D" w:rsidP="00795B6D" w:rsidRDefault="00795B6D">
      <w:pPr>
        <w:outlineLvl w:val="0"/>
        <w:rPr>
          <w:rFonts w:ascii="Tahoma" w:hAnsi="Tahoma" w:cs="Tahoma"/>
          <w:b/>
          <w:bCs/>
          <w:sz w:val="20"/>
          <w:szCs w:val="20"/>
          <w:lang w:eastAsia="nl-NL"/>
        </w:rPr>
      </w:pPr>
      <w:r>
        <w:rPr>
          <w:rFonts w:ascii="Tahoma" w:hAnsi="Tahoma" w:cs="Tahoma"/>
          <w:b/>
          <w:bCs/>
          <w:sz w:val="20"/>
          <w:szCs w:val="20"/>
          <w:lang w:eastAsia="nl-NL"/>
        </w:rPr>
        <w:t>2016Z24483</w:t>
      </w:r>
      <w:bookmarkStart w:name="_GoBack" w:id="0"/>
      <w:bookmarkEnd w:id="0"/>
    </w:p>
    <w:p w:rsidR="00795B6D" w:rsidP="00795B6D" w:rsidRDefault="00795B6D">
      <w:pPr>
        <w:outlineLvl w:val="0"/>
        <w:rPr>
          <w:rFonts w:ascii="Tahoma" w:hAnsi="Tahoma" w:cs="Tahoma"/>
          <w:b/>
          <w:bCs/>
          <w:sz w:val="20"/>
          <w:szCs w:val="20"/>
          <w:lang w:eastAsia="nl-NL"/>
        </w:rPr>
      </w:pPr>
      <w:r>
        <w:rPr>
          <w:rFonts w:ascii="Tahoma" w:hAnsi="Tahoma" w:cs="Tahoma"/>
          <w:b/>
          <w:bCs/>
          <w:sz w:val="20"/>
          <w:szCs w:val="20"/>
          <w:lang w:eastAsia="nl-NL"/>
        </w:rPr>
        <w:t>Rondvraag: lid Bruins Slot</w:t>
      </w:r>
    </w:p>
    <w:p w:rsidR="00795B6D" w:rsidP="00795B6D" w:rsidRDefault="00795B6D">
      <w:pPr>
        <w:outlineLvl w:val="0"/>
        <w:rPr>
          <w:rFonts w:ascii="Tahoma" w:hAnsi="Tahoma" w:cs="Tahoma"/>
          <w:b/>
          <w:bCs/>
          <w:sz w:val="20"/>
          <w:szCs w:val="20"/>
          <w:lang w:eastAsia="nl-NL"/>
        </w:rPr>
      </w:pPr>
    </w:p>
    <w:p w:rsidR="00795B6D" w:rsidP="00795B6D" w:rsidRDefault="00795B6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Bruins Slot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20 december 2016 14:39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w:t>
      </w:r>
    </w:p>
    <w:p w:rsidR="00795B6D" w:rsidP="00795B6D" w:rsidRDefault="00795B6D"/>
    <w:p w:rsidR="00795B6D" w:rsidP="00795B6D" w:rsidRDefault="00795B6D">
      <w:pPr>
        <w:rPr>
          <w:rFonts w:ascii="Arial" w:hAnsi="Arial" w:cs="Arial"/>
          <w:sz w:val="20"/>
          <w:szCs w:val="20"/>
        </w:rPr>
      </w:pPr>
      <w:r>
        <w:rPr>
          <w:rFonts w:ascii="Arial" w:hAnsi="Arial" w:cs="Arial"/>
          <w:sz w:val="20"/>
          <w:szCs w:val="20"/>
        </w:rPr>
        <w:t>Geachte griffier,</w:t>
      </w:r>
    </w:p>
    <w:p w:rsidR="00795B6D" w:rsidP="00795B6D" w:rsidRDefault="00795B6D">
      <w:pPr>
        <w:rPr>
          <w:rFonts w:ascii="Arial" w:hAnsi="Arial" w:cs="Arial"/>
          <w:sz w:val="20"/>
          <w:szCs w:val="20"/>
        </w:rPr>
      </w:pPr>
    </w:p>
    <w:p w:rsidR="00795B6D" w:rsidP="00795B6D" w:rsidRDefault="00795B6D">
      <w:pPr>
        <w:rPr>
          <w:rFonts w:ascii="Arial" w:hAnsi="Arial" w:cs="Arial"/>
          <w:sz w:val="20"/>
          <w:szCs w:val="20"/>
        </w:rPr>
      </w:pPr>
      <w:r>
        <w:rPr>
          <w:rFonts w:ascii="Arial" w:hAnsi="Arial" w:cs="Arial"/>
          <w:sz w:val="20"/>
          <w:szCs w:val="20"/>
        </w:rPr>
        <w:t xml:space="preserve">Hierbij dien ik een punt voor de rondvraag in. In de brief van 7 juli 2016 met kenmerk 32 620 </w:t>
      </w:r>
      <w:proofErr w:type="spellStart"/>
      <w:r>
        <w:rPr>
          <w:rFonts w:ascii="Arial" w:hAnsi="Arial" w:cs="Arial"/>
          <w:sz w:val="20"/>
          <w:szCs w:val="20"/>
        </w:rPr>
        <w:t>nr</w:t>
      </w:r>
      <w:proofErr w:type="spellEnd"/>
      <w:r>
        <w:rPr>
          <w:rFonts w:ascii="Arial" w:hAnsi="Arial" w:cs="Arial"/>
          <w:sz w:val="20"/>
          <w:szCs w:val="20"/>
        </w:rPr>
        <w:t xml:space="preserve"> 176 deed de minister onderstaande toezegging met betrekking tot de werkgroep infectiepreventie.</w:t>
      </w:r>
    </w:p>
    <w:p w:rsidR="00795B6D" w:rsidP="00795B6D" w:rsidRDefault="00795B6D">
      <w:pPr>
        <w:rPr>
          <w:rFonts w:ascii="Arial" w:hAnsi="Arial" w:cs="Arial"/>
          <w:sz w:val="20"/>
          <w:szCs w:val="20"/>
        </w:rPr>
      </w:pPr>
    </w:p>
    <w:p w:rsidR="00795B6D" w:rsidP="00795B6D" w:rsidRDefault="00795B6D">
      <w:pPr>
        <w:rPr>
          <w:rFonts w:ascii="Arial" w:hAnsi="Arial" w:cs="Arial"/>
          <w:sz w:val="20"/>
          <w:szCs w:val="20"/>
        </w:rPr>
      </w:pPr>
      <w:r>
        <w:rPr>
          <w:rFonts w:ascii="Arial" w:hAnsi="Arial" w:cs="Arial"/>
          <w:sz w:val="20"/>
          <w:szCs w:val="20"/>
        </w:rPr>
        <w:t>“Om ook in de toekomst te kunnen blijven voorzien in deze richtlijnen adviseert zij een hiervoor onafhankelijke organisatie te laten voortbestaan met dezelfde doelstelling, een breder takenpakket en een andere werkwijze. Omdat de richtlijnen naast het belang van de patiënt tevens de belangen van zorgaanbieders (medische beroepsgroepen, zorginstellingen) zorgverzekeraars en de publieke gezondheidszorg dienen stelt de commissie dat van de genoemde partijen een bijdrage (financieel of in natura) verwacht mag worden in de financiering. Na de zomer zal er een besluit worden genomen omtrent de toekomstige borging, organisatorisch en financieel, van richtlijnontwikkeling rond infectieziektebestrijding.”</w:t>
      </w:r>
    </w:p>
    <w:p w:rsidR="00795B6D" w:rsidP="00795B6D" w:rsidRDefault="00795B6D">
      <w:pPr>
        <w:rPr>
          <w:rFonts w:ascii="Arial" w:hAnsi="Arial" w:cs="Arial"/>
          <w:sz w:val="20"/>
          <w:szCs w:val="20"/>
        </w:rPr>
      </w:pPr>
    </w:p>
    <w:p w:rsidR="00795B6D" w:rsidP="00795B6D" w:rsidRDefault="00795B6D">
      <w:pPr>
        <w:rPr>
          <w:rFonts w:ascii="Arial" w:hAnsi="Arial" w:cs="Arial"/>
          <w:sz w:val="20"/>
          <w:szCs w:val="20"/>
        </w:rPr>
      </w:pPr>
      <w:r>
        <w:rPr>
          <w:rFonts w:ascii="Arial" w:hAnsi="Arial" w:cs="Arial"/>
          <w:sz w:val="20"/>
          <w:szCs w:val="20"/>
        </w:rPr>
        <w:t>Ik zou graag willen weten of er inmiddels een besluit is genomen omtrent de toekomstige borging, organisatorisch en financieel, van richtlijnontwikkeling rond infectieziektebestrijding, en zo ja, wat er precies besloten is.</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6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95B6D"/>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5B6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5B6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1109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2016-12-20T13:48:00.0000000Z</dcterms:created>
  <dcterms:modified xsi:type="dcterms:W3CDTF">2016-12-20T13:54:00.0000000Z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0x010100E8E8C6208342AC42BBD432D6EF287C1B</vt:lpwstr>
  </property>
</Properties>
</file>