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F9753B" w:rsidR="00CB3578" w:rsidTr="00F13442">
        <w:trPr>
          <w:cantSplit/>
        </w:trPr>
        <w:tc>
          <w:tcPr>
            <w:tcW w:w="9142" w:type="dxa"/>
            <w:gridSpan w:val="2"/>
            <w:tcBorders>
              <w:top w:val="nil"/>
              <w:left w:val="nil"/>
              <w:bottom w:val="nil"/>
              <w:right w:val="nil"/>
            </w:tcBorders>
          </w:tcPr>
          <w:p w:rsidRPr="00417D0A" w:rsidR="00417D0A" w:rsidP="000D0DF5" w:rsidRDefault="00417D0A">
            <w:pPr>
              <w:tabs>
                <w:tab w:val="left" w:pos="-1440"/>
                <w:tab w:val="left" w:pos="-720"/>
              </w:tabs>
              <w:suppressAutoHyphens/>
              <w:rPr>
                <w:rFonts w:ascii="Times New Roman" w:hAnsi="Times New Roman"/>
                <w:sz w:val="24"/>
              </w:rPr>
            </w:pPr>
            <w:r w:rsidRPr="00417D0A">
              <w:rPr>
                <w:rFonts w:ascii="Times New Roman" w:hAnsi="Times New Roman"/>
                <w:sz w:val="24"/>
              </w:rPr>
              <w:t>De Tweede Kamer der Staten-</w:t>
            </w:r>
            <w:r w:rsidRPr="00417D0A">
              <w:rPr>
                <w:rFonts w:ascii="Times New Roman" w:hAnsi="Times New Roman"/>
                <w:sz w:val="24"/>
              </w:rPr>
              <w:fldChar w:fldCharType="begin"/>
            </w:r>
            <w:r w:rsidRPr="00417D0A">
              <w:rPr>
                <w:rFonts w:ascii="Times New Roman" w:hAnsi="Times New Roman"/>
                <w:sz w:val="24"/>
              </w:rPr>
              <w:instrText xml:space="preserve">PRIVATE </w:instrText>
            </w:r>
            <w:r w:rsidRPr="00417D0A">
              <w:rPr>
                <w:rFonts w:ascii="Times New Roman" w:hAnsi="Times New Roman"/>
                <w:sz w:val="24"/>
              </w:rPr>
              <w:fldChar w:fldCharType="end"/>
            </w:r>
          </w:p>
          <w:p w:rsidRPr="00417D0A" w:rsidR="00417D0A" w:rsidP="000D0DF5" w:rsidRDefault="00417D0A">
            <w:pPr>
              <w:tabs>
                <w:tab w:val="left" w:pos="-1440"/>
                <w:tab w:val="left" w:pos="-720"/>
              </w:tabs>
              <w:suppressAutoHyphens/>
              <w:rPr>
                <w:rFonts w:ascii="Times New Roman" w:hAnsi="Times New Roman"/>
                <w:sz w:val="24"/>
              </w:rPr>
            </w:pPr>
            <w:r w:rsidRPr="00417D0A">
              <w:rPr>
                <w:rFonts w:ascii="Times New Roman" w:hAnsi="Times New Roman"/>
                <w:sz w:val="24"/>
              </w:rPr>
              <w:t>Generaal zendt bijgaand door</w:t>
            </w:r>
          </w:p>
          <w:p w:rsidRPr="00417D0A" w:rsidR="00417D0A" w:rsidP="000D0DF5" w:rsidRDefault="00417D0A">
            <w:pPr>
              <w:tabs>
                <w:tab w:val="left" w:pos="-1440"/>
                <w:tab w:val="left" w:pos="-720"/>
              </w:tabs>
              <w:suppressAutoHyphens/>
              <w:rPr>
                <w:rFonts w:ascii="Times New Roman" w:hAnsi="Times New Roman"/>
                <w:sz w:val="24"/>
              </w:rPr>
            </w:pPr>
            <w:r w:rsidRPr="00417D0A">
              <w:rPr>
                <w:rFonts w:ascii="Times New Roman" w:hAnsi="Times New Roman"/>
                <w:sz w:val="24"/>
              </w:rPr>
              <w:t>haar aangenomen wetsvoorstel</w:t>
            </w:r>
          </w:p>
          <w:p w:rsidRPr="00417D0A" w:rsidR="00417D0A" w:rsidP="000D0DF5" w:rsidRDefault="00417D0A">
            <w:pPr>
              <w:tabs>
                <w:tab w:val="left" w:pos="-1440"/>
                <w:tab w:val="left" w:pos="-720"/>
              </w:tabs>
              <w:suppressAutoHyphens/>
              <w:rPr>
                <w:rFonts w:ascii="Times New Roman" w:hAnsi="Times New Roman"/>
                <w:sz w:val="24"/>
              </w:rPr>
            </w:pPr>
            <w:r w:rsidRPr="00417D0A">
              <w:rPr>
                <w:rFonts w:ascii="Times New Roman" w:hAnsi="Times New Roman"/>
                <w:sz w:val="24"/>
              </w:rPr>
              <w:t>aan de Eerste Kamer.</w:t>
            </w:r>
          </w:p>
          <w:p w:rsidRPr="00417D0A" w:rsidR="00417D0A" w:rsidP="000D0DF5" w:rsidRDefault="00417D0A">
            <w:pPr>
              <w:tabs>
                <w:tab w:val="left" w:pos="-1440"/>
                <w:tab w:val="left" w:pos="-720"/>
              </w:tabs>
              <w:suppressAutoHyphens/>
              <w:rPr>
                <w:rFonts w:ascii="Times New Roman" w:hAnsi="Times New Roman"/>
                <w:sz w:val="24"/>
              </w:rPr>
            </w:pPr>
          </w:p>
          <w:p w:rsidRPr="00417D0A" w:rsidR="00417D0A" w:rsidP="000D0DF5" w:rsidRDefault="00417D0A">
            <w:pPr>
              <w:tabs>
                <w:tab w:val="left" w:pos="-1440"/>
                <w:tab w:val="left" w:pos="-720"/>
              </w:tabs>
              <w:suppressAutoHyphens/>
              <w:rPr>
                <w:rFonts w:ascii="Times New Roman" w:hAnsi="Times New Roman"/>
                <w:sz w:val="24"/>
              </w:rPr>
            </w:pPr>
            <w:r w:rsidRPr="00417D0A">
              <w:rPr>
                <w:rFonts w:ascii="Times New Roman" w:hAnsi="Times New Roman"/>
                <w:sz w:val="24"/>
              </w:rPr>
              <w:t>De Voorzitter,</w:t>
            </w:r>
          </w:p>
          <w:p w:rsidRPr="00417D0A" w:rsidR="00417D0A" w:rsidP="000D0DF5" w:rsidRDefault="00417D0A">
            <w:pPr>
              <w:tabs>
                <w:tab w:val="left" w:pos="-1440"/>
                <w:tab w:val="left" w:pos="-720"/>
              </w:tabs>
              <w:suppressAutoHyphens/>
              <w:rPr>
                <w:rFonts w:ascii="Times New Roman" w:hAnsi="Times New Roman"/>
                <w:sz w:val="24"/>
              </w:rPr>
            </w:pPr>
          </w:p>
          <w:p w:rsidRPr="00417D0A" w:rsidR="00417D0A" w:rsidP="000D0DF5" w:rsidRDefault="00417D0A">
            <w:pPr>
              <w:tabs>
                <w:tab w:val="left" w:pos="-1440"/>
                <w:tab w:val="left" w:pos="-720"/>
              </w:tabs>
              <w:suppressAutoHyphens/>
              <w:rPr>
                <w:rFonts w:ascii="Times New Roman" w:hAnsi="Times New Roman"/>
                <w:sz w:val="24"/>
              </w:rPr>
            </w:pPr>
          </w:p>
          <w:p w:rsidRPr="00417D0A" w:rsidR="00417D0A" w:rsidP="000D0DF5" w:rsidRDefault="00417D0A">
            <w:pPr>
              <w:tabs>
                <w:tab w:val="left" w:pos="-1440"/>
                <w:tab w:val="left" w:pos="-720"/>
              </w:tabs>
              <w:suppressAutoHyphens/>
              <w:rPr>
                <w:rFonts w:ascii="Times New Roman" w:hAnsi="Times New Roman"/>
                <w:sz w:val="24"/>
              </w:rPr>
            </w:pPr>
          </w:p>
          <w:p w:rsidRPr="00417D0A" w:rsidR="00417D0A" w:rsidP="000D0DF5" w:rsidRDefault="00417D0A">
            <w:pPr>
              <w:tabs>
                <w:tab w:val="left" w:pos="-1440"/>
                <w:tab w:val="left" w:pos="-720"/>
              </w:tabs>
              <w:suppressAutoHyphens/>
              <w:rPr>
                <w:rFonts w:ascii="Times New Roman" w:hAnsi="Times New Roman"/>
                <w:sz w:val="24"/>
              </w:rPr>
            </w:pPr>
          </w:p>
          <w:p w:rsidRPr="00417D0A" w:rsidR="00417D0A" w:rsidP="000D0DF5" w:rsidRDefault="00417D0A">
            <w:pPr>
              <w:tabs>
                <w:tab w:val="left" w:pos="-1440"/>
                <w:tab w:val="left" w:pos="-720"/>
              </w:tabs>
              <w:suppressAutoHyphens/>
              <w:rPr>
                <w:rFonts w:ascii="Times New Roman" w:hAnsi="Times New Roman"/>
                <w:sz w:val="24"/>
              </w:rPr>
            </w:pPr>
          </w:p>
          <w:p w:rsidRPr="00417D0A" w:rsidR="00417D0A" w:rsidP="000D0DF5" w:rsidRDefault="00417D0A">
            <w:pPr>
              <w:tabs>
                <w:tab w:val="left" w:pos="-1440"/>
                <w:tab w:val="left" w:pos="-720"/>
              </w:tabs>
              <w:suppressAutoHyphens/>
              <w:rPr>
                <w:rFonts w:ascii="Times New Roman" w:hAnsi="Times New Roman"/>
                <w:sz w:val="24"/>
              </w:rPr>
            </w:pPr>
          </w:p>
          <w:p w:rsidRPr="00417D0A" w:rsidR="00417D0A" w:rsidP="000D0DF5" w:rsidRDefault="00417D0A">
            <w:pPr>
              <w:tabs>
                <w:tab w:val="left" w:pos="-1440"/>
                <w:tab w:val="left" w:pos="-720"/>
              </w:tabs>
              <w:suppressAutoHyphens/>
              <w:rPr>
                <w:rFonts w:ascii="Times New Roman" w:hAnsi="Times New Roman"/>
                <w:sz w:val="24"/>
              </w:rPr>
            </w:pPr>
          </w:p>
          <w:p w:rsidRPr="00417D0A" w:rsidR="00417D0A" w:rsidP="000D0DF5" w:rsidRDefault="00417D0A">
            <w:pPr>
              <w:tabs>
                <w:tab w:val="left" w:pos="-1440"/>
                <w:tab w:val="left" w:pos="-720"/>
              </w:tabs>
              <w:suppressAutoHyphens/>
              <w:rPr>
                <w:rFonts w:ascii="Times New Roman" w:hAnsi="Times New Roman"/>
                <w:sz w:val="24"/>
              </w:rPr>
            </w:pPr>
          </w:p>
          <w:p w:rsidRPr="00417D0A" w:rsidR="00417D0A" w:rsidP="000D0DF5" w:rsidRDefault="00417D0A">
            <w:pPr>
              <w:rPr>
                <w:rFonts w:ascii="Times New Roman" w:hAnsi="Times New Roman"/>
                <w:sz w:val="24"/>
              </w:rPr>
            </w:pPr>
          </w:p>
          <w:p w:rsidRPr="00417D0A" w:rsidR="00CB3578" w:rsidP="00AE7CB5" w:rsidRDefault="00417D0A">
            <w:pPr>
              <w:pStyle w:val="Amendement"/>
              <w:rPr>
                <w:rFonts w:ascii="Times New Roman" w:hAnsi="Times New Roman" w:cs="Times New Roman"/>
                <w:b w:val="0"/>
              </w:rPr>
            </w:pPr>
            <w:r w:rsidRPr="00417D0A">
              <w:rPr>
                <w:rFonts w:ascii="Times New Roman" w:hAnsi="Times New Roman" w:cs="Times New Roman"/>
                <w:b w:val="0"/>
              </w:rPr>
              <w:t>6 december 2016</w:t>
            </w:r>
          </w:p>
        </w:tc>
      </w:tr>
      <w:tr w:rsidRPr="00F9753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9753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9753B" w:rsidR="00CB3578" w:rsidRDefault="00CB3578">
            <w:pPr>
              <w:tabs>
                <w:tab w:val="left" w:pos="-1440"/>
                <w:tab w:val="left" w:pos="-720"/>
              </w:tabs>
              <w:suppressAutoHyphens/>
              <w:rPr>
                <w:rFonts w:ascii="Times New Roman" w:hAnsi="Times New Roman"/>
                <w:b/>
                <w:bCs/>
                <w:sz w:val="24"/>
              </w:rPr>
            </w:pPr>
          </w:p>
        </w:tc>
      </w:tr>
      <w:tr w:rsidRPr="00F9753B" w:rsidR="00417D0A" w:rsidTr="00DB6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859B7" w:rsidR="00417D0A" w:rsidP="000D5BC4" w:rsidRDefault="00417D0A">
            <w:pPr>
              <w:rPr>
                <w:rFonts w:ascii="Times New Roman" w:hAnsi="Times New Roman"/>
                <w:b/>
                <w:sz w:val="24"/>
              </w:rPr>
            </w:pPr>
            <w:r w:rsidRPr="00F859B7">
              <w:rPr>
                <w:rFonts w:ascii="Times New Roman" w:hAnsi="Times New Roman"/>
                <w:b/>
                <w:sz w:val="24"/>
              </w:rPr>
              <w:t>Additionele regels ten behoeve van een verantwoorde groei van de melkveehouderij (Wet grondgebonden groei melkveehouderij)</w:t>
            </w:r>
          </w:p>
        </w:tc>
      </w:tr>
      <w:tr w:rsidRPr="00F9753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9753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9753B" w:rsidR="00CB3578" w:rsidRDefault="00CB3578">
            <w:pPr>
              <w:pStyle w:val="Amendement"/>
              <w:rPr>
                <w:rFonts w:ascii="Times New Roman" w:hAnsi="Times New Roman" w:cs="Times New Roman"/>
              </w:rPr>
            </w:pPr>
          </w:p>
        </w:tc>
      </w:tr>
      <w:tr w:rsidRPr="00F9753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9753B"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9753B" w:rsidR="00CB3578" w:rsidRDefault="00CB3578">
            <w:pPr>
              <w:pStyle w:val="Amendement"/>
              <w:rPr>
                <w:rFonts w:ascii="Times New Roman" w:hAnsi="Times New Roman" w:cs="Times New Roman"/>
              </w:rPr>
            </w:pPr>
          </w:p>
        </w:tc>
      </w:tr>
      <w:tr w:rsidRPr="00F9753B" w:rsidR="00417D0A" w:rsidTr="008C7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9753B" w:rsidR="00417D0A" w:rsidRDefault="00417D0A">
            <w:pPr>
              <w:pStyle w:val="Amendement"/>
              <w:rPr>
                <w:rFonts w:ascii="Times New Roman" w:hAnsi="Times New Roman" w:cs="Times New Roman"/>
              </w:rPr>
            </w:pPr>
            <w:r>
              <w:rPr>
                <w:rFonts w:ascii="Times New Roman" w:hAnsi="Times New Roman" w:cs="Times New Roman"/>
              </w:rPr>
              <w:t xml:space="preserve">GEWIJZIGD </w:t>
            </w:r>
            <w:r w:rsidRPr="00F9753B">
              <w:rPr>
                <w:rFonts w:ascii="Times New Roman" w:hAnsi="Times New Roman" w:cs="Times New Roman"/>
              </w:rPr>
              <w:t>VOORSTEL VAN WET</w:t>
            </w:r>
          </w:p>
        </w:tc>
      </w:tr>
      <w:tr w:rsidRPr="00F9753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9753B"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F9753B" w:rsidR="00CB3578" w:rsidRDefault="00CB3578">
            <w:pPr>
              <w:pStyle w:val="Amendement"/>
              <w:rPr>
                <w:rFonts w:ascii="Times New Roman" w:hAnsi="Times New Roman" w:cs="Times New Roman"/>
              </w:rPr>
            </w:pPr>
          </w:p>
        </w:tc>
      </w:tr>
    </w:tbl>
    <w:p w:rsidRPr="00F9753B" w:rsidR="00F9753B" w:rsidP="00F9753B" w:rsidRDefault="00F9753B">
      <w:pPr>
        <w:ind w:firstLine="284"/>
        <w:rPr>
          <w:rFonts w:ascii="Times New Roman" w:hAnsi="Times New Roman"/>
          <w:sz w:val="24"/>
        </w:rPr>
      </w:pPr>
      <w:r w:rsidRPr="00F9753B">
        <w:rPr>
          <w:rFonts w:ascii="Times New Roman" w:hAnsi="Times New Roman"/>
          <w:sz w:val="24"/>
        </w:rPr>
        <w:t>Wij Willem-Alexander, bij de gratie Gods, Koning der Nederlanden, Prins van Oranje-Nassau, enz. enz. enz.</w:t>
      </w:r>
    </w:p>
    <w:p w:rsidRPr="00F9753B" w:rsidR="00F9753B" w:rsidP="00F9753B" w:rsidRDefault="00F9753B">
      <w:pPr>
        <w:rPr>
          <w:rFonts w:ascii="Times New Roman" w:hAnsi="Times New Roman"/>
          <w:sz w:val="24"/>
        </w:rPr>
      </w:pPr>
    </w:p>
    <w:p w:rsidRPr="00F9753B" w:rsidR="00F9753B" w:rsidP="00F9753B" w:rsidRDefault="00F9753B">
      <w:pPr>
        <w:rPr>
          <w:rFonts w:ascii="Times New Roman" w:hAnsi="Times New Roman"/>
          <w:sz w:val="24"/>
        </w:rPr>
      </w:pPr>
      <w:r w:rsidRPr="00F9753B">
        <w:rPr>
          <w:rFonts w:ascii="Times New Roman" w:hAnsi="Times New Roman"/>
          <w:sz w:val="24"/>
        </w:rPr>
        <w:tab/>
        <w:t>Allen, die deze zullen zien of horen lezen, saluut! doen te weten:</w:t>
      </w:r>
    </w:p>
    <w:p w:rsidRPr="00F9753B" w:rsidR="00F9753B" w:rsidP="00F9753B" w:rsidRDefault="00F9753B">
      <w:pPr>
        <w:rPr>
          <w:rFonts w:ascii="Times New Roman" w:hAnsi="Times New Roman"/>
          <w:sz w:val="24"/>
        </w:rPr>
      </w:pPr>
      <w:r w:rsidRPr="00F9753B">
        <w:rPr>
          <w:rFonts w:ascii="Times New Roman" w:hAnsi="Times New Roman"/>
          <w:sz w:val="24"/>
        </w:rPr>
        <w:tab/>
        <w:t xml:space="preserve">Alzo Wij in overweging genomen hebben, dat het wenselijk is de grondgebondenheid van de melkveehouderij te behouden en waar mogelijk te versterken en deze regels wettelijk te borgen; </w:t>
      </w:r>
    </w:p>
    <w:p w:rsidRPr="00F9753B" w:rsidR="00F9753B" w:rsidP="00F9753B" w:rsidRDefault="00F9753B">
      <w:pPr>
        <w:rPr>
          <w:rFonts w:ascii="Times New Roman" w:hAnsi="Times New Roman"/>
          <w:sz w:val="24"/>
        </w:rPr>
      </w:pPr>
      <w:r w:rsidRPr="00F9753B">
        <w:rPr>
          <w:rFonts w:ascii="Times New Roman" w:hAnsi="Times New Roman"/>
          <w:sz w:val="24"/>
        </w:rPr>
        <w:tab/>
        <w:t>Zo is het, dat Wij, de Afdeling advisering van de Raad van State gehoord, en met gemeen overleg der Staten-Generaal, hebben goedgevonden en verstaan, gelijk Wij goedvinden en verstaan bij deze:</w:t>
      </w:r>
    </w:p>
    <w:p w:rsidR="00F9753B" w:rsidP="00F9753B" w:rsidRDefault="00F9753B">
      <w:pPr>
        <w:rPr>
          <w:rFonts w:ascii="Times New Roman" w:hAnsi="Times New Roman"/>
          <w:sz w:val="24"/>
        </w:rPr>
      </w:pPr>
    </w:p>
    <w:p w:rsidRPr="00F9753B" w:rsidR="00F9753B" w:rsidP="00F9753B" w:rsidRDefault="00F9753B">
      <w:pPr>
        <w:rPr>
          <w:rFonts w:ascii="Times New Roman" w:hAnsi="Times New Roman"/>
          <w:sz w:val="24"/>
        </w:rPr>
      </w:pPr>
    </w:p>
    <w:p w:rsidRPr="00F9753B" w:rsidR="00F9753B" w:rsidP="00F9753B" w:rsidRDefault="00F9753B">
      <w:pPr>
        <w:tabs>
          <w:tab w:val="left" w:pos="284"/>
        </w:tabs>
        <w:rPr>
          <w:rFonts w:ascii="Times New Roman" w:hAnsi="Times New Roman"/>
          <w:b/>
          <w:sz w:val="24"/>
        </w:rPr>
      </w:pPr>
      <w:r w:rsidRPr="00F9753B">
        <w:rPr>
          <w:rFonts w:ascii="Times New Roman" w:hAnsi="Times New Roman"/>
          <w:b/>
          <w:sz w:val="24"/>
        </w:rPr>
        <w:t>ARTIKEL I</w:t>
      </w:r>
    </w:p>
    <w:p w:rsidRPr="00F9753B" w:rsidR="00F9753B" w:rsidP="00F9753B" w:rsidRDefault="00F9753B">
      <w:pPr>
        <w:tabs>
          <w:tab w:val="left" w:pos="284"/>
        </w:tabs>
        <w:rPr>
          <w:rFonts w:ascii="Times New Roman" w:hAnsi="Times New Roman"/>
          <w:b/>
          <w:sz w:val="24"/>
        </w:rPr>
      </w:pPr>
    </w:p>
    <w:p w:rsidRPr="00F859B7" w:rsidR="00F859B7" w:rsidP="00F859B7" w:rsidRDefault="00F859B7">
      <w:pPr>
        <w:tabs>
          <w:tab w:val="left" w:pos="284"/>
        </w:tabs>
        <w:rPr>
          <w:rFonts w:ascii="Times New Roman" w:hAnsi="Times New Roman"/>
          <w:sz w:val="24"/>
          <w:szCs w:val="20"/>
        </w:rPr>
      </w:pPr>
      <w:r>
        <w:rPr>
          <w:rFonts w:ascii="Times New Roman" w:hAnsi="Times New Roman"/>
          <w:sz w:val="24"/>
          <w:szCs w:val="20"/>
        </w:rPr>
        <w:tab/>
      </w:r>
      <w:r w:rsidRPr="00F859B7">
        <w:rPr>
          <w:rFonts w:ascii="Times New Roman" w:hAnsi="Times New Roman"/>
          <w:sz w:val="24"/>
          <w:szCs w:val="20"/>
        </w:rPr>
        <w:t>De Meststoffenwet wordt als volgt gewijzigd:</w:t>
      </w:r>
    </w:p>
    <w:p w:rsidR="00F859B7" w:rsidP="00F859B7" w:rsidRDefault="00F859B7">
      <w:pPr>
        <w:tabs>
          <w:tab w:val="left" w:pos="284"/>
        </w:tabs>
        <w:rPr>
          <w:rFonts w:ascii="Times New Roman" w:hAnsi="Times New Roman"/>
          <w:sz w:val="24"/>
          <w:szCs w:val="20"/>
        </w:rPr>
      </w:pPr>
    </w:p>
    <w:p w:rsidRPr="00417D0A" w:rsidR="00417D0A" w:rsidP="00417D0A" w:rsidRDefault="00417D0A">
      <w:pPr>
        <w:tabs>
          <w:tab w:val="left" w:pos="284"/>
        </w:tabs>
        <w:rPr>
          <w:rFonts w:ascii="Times New Roman" w:hAnsi="Times New Roman"/>
          <w:sz w:val="24"/>
          <w:szCs w:val="20"/>
        </w:rPr>
      </w:pPr>
      <w:r w:rsidRPr="00417D0A">
        <w:rPr>
          <w:rFonts w:ascii="Times New Roman" w:hAnsi="Times New Roman"/>
          <w:sz w:val="24"/>
          <w:szCs w:val="20"/>
        </w:rPr>
        <w:t>0A</w:t>
      </w:r>
    </w:p>
    <w:p w:rsidRPr="00417D0A" w:rsidR="00417D0A" w:rsidP="00417D0A" w:rsidRDefault="00417D0A">
      <w:pPr>
        <w:tabs>
          <w:tab w:val="left" w:pos="284"/>
        </w:tabs>
        <w:rPr>
          <w:rFonts w:ascii="Times New Roman" w:hAnsi="Times New Roman"/>
          <w:sz w:val="24"/>
          <w:szCs w:val="20"/>
        </w:rPr>
      </w:pPr>
    </w:p>
    <w:p w:rsidR="00417D0A" w:rsidP="00417D0A" w:rsidRDefault="00417D0A">
      <w:pPr>
        <w:tabs>
          <w:tab w:val="left" w:pos="284"/>
        </w:tabs>
        <w:rPr>
          <w:rFonts w:ascii="Times New Roman" w:hAnsi="Times New Roman"/>
          <w:sz w:val="24"/>
          <w:szCs w:val="20"/>
        </w:rPr>
      </w:pPr>
      <w:r>
        <w:rPr>
          <w:rFonts w:ascii="Times New Roman" w:hAnsi="Times New Roman"/>
          <w:sz w:val="24"/>
          <w:szCs w:val="20"/>
        </w:rPr>
        <w:tab/>
      </w:r>
      <w:r w:rsidRPr="00417D0A">
        <w:rPr>
          <w:rFonts w:ascii="Times New Roman" w:hAnsi="Times New Roman"/>
          <w:sz w:val="24"/>
          <w:szCs w:val="20"/>
        </w:rPr>
        <w:t xml:space="preserve">In artikel 1, eerste lid, onderdeel </w:t>
      </w:r>
      <w:proofErr w:type="spellStart"/>
      <w:r w:rsidRPr="00417D0A">
        <w:rPr>
          <w:rFonts w:ascii="Times New Roman" w:hAnsi="Times New Roman"/>
          <w:sz w:val="24"/>
          <w:szCs w:val="20"/>
        </w:rPr>
        <w:t>nn</w:t>
      </w:r>
      <w:proofErr w:type="spellEnd"/>
      <w:r w:rsidRPr="00417D0A">
        <w:rPr>
          <w:rFonts w:ascii="Times New Roman" w:hAnsi="Times New Roman"/>
          <w:sz w:val="24"/>
          <w:szCs w:val="20"/>
        </w:rPr>
        <w:t>, wordt “verminderd met de fosfaatruimte en het aantal kilogrammen fosfaat, genoemd in de melkveefosfaatreferentie van dat bedrijf” vervangen door: verminderd met de fosfaatruimte, het aantal kilogrammen fosfaat, genoemd in de melkveefosfaatreferentie van dat bedrijf en het aantal kilogrammen fosfaat, genoemd in overeenkomsten als bedoeld in artikel 21, elfde lid.</w:t>
      </w:r>
    </w:p>
    <w:p w:rsidRPr="00F859B7" w:rsidR="00417D0A" w:rsidP="00F859B7" w:rsidRDefault="00417D0A">
      <w:pPr>
        <w:tabs>
          <w:tab w:val="left" w:pos="284"/>
        </w:tabs>
        <w:rPr>
          <w:rFonts w:ascii="Times New Roman" w:hAnsi="Times New Roman"/>
          <w:sz w:val="24"/>
          <w:szCs w:val="20"/>
        </w:rPr>
      </w:pPr>
    </w:p>
    <w:p w:rsidRPr="00F859B7" w:rsidR="00F859B7" w:rsidP="00F859B7" w:rsidRDefault="00F859B7">
      <w:pPr>
        <w:tabs>
          <w:tab w:val="left" w:pos="284"/>
        </w:tabs>
        <w:rPr>
          <w:rFonts w:ascii="Times New Roman" w:hAnsi="Times New Roman"/>
          <w:sz w:val="24"/>
          <w:szCs w:val="20"/>
        </w:rPr>
      </w:pPr>
      <w:r w:rsidRPr="00F859B7">
        <w:rPr>
          <w:rFonts w:ascii="Times New Roman" w:hAnsi="Times New Roman"/>
          <w:sz w:val="24"/>
          <w:szCs w:val="20"/>
        </w:rPr>
        <w:t>A</w:t>
      </w:r>
      <w:r w:rsidRPr="00F859B7">
        <w:rPr>
          <w:rFonts w:ascii="Times New Roman" w:hAnsi="Times New Roman"/>
          <w:sz w:val="24"/>
          <w:szCs w:val="20"/>
        </w:rPr>
        <w:br/>
      </w:r>
    </w:p>
    <w:p w:rsidRPr="00F859B7" w:rsidR="00F859B7" w:rsidP="00F859B7" w:rsidRDefault="00F859B7">
      <w:pPr>
        <w:tabs>
          <w:tab w:val="left" w:pos="284"/>
        </w:tabs>
        <w:rPr>
          <w:rFonts w:ascii="Times New Roman" w:hAnsi="Times New Roman"/>
          <w:sz w:val="24"/>
          <w:szCs w:val="20"/>
        </w:rPr>
      </w:pPr>
      <w:r w:rsidRPr="00F859B7">
        <w:rPr>
          <w:rFonts w:ascii="Times New Roman" w:hAnsi="Times New Roman"/>
          <w:sz w:val="24"/>
          <w:szCs w:val="20"/>
        </w:rPr>
        <w:lastRenderedPageBreak/>
        <w:tab/>
        <w:t>Artikel 21 wordt als volgt gewijzigd:</w:t>
      </w:r>
    </w:p>
    <w:p w:rsidRPr="00F9753B" w:rsidR="00F9753B" w:rsidP="00F9753B" w:rsidRDefault="00F9753B">
      <w:pPr>
        <w:tabs>
          <w:tab w:val="left" w:pos="284"/>
        </w:tabs>
        <w:rPr>
          <w:rFonts w:ascii="Times New Roman" w:hAnsi="Times New Roman"/>
          <w:sz w:val="24"/>
        </w:rPr>
      </w:pPr>
    </w:p>
    <w:p w:rsidRPr="00F9753B" w:rsidR="00F9753B" w:rsidP="00F9753B" w:rsidRDefault="00F9753B">
      <w:pPr>
        <w:tabs>
          <w:tab w:val="left" w:pos="284"/>
        </w:tabs>
        <w:rPr>
          <w:rFonts w:ascii="Times New Roman" w:hAnsi="Times New Roman"/>
          <w:sz w:val="24"/>
        </w:rPr>
      </w:pPr>
      <w:r w:rsidRPr="00F9753B">
        <w:rPr>
          <w:rFonts w:ascii="Times New Roman" w:hAnsi="Times New Roman"/>
          <w:sz w:val="24"/>
        </w:rPr>
        <w:tab/>
        <w:t>1. Onder vernummering van het derde tot en met zesde lid tot zesde tot en met negende lid worden na het tweede lid drie leden ingevoegd, luidende:</w:t>
      </w:r>
    </w:p>
    <w:p w:rsidRPr="00F9753B" w:rsidR="00F9753B" w:rsidP="00F9753B" w:rsidRDefault="00F9753B">
      <w:pPr>
        <w:tabs>
          <w:tab w:val="left" w:pos="284"/>
        </w:tabs>
        <w:rPr>
          <w:rFonts w:ascii="Times New Roman" w:hAnsi="Times New Roman"/>
          <w:sz w:val="24"/>
        </w:rPr>
      </w:pPr>
      <w:r w:rsidRPr="00F9753B">
        <w:rPr>
          <w:rFonts w:ascii="Times New Roman" w:hAnsi="Times New Roman"/>
          <w:sz w:val="24"/>
        </w:rPr>
        <w:tab/>
        <w:t xml:space="preserve">3. Het </w:t>
      </w:r>
      <w:proofErr w:type="spellStart"/>
      <w:r w:rsidRPr="00F9753B">
        <w:rPr>
          <w:rFonts w:ascii="Times New Roman" w:hAnsi="Times New Roman"/>
          <w:sz w:val="24"/>
        </w:rPr>
        <w:t>melkveefosfaatoverschot</w:t>
      </w:r>
      <w:proofErr w:type="spellEnd"/>
      <w:r w:rsidRPr="00F9753B">
        <w:rPr>
          <w:rFonts w:ascii="Times New Roman" w:hAnsi="Times New Roman"/>
          <w:sz w:val="24"/>
        </w:rPr>
        <w:t xml:space="preserve"> dat in enig jaar voor mestverwerking als bedoeld in het tweede lid, onderdeel d, in aanmerking komt is het </w:t>
      </w:r>
      <w:proofErr w:type="spellStart"/>
      <w:r w:rsidRPr="00F9753B">
        <w:rPr>
          <w:rFonts w:ascii="Times New Roman" w:hAnsi="Times New Roman"/>
          <w:sz w:val="24"/>
        </w:rPr>
        <w:t>melkveefosfaatoverschot</w:t>
      </w:r>
      <w:proofErr w:type="spellEnd"/>
      <w:r w:rsidRPr="00F9753B">
        <w:rPr>
          <w:rFonts w:ascii="Times New Roman" w:hAnsi="Times New Roman"/>
          <w:sz w:val="24"/>
        </w:rPr>
        <w:t xml:space="preserve"> dat in het jaar 2014 is ontstaan, vermeerderd met:</w:t>
      </w:r>
    </w:p>
    <w:p w:rsidRPr="00F9753B" w:rsidR="00F9753B" w:rsidP="00F9753B" w:rsidRDefault="00F9753B">
      <w:pPr>
        <w:tabs>
          <w:tab w:val="left" w:pos="284"/>
        </w:tabs>
        <w:rPr>
          <w:rFonts w:ascii="Times New Roman" w:hAnsi="Times New Roman"/>
          <w:sz w:val="24"/>
        </w:rPr>
      </w:pPr>
      <w:r w:rsidRPr="00F9753B">
        <w:rPr>
          <w:rFonts w:ascii="Times New Roman" w:hAnsi="Times New Roman"/>
          <w:sz w:val="24"/>
        </w:rPr>
        <w:tab/>
        <w:t>a. ten hoogste 100% van het aantal additionele kilogrammen fosfaat dat in dat jaar ten opzichte van het jaar 2014 met melkvee wordt geproduceerd indien het overschot per hectare lager is dan 20 kg/ha;</w:t>
      </w:r>
    </w:p>
    <w:p w:rsidRPr="00F9753B" w:rsidR="00F9753B" w:rsidP="00F9753B" w:rsidRDefault="00F9753B">
      <w:pPr>
        <w:tabs>
          <w:tab w:val="left" w:pos="284"/>
        </w:tabs>
        <w:rPr>
          <w:rFonts w:ascii="Times New Roman" w:hAnsi="Times New Roman"/>
          <w:sz w:val="24"/>
        </w:rPr>
      </w:pPr>
      <w:r w:rsidRPr="00F9753B">
        <w:rPr>
          <w:rFonts w:ascii="Times New Roman" w:hAnsi="Times New Roman"/>
          <w:sz w:val="24"/>
        </w:rPr>
        <w:tab/>
        <w:t>b. ten hoogste 75% van het aantal additionele kilogrammen fosfaat dat in dat jaar ten opzichte van het jaar 2014 met melkvee wordt geproduceerd indien het overschot per hectare gelijk is aan of hoger is dan 20kg/ha en gelijk is aan of lager is dan 50 kg/ha;</w:t>
      </w:r>
    </w:p>
    <w:p w:rsidRPr="00F9753B" w:rsidR="00F9753B" w:rsidP="00F9753B" w:rsidRDefault="00F9753B">
      <w:pPr>
        <w:tabs>
          <w:tab w:val="left" w:pos="284"/>
        </w:tabs>
        <w:rPr>
          <w:rFonts w:ascii="Times New Roman" w:hAnsi="Times New Roman"/>
          <w:sz w:val="24"/>
        </w:rPr>
      </w:pPr>
      <w:r w:rsidRPr="00F9753B">
        <w:rPr>
          <w:rFonts w:ascii="Times New Roman" w:hAnsi="Times New Roman"/>
          <w:sz w:val="24"/>
        </w:rPr>
        <w:tab/>
        <w:t xml:space="preserve">c. ten hoogste 50% van het aantal additionele kilogrammen fosfaat dat in dat jaar ten opzichte van het jaar 2014 met melkvee wordt geproduceerd indien het overschot per hectare hoger is dan 50 kg/ha. </w:t>
      </w:r>
      <w:r w:rsidRPr="00F9753B">
        <w:rPr>
          <w:rFonts w:ascii="Times New Roman" w:hAnsi="Times New Roman"/>
          <w:sz w:val="24"/>
        </w:rPr>
        <w:br/>
      </w:r>
      <w:r w:rsidRPr="00F9753B">
        <w:rPr>
          <w:rFonts w:ascii="Times New Roman" w:hAnsi="Times New Roman"/>
          <w:sz w:val="24"/>
        </w:rPr>
        <w:tab/>
        <w:t>4. Het overschot per hectare, bedoeld in het derde lid wordt berekend door de productie van dierlijke meststoffen door melkvee op een bedrijf in kilogrammen fosfaat in het voorgaande kalenderjaar, verminderd met de fosfaatruimte van het bedrijf in het voorgaande kalenderjaar te delen door het aantal hectaren tot het bedrijf behorende oppervlakte landbouwgrond in het voorgaande kalenderjaar.</w:t>
      </w:r>
      <w:r w:rsidR="00B82443">
        <w:rPr>
          <w:rFonts w:ascii="Times New Roman" w:hAnsi="Times New Roman"/>
          <w:sz w:val="24"/>
        </w:rPr>
        <w:t xml:space="preserve"> </w:t>
      </w:r>
      <w:r w:rsidRPr="00B82443" w:rsidR="00B82443">
        <w:rPr>
          <w:rFonts w:ascii="Times New Roman" w:hAnsi="Times New Roman"/>
          <w:sz w:val="24"/>
        </w:rPr>
        <w:t>Indien een landbouwer meldt en aantoont dat een deel van de grond in het voorgaande kalenderjaar tijdelijk niet kon worden gebruikt als landbouwgrond vanwege de aanleg van of onderhoud van publieke infrastructuur, wordt die grond voor de toepassing van dit artikellid beschouwd als tot het bedrijf behorende oppervlakte landbouwgrond.</w:t>
      </w:r>
    </w:p>
    <w:p w:rsidRPr="00F9753B" w:rsidR="00F9753B" w:rsidP="00F9753B" w:rsidRDefault="00F9753B">
      <w:pPr>
        <w:tabs>
          <w:tab w:val="left" w:pos="284"/>
        </w:tabs>
        <w:rPr>
          <w:rFonts w:ascii="Times New Roman" w:hAnsi="Times New Roman"/>
          <w:sz w:val="24"/>
        </w:rPr>
      </w:pPr>
      <w:r w:rsidRPr="00F9753B">
        <w:rPr>
          <w:rFonts w:ascii="Times New Roman" w:hAnsi="Times New Roman"/>
          <w:sz w:val="24"/>
        </w:rPr>
        <w:tab/>
        <w:t xml:space="preserve">5. Het derde lid is niet van toepassing op een bedrijf dat: </w:t>
      </w:r>
    </w:p>
    <w:p w:rsidRPr="00F9753B" w:rsidR="00F9753B" w:rsidP="00F9753B" w:rsidRDefault="00F9753B">
      <w:pPr>
        <w:ind w:firstLine="284"/>
        <w:rPr>
          <w:rFonts w:ascii="Times New Roman" w:hAnsi="Times New Roman"/>
          <w:sz w:val="24"/>
          <w:lang w:eastAsia="ja-JP"/>
        </w:rPr>
      </w:pPr>
      <w:r w:rsidRPr="00F9753B">
        <w:rPr>
          <w:rFonts w:ascii="Times New Roman" w:hAnsi="Times New Roman"/>
          <w:sz w:val="24"/>
        </w:rPr>
        <w:t xml:space="preserve">a. </w:t>
      </w:r>
      <w:r w:rsidRPr="00F859B7" w:rsidR="00F859B7">
        <w:rPr>
          <w:rFonts w:ascii="Times New Roman" w:hAnsi="Times New Roman"/>
          <w:sz w:val="24"/>
        </w:rPr>
        <w:t>voor 1 februari 2016 heeft aangetoond</w:t>
      </w:r>
      <w:r w:rsidRPr="00F859B7" w:rsidDel="00F859B7" w:rsidR="00F859B7">
        <w:rPr>
          <w:rFonts w:ascii="Times New Roman" w:hAnsi="Times New Roman"/>
          <w:sz w:val="24"/>
        </w:rPr>
        <w:t xml:space="preserve"> </w:t>
      </w:r>
      <w:r w:rsidRPr="00F9753B">
        <w:rPr>
          <w:rFonts w:ascii="Times New Roman" w:hAnsi="Times New Roman"/>
          <w:sz w:val="24"/>
        </w:rPr>
        <w:t>dat het voor 30 maart 2015 financiële</w:t>
      </w:r>
      <w:r w:rsidRPr="00F9753B">
        <w:rPr>
          <w:rFonts w:ascii="Times New Roman" w:hAnsi="Times New Roman"/>
          <w:b/>
          <w:sz w:val="24"/>
        </w:rPr>
        <w:t xml:space="preserve"> </w:t>
      </w:r>
      <w:r w:rsidRPr="00F9753B">
        <w:rPr>
          <w:rFonts w:ascii="Times New Roman" w:hAnsi="Times New Roman"/>
          <w:sz w:val="24"/>
        </w:rPr>
        <w:t xml:space="preserve">verplichtingen is aangegaan ten einde het gehele </w:t>
      </w:r>
      <w:proofErr w:type="spellStart"/>
      <w:r w:rsidRPr="00F9753B">
        <w:rPr>
          <w:rFonts w:ascii="Times New Roman" w:hAnsi="Times New Roman"/>
          <w:sz w:val="24"/>
        </w:rPr>
        <w:t>melkveefosfaatoverschot</w:t>
      </w:r>
      <w:proofErr w:type="spellEnd"/>
      <w:r w:rsidRPr="00F9753B">
        <w:rPr>
          <w:rFonts w:ascii="Times New Roman" w:hAnsi="Times New Roman"/>
          <w:sz w:val="24"/>
        </w:rPr>
        <w:t xml:space="preserve"> te laten verwerken, waardoor naleving van het eerste lid leidt tot disproportionele financiële last en</w:t>
      </w:r>
    </w:p>
    <w:p w:rsidRPr="00F9753B" w:rsidR="00F9753B" w:rsidP="00F9753B" w:rsidRDefault="00F9753B">
      <w:pPr>
        <w:ind w:firstLine="284"/>
        <w:rPr>
          <w:rFonts w:ascii="Times New Roman" w:hAnsi="Times New Roman"/>
          <w:sz w:val="24"/>
        </w:rPr>
      </w:pPr>
      <w:r w:rsidRPr="00F9753B">
        <w:rPr>
          <w:rFonts w:ascii="Times New Roman" w:hAnsi="Times New Roman"/>
          <w:sz w:val="24"/>
        </w:rPr>
        <w:t xml:space="preserve">b. het bedrijf binnen drie maanden na afloop van elk kalenderjaar aantoont dat het </w:t>
      </w:r>
      <w:proofErr w:type="spellStart"/>
      <w:r w:rsidRPr="00F9753B">
        <w:rPr>
          <w:rFonts w:ascii="Times New Roman" w:hAnsi="Times New Roman"/>
          <w:sz w:val="24"/>
        </w:rPr>
        <w:t>melkveefosfaatoverschot</w:t>
      </w:r>
      <w:proofErr w:type="spellEnd"/>
      <w:r w:rsidRPr="00F9753B">
        <w:rPr>
          <w:rFonts w:ascii="Times New Roman" w:hAnsi="Times New Roman"/>
          <w:sz w:val="24"/>
        </w:rPr>
        <w:t xml:space="preserve"> is verwerkt door degene met wie de financiële verplichtingen, bedoeld in onderdeel a, is aangegaan.</w:t>
      </w:r>
    </w:p>
    <w:p w:rsidRPr="00F9753B" w:rsidR="00F9753B" w:rsidP="00F9753B" w:rsidRDefault="00F9753B">
      <w:pPr>
        <w:tabs>
          <w:tab w:val="left" w:pos="284"/>
        </w:tabs>
        <w:rPr>
          <w:rFonts w:ascii="Times New Roman" w:hAnsi="Times New Roman"/>
          <w:sz w:val="24"/>
        </w:rPr>
      </w:pPr>
    </w:p>
    <w:p w:rsidRPr="00F859B7" w:rsidR="00F859B7" w:rsidP="00F859B7" w:rsidRDefault="00F9753B">
      <w:pPr>
        <w:tabs>
          <w:tab w:val="left" w:pos="284"/>
        </w:tabs>
        <w:rPr>
          <w:rFonts w:ascii="Times New Roman" w:hAnsi="Times New Roman"/>
          <w:sz w:val="24"/>
        </w:rPr>
      </w:pPr>
      <w:r w:rsidRPr="00F9753B">
        <w:rPr>
          <w:rFonts w:ascii="Times New Roman" w:hAnsi="Times New Roman"/>
          <w:sz w:val="24"/>
        </w:rPr>
        <w:tab/>
      </w:r>
      <w:r w:rsidRPr="00F859B7" w:rsidR="00F859B7">
        <w:rPr>
          <w:rFonts w:ascii="Times New Roman" w:hAnsi="Times New Roman"/>
          <w:sz w:val="24"/>
        </w:rPr>
        <w:t>2. Het achtste lid (nieuw) en het negende lid (nieuw) komen te luiden:</w:t>
      </w:r>
    </w:p>
    <w:p w:rsidRPr="00F859B7" w:rsidR="00F859B7" w:rsidP="00F859B7" w:rsidRDefault="00F859B7">
      <w:pPr>
        <w:tabs>
          <w:tab w:val="left" w:pos="284"/>
        </w:tabs>
        <w:rPr>
          <w:rFonts w:ascii="Times New Roman" w:hAnsi="Times New Roman"/>
          <w:sz w:val="24"/>
        </w:rPr>
      </w:pPr>
      <w:r w:rsidRPr="00F859B7">
        <w:rPr>
          <w:rFonts w:ascii="Times New Roman" w:hAnsi="Times New Roman"/>
          <w:sz w:val="24"/>
        </w:rPr>
        <w:tab/>
        <w:t xml:space="preserve">8. Indien een landbouwer voor 1 april 2017 meldt en aantoont dat het </w:t>
      </w:r>
      <w:proofErr w:type="spellStart"/>
      <w:r w:rsidRPr="00F859B7">
        <w:rPr>
          <w:rFonts w:ascii="Times New Roman" w:hAnsi="Times New Roman"/>
          <w:sz w:val="24"/>
        </w:rPr>
        <w:t>melkveefosfaatoverschot</w:t>
      </w:r>
      <w:proofErr w:type="spellEnd"/>
      <w:r w:rsidRPr="00F859B7">
        <w:rPr>
          <w:rFonts w:ascii="Times New Roman" w:hAnsi="Times New Roman"/>
          <w:sz w:val="24"/>
        </w:rPr>
        <w:t xml:space="preserve"> dat in 2014 is ontstaan, bedoeld in het derde lid, door buitengewone omstandigheden lager is wordt voor het kalenderjaar 2014 gerekend met het </w:t>
      </w:r>
      <w:proofErr w:type="spellStart"/>
      <w:r w:rsidRPr="00F859B7">
        <w:rPr>
          <w:rFonts w:ascii="Times New Roman" w:hAnsi="Times New Roman"/>
          <w:sz w:val="24"/>
        </w:rPr>
        <w:t>melkveefosfaatoverschot</w:t>
      </w:r>
      <w:proofErr w:type="spellEnd"/>
      <w:r w:rsidRPr="00F859B7">
        <w:rPr>
          <w:rFonts w:ascii="Times New Roman" w:hAnsi="Times New Roman"/>
          <w:sz w:val="24"/>
        </w:rPr>
        <w:t xml:space="preserve"> waarover deze landbouwer zonder deze buitengewone omstandigheden zou hebben beschikt.</w:t>
      </w:r>
    </w:p>
    <w:p w:rsidRPr="00F859B7" w:rsidR="00F859B7" w:rsidP="00F859B7" w:rsidRDefault="00F859B7">
      <w:pPr>
        <w:tabs>
          <w:tab w:val="left" w:pos="284"/>
        </w:tabs>
        <w:rPr>
          <w:rFonts w:ascii="Times New Roman" w:hAnsi="Times New Roman"/>
          <w:sz w:val="24"/>
        </w:rPr>
      </w:pPr>
      <w:r w:rsidRPr="00F859B7">
        <w:rPr>
          <w:rFonts w:ascii="Times New Roman" w:hAnsi="Times New Roman"/>
          <w:sz w:val="24"/>
        </w:rPr>
        <w:tab/>
        <w:t>9. Van buitengewone omstandigheden als bedoeld in het achtste lid is uitsluitend sprake indien:</w:t>
      </w:r>
    </w:p>
    <w:p w:rsidRPr="00F859B7" w:rsidR="00F859B7" w:rsidP="00F859B7" w:rsidRDefault="00F859B7">
      <w:pPr>
        <w:tabs>
          <w:tab w:val="left" w:pos="284"/>
        </w:tabs>
        <w:rPr>
          <w:rFonts w:ascii="Times New Roman" w:hAnsi="Times New Roman"/>
          <w:sz w:val="24"/>
        </w:rPr>
      </w:pPr>
      <w:r w:rsidRPr="00F859B7">
        <w:rPr>
          <w:rFonts w:ascii="Times New Roman" w:hAnsi="Times New Roman"/>
          <w:sz w:val="24"/>
        </w:rPr>
        <w:tab/>
        <w:t xml:space="preserve">a. het </w:t>
      </w:r>
      <w:proofErr w:type="spellStart"/>
      <w:r w:rsidRPr="00F859B7">
        <w:rPr>
          <w:rFonts w:ascii="Times New Roman" w:hAnsi="Times New Roman"/>
          <w:sz w:val="24"/>
        </w:rPr>
        <w:t>melkveefosfaatoverschot</w:t>
      </w:r>
      <w:proofErr w:type="spellEnd"/>
      <w:r w:rsidRPr="00F859B7">
        <w:rPr>
          <w:rFonts w:ascii="Times New Roman" w:hAnsi="Times New Roman"/>
          <w:sz w:val="24"/>
        </w:rPr>
        <w:t xml:space="preserve"> dat in 2014 is ontstaan lager is door de realisatie van een natuurgebied of</w:t>
      </w:r>
      <w:r w:rsidR="00100F63">
        <w:rPr>
          <w:rFonts w:ascii="Times New Roman" w:hAnsi="Times New Roman"/>
          <w:sz w:val="24"/>
        </w:rPr>
        <w:t xml:space="preserve"> </w:t>
      </w:r>
      <w:r w:rsidR="00B82443">
        <w:rPr>
          <w:rFonts w:ascii="Times New Roman" w:hAnsi="Times New Roman"/>
          <w:sz w:val="24"/>
        </w:rPr>
        <w:t>d</w:t>
      </w:r>
      <w:r w:rsidRPr="00B82443" w:rsidR="00B82443">
        <w:rPr>
          <w:rFonts w:ascii="Times New Roman" w:hAnsi="Times New Roman"/>
          <w:sz w:val="24"/>
        </w:rPr>
        <w:t>e aanleg van of onderhoud van publieke infrastructuur</w:t>
      </w:r>
      <w:r w:rsidRPr="00F859B7">
        <w:rPr>
          <w:rFonts w:ascii="Times New Roman" w:hAnsi="Times New Roman"/>
          <w:sz w:val="24"/>
        </w:rPr>
        <w:t>;</w:t>
      </w:r>
    </w:p>
    <w:p w:rsidRPr="00F859B7" w:rsidR="00F859B7" w:rsidP="00F859B7" w:rsidRDefault="00F859B7">
      <w:pPr>
        <w:tabs>
          <w:tab w:val="left" w:pos="284"/>
        </w:tabs>
        <w:rPr>
          <w:rFonts w:ascii="Times New Roman" w:hAnsi="Times New Roman"/>
          <w:sz w:val="24"/>
        </w:rPr>
      </w:pPr>
      <w:r w:rsidRPr="00F859B7">
        <w:rPr>
          <w:rFonts w:ascii="Times New Roman" w:hAnsi="Times New Roman"/>
          <w:sz w:val="24"/>
        </w:rPr>
        <w:tab/>
        <w:t>b. de productie van dierlijke meststoffen door melkvee op het bedrijf in kilogrammen fosfaat in 2014 minimaal vijf procent lager is door:</w:t>
      </w:r>
    </w:p>
    <w:p w:rsidRPr="00F859B7" w:rsidR="00F859B7" w:rsidP="00F859B7" w:rsidRDefault="00F859B7">
      <w:pPr>
        <w:tabs>
          <w:tab w:val="left" w:pos="284"/>
        </w:tabs>
        <w:rPr>
          <w:rFonts w:ascii="Times New Roman" w:hAnsi="Times New Roman"/>
          <w:sz w:val="24"/>
        </w:rPr>
      </w:pPr>
      <w:r w:rsidRPr="00F859B7">
        <w:rPr>
          <w:rFonts w:ascii="Times New Roman" w:hAnsi="Times New Roman"/>
          <w:sz w:val="24"/>
        </w:rPr>
        <w:tab/>
        <w:t>1˚. dierziekten of ernstige diergezondheidsproblemen,</w:t>
      </w:r>
    </w:p>
    <w:p w:rsidRPr="00F859B7" w:rsidR="00F859B7" w:rsidP="00F859B7" w:rsidRDefault="00F859B7">
      <w:pPr>
        <w:tabs>
          <w:tab w:val="left" w:pos="284"/>
        </w:tabs>
        <w:rPr>
          <w:rFonts w:ascii="Times New Roman" w:hAnsi="Times New Roman"/>
          <w:sz w:val="24"/>
        </w:rPr>
      </w:pPr>
      <w:r w:rsidRPr="00F859B7">
        <w:rPr>
          <w:rFonts w:ascii="Times New Roman" w:hAnsi="Times New Roman"/>
          <w:sz w:val="24"/>
        </w:rPr>
        <w:tab/>
        <w:t>2˚. ziekte of overlijden van een persoon van het samenwerkingsverband van de landbouwer of een bloed- of aanverwant in de eerste graad, of</w:t>
      </w:r>
    </w:p>
    <w:p w:rsidRPr="00F9753B" w:rsidR="00F9753B" w:rsidP="00F859B7" w:rsidRDefault="00F859B7">
      <w:pPr>
        <w:tabs>
          <w:tab w:val="left" w:pos="284"/>
        </w:tabs>
        <w:rPr>
          <w:rFonts w:ascii="Times New Roman" w:hAnsi="Times New Roman"/>
          <w:sz w:val="24"/>
        </w:rPr>
      </w:pPr>
      <w:r w:rsidRPr="00F859B7">
        <w:rPr>
          <w:rFonts w:ascii="Times New Roman" w:hAnsi="Times New Roman"/>
          <w:sz w:val="24"/>
        </w:rPr>
        <w:tab/>
        <w:t>3˚. vernieling van de stal waar het melkvee werd gehouden.</w:t>
      </w:r>
    </w:p>
    <w:p w:rsidR="00F9753B" w:rsidP="00F9753B" w:rsidRDefault="00F9753B">
      <w:pPr>
        <w:tabs>
          <w:tab w:val="left" w:pos="284"/>
        </w:tabs>
        <w:rPr>
          <w:rFonts w:ascii="Times New Roman" w:hAnsi="Times New Roman"/>
          <w:sz w:val="24"/>
        </w:rPr>
      </w:pPr>
    </w:p>
    <w:p w:rsidRPr="00F859B7" w:rsidR="00F859B7" w:rsidP="00F859B7" w:rsidRDefault="00F859B7">
      <w:pPr>
        <w:tabs>
          <w:tab w:val="left" w:pos="284"/>
        </w:tabs>
        <w:rPr>
          <w:rFonts w:ascii="Times New Roman" w:hAnsi="Times New Roman"/>
          <w:sz w:val="24"/>
        </w:rPr>
      </w:pPr>
      <w:r>
        <w:rPr>
          <w:rFonts w:ascii="Times New Roman" w:hAnsi="Times New Roman"/>
          <w:sz w:val="24"/>
        </w:rPr>
        <w:tab/>
      </w:r>
      <w:r w:rsidRPr="00F859B7">
        <w:rPr>
          <w:rFonts w:ascii="Times New Roman" w:hAnsi="Times New Roman"/>
          <w:sz w:val="24"/>
        </w:rPr>
        <w:t xml:space="preserve">3. Er </w:t>
      </w:r>
      <w:r w:rsidR="00417D0A">
        <w:rPr>
          <w:rFonts w:ascii="Times New Roman" w:hAnsi="Times New Roman"/>
          <w:sz w:val="24"/>
        </w:rPr>
        <w:t>worden drie leden</w:t>
      </w:r>
      <w:r w:rsidRPr="00F859B7">
        <w:rPr>
          <w:rFonts w:ascii="Times New Roman" w:hAnsi="Times New Roman"/>
          <w:sz w:val="24"/>
        </w:rPr>
        <w:t xml:space="preserve"> toegevoegd, luidende:</w:t>
      </w:r>
    </w:p>
    <w:p w:rsidR="00F859B7" w:rsidP="00F859B7" w:rsidRDefault="00F859B7">
      <w:pPr>
        <w:tabs>
          <w:tab w:val="left" w:pos="284"/>
        </w:tabs>
        <w:rPr>
          <w:rFonts w:ascii="Times New Roman" w:hAnsi="Times New Roman"/>
          <w:sz w:val="24"/>
        </w:rPr>
      </w:pPr>
      <w:r w:rsidRPr="00F859B7">
        <w:rPr>
          <w:rFonts w:ascii="Times New Roman" w:hAnsi="Times New Roman"/>
          <w:sz w:val="24"/>
        </w:rPr>
        <w:tab/>
        <w:t xml:space="preserve">10. Een melding als bedoeld in het </w:t>
      </w:r>
      <w:r w:rsidR="00B82443">
        <w:rPr>
          <w:rFonts w:ascii="Times New Roman" w:hAnsi="Times New Roman"/>
          <w:sz w:val="24"/>
        </w:rPr>
        <w:t xml:space="preserve">vierde en </w:t>
      </w:r>
      <w:r w:rsidRPr="00F859B7">
        <w:rPr>
          <w:rFonts w:ascii="Times New Roman" w:hAnsi="Times New Roman"/>
          <w:sz w:val="24"/>
        </w:rPr>
        <w:t>achtste lid wordt ingediend met gebruikmaking van een middel dat door Onze Minister beschikbaar wordt gesteld.</w:t>
      </w:r>
    </w:p>
    <w:p w:rsidRPr="00417D0A" w:rsidR="00417D0A" w:rsidP="00417D0A" w:rsidRDefault="00417D0A">
      <w:pPr>
        <w:ind w:firstLine="284"/>
        <w:rPr>
          <w:rFonts w:ascii="Times New Roman" w:hAnsi="Times New Roman"/>
          <w:sz w:val="24"/>
        </w:rPr>
      </w:pPr>
      <w:r w:rsidRPr="00417D0A">
        <w:rPr>
          <w:rFonts w:ascii="Times New Roman" w:hAnsi="Times New Roman"/>
          <w:sz w:val="24"/>
        </w:rPr>
        <w:t xml:space="preserve">11. Bij of krachtens algemene maatregel van bestuur worden nadere regels gesteld over de voorwaarden waaronder de productie van dierlijke meststoffen door melkvee, en de aanwending van zodanige meststoffen, uitgedrukt in kilogrammen fosfaat, op basis van een schriftelijke overeenkomst tussen een landbouwer die de meststoffen produceert enerzijds en een landbouwer met een bedrijf binnen een bij die maatregel vastgestelde straal van het bedrijf van die producent anderzijds, meetellen in de berekening van het </w:t>
      </w:r>
      <w:proofErr w:type="spellStart"/>
      <w:r w:rsidRPr="00417D0A">
        <w:rPr>
          <w:rFonts w:ascii="Times New Roman" w:hAnsi="Times New Roman"/>
          <w:sz w:val="24"/>
        </w:rPr>
        <w:t>melkveefosfaatoverschot</w:t>
      </w:r>
      <w:proofErr w:type="spellEnd"/>
      <w:r w:rsidRPr="00417D0A">
        <w:rPr>
          <w:rFonts w:ascii="Times New Roman" w:hAnsi="Times New Roman"/>
          <w:sz w:val="24"/>
        </w:rPr>
        <w:t>.</w:t>
      </w:r>
    </w:p>
    <w:p w:rsidRPr="00417D0A" w:rsidR="00F859B7" w:rsidP="00417D0A" w:rsidRDefault="00417D0A">
      <w:pPr>
        <w:tabs>
          <w:tab w:val="left" w:pos="284"/>
        </w:tabs>
        <w:rPr>
          <w:rFonts w:ascii="Times New Roman" w:hAnsi="Times New Roman"/>
          <w:sz w:val="24"/>
        </w:rPr>
      </w:pPr>
      <w:r w:rsidRPr="00417D0A">
        <w:rPr>
          <w:rFonts w:ascii="Times New Roman" w:hAnsi="Times New Roman"/>
          <w:sz w:val="24"/>
        </w:rPr>
        <w:tab/>
        <w:t>12. Het ontwerp van een krachtens het elfde lid vast te stellen algemene maatregel van bestuur wordt aan de beide kamers der Staten-Generaal overgelegd. De voordracht voor de vast te stellen algemene maatregel van bestuur kan worden gedaan nadat vier weken na de overlegging zijn verstreken, tenzij binnen die termijn door of namens een der kamers of door ten minste een vijfde van het grondwettelijk aantal leden van een der kamers de wens te kennen wordt gegeven dat het onderwerp van de algemene maatregel van bestuur bij wet wordt geregeld. In dat geval wordt een daartoe strekkend voorstel van wet zo spoedig mogelijk ingediend.</w:t>
      </w:r>
    </w:p>
    <w:p w:rsidR="00417D0A" w:rsidP="00417D0A" w:rsidRDefault="00417D0A">
      <w:pPr>
        <w:tabs>
          <w:tab w:val="left" w:pos="284"/>
        </w:tabs>
        <w:rPr>
          <w:rFonts w:ascii="Times New Roman" w:hAnsi="Times New Roman"/>
          <w:sz w:val="24"/>
        </w:rPr>
      </w:pPr>
    </w:p>
    <w:p w:rsidRPr="00F859B7" w:rsidR="00F859B7" w:rsidP="00F859B7" w:rsidRDefault="00F859B7">
      <w:pPr>
        <w:tabs>
          <w:tab w:val="left" w:pos="284"/>
        </w:tabs>
        <w:rPr>
          <w:rFonts w:ascii="Times New Roman" w:hAnsi="Times New Roman"/>
          <w:sz w:val="24"/>
        </w:rPr>
      </w:pPr>
      <w:r w:rsidRPr="00F859B7">
        <w:rPr>
          <w:rFonts w:ascii="Times New Roman" w:hAnsi="Times New Roman"/>
          <w:sz w:val="24"/>
        </w:rPr>
        <w:t>B</w:t>
      </w:r>
    </w:p>
    <w:p w:rsidRPr="00F859B7" w:rsidR="00F859B7" w:rsidP="00F859B7" w:rsidRDefault="00F859B7">
      <w:pPr>
        <w:tabs>
          <w:tab w:val="left" w:pos="284"/>
        </w:tabs>
        <w:rPr>
          <w:rFonts w:ascii="Times New Roman" w:hAnsi="Times New Roman"/>
          <w:sz w:val="24"/>
        </w:rPr>
      </w:pPr>
    </w:p>
    <w:p w:rsidRPr="00F859B7" w:rsidR="00F859B7" w:rsidP="00F859B7" w:rsidRDefault="00F859B7">
      <w:pPr>
        <w:tabs>
          <w:tab w:val="left" w:pos="284"/>
        </w:tabs>
        <w:rPr>
          <w:rFonts w:ascii="Times New Roman" w:hAnsi="Times New Roman"/>
          <w:sz w:val="24"/>
        </w:rPr>
      </w:pPr>
      <w:r w:rsidRPr="00F859B7">
        <w:rPr>
          <w:rFonts w:ascii="Times New Roman" w:hAnsi="Times New Roman"/>
          <w:sz w:val="24"/>
        </w:rPr>
        <w:tab/>
        <w:t>Artikel 58a komt te luiden:</w:t>
      </w:r>
    </w:p>
    <w:p w:rsidRPr="00F859B7" w:rsidR="00F859B7" w:rsidP="00F859B7" w:rsidRDefault="00F859B7">
      <w:pPr>
        <w:tabs>
          <w:tab w:val="left" w:pos="284"/>
        </w:tabs>
        <w:rPr>
          <w:rFonts w:ascii="Times New Roman" w:hAnsi="Times New Roman"/>
          <w:sz w:val="24"/>
        </w:rPr>
      </w:pPr>
    </w:p>
    <w:p w:rsidRPr="00F859B7" w:rsidR="00F859B7" w:rsidP="00F859B7" w:rsidRDefault="00F859B7">
      <w:pPr>
        <w:tabs>
          <w:tab w:val="left" w:pos="284"/>
        </w:tabs>
        <w:rPr>
          <w:rFonts w:ascii="Times New Roman" w:hAnsi="Times New Roman"/>
          <w:b/>
          <w:sz w:val="24"/>
        </w:rPr>
      </w:pPr>
      <w:r w:rsidRPr="00F859B7">
        <w:rPr>
          <w:rFonts w:ascii="Times New Roman" w:hAnsi="Times New Roman"/>
          <w:b/>
          <w:sz w:val="24"/>
        </w:rPr>
        <w:t>Artikel 58a</w:t>
      </w:r>
    </w:p>
    <w:p w:rsidRPr="00F859B7" w:rsidR="00F859B7" w:rsidP="00F859B7" w:rsidRDefault="00F859B7">
      <w:pPr>
        <w:tabs>
          <w:tab w:val="left" w:pos="284"/>
        </w:tabs>
        <w:rPr>
          <w:rFonts w:ascii="Times New Roman" w:hAnsi="Times New Roman"/>
          <w:sz w:val="24"/>
        </w:rPr>
      </w:pPr>
    </w:p>
    <w:p w:rsidR="00F859B7" w:rsidP="00F859B7" w:rsidRDefault="00F859B7">
      <w:pPr>
        <w:tabs>
          <w:tab w:val="left" w:pos="284"/>
        </w:tabs>
        <w:rPr>
          <w:rFonts w:ascii="Times New Roman" w:hAnsi="Times New Roman"/>
          <w:sz w:val="24"/>
        </w:rPr>
      </w:pPr>
      <w:r w:rsidRPr="00F859B7">
        <w:rPr>
          <w:rFonts w:ascii="Times New Roman" w:hAnsi="Times New Roman"/>
          <w:sz w:val="24"/>
        </w:rPr>
        <w:tab/>
        <w:t>In geval van overtreding van artikel 21, eerste lid, bedraagt de bestuurlijke boete € 11 per kilogram fosfaat ten aanzien waarvan de landbouwer de beperking als bedoeld in artikel 21, derde lid, niet in acht heeft genomen. De boete wordt vermeerderd met € 11 per kilogram fosfaat ten aanzien waarvan de landbouwer niet heeft gehandeld overeenkomstig artikel 21, tweede lid, onderdeel d, voor zover het kilogrammen fosfaat betreft die niet reeds als gevolg van de eerste volzin voor de bepaling van de boeteomvang in aanmerking zijn genomen.</w:t>
      </w:r>
    </w:p>
    <w:p w:rsidR="00F859B7" w:rsidP="00F859B7" w:rsidRDefault="00F859B7">
      <w:pPr>
        <w:tabs>
          <w:tab w:val="left" w:pos="284"/>
        </w:tabs>
        <w:rPr>
          <w:rFonts w:ascii="Times New Roman" w:hAnsi="Times New Roman"/>
          <w:sz w:val="24"/>
        </w:rPr>
      </w:pPr>
    </w:p>
    <w:p w:rsidR="00F859B7" w:rsidP="00F859B7" w:rsidRDefault="00F859B7">
      <w:pPr>
        <w:tabs>
          <w:tab w:val="left" w:pos="284"/>
        </w:tabs>
        <w:rPr>
          <w:rFonts w:ascii="Times New Roman" w:hAnsi="Times New Roman"/>
          <w:sz w:val="24"/>
        </w:rPr>
      </w:pPr>
    </w:p>
    <w:p w:rsidRPr="00F859B7" w:rsidR="00F859B7" w:rsidP="00F859B7" w:rsidRDefault="00F859B7">
      <w:pPr>
        <w:tabs>
          <w:tab w:val="left" w:pos="284"/>
        </w:tabs>
        <w:rPr>
          <w:rFonts w:ascii="Times New Roman" w:hAnsi="Times New Roman"/>
          <w:b/>
          <w:sz w:val="24"/>
        </w:rPr>
      </w:pPr>
      <w:r w:rsidRPr="00F859B7">
        <w:rPr>
          <w:rFonts w:ascii="Times New Roman" w:hAnsi="Times New Roman"/>
          <w:b/>
          <w:sz w:val="24"/>
        </w:rPr>
        <w:t>ARTIKEL Ia</w:t>
      </w:r>
    </w:p>
    <w:p w:rsidRPr="00F859B7" w:rsidR="00F859B7" w:rsidP="00F859B7" w:rsidRDefault="00F859B7">
      <w:pPr>
        <w:tabs>
          <w:tab w:val="left" w:pos="284"/>
        </w:tabs>
        <w:rPr>
          <w:rFonts w:ascii="Times New Roman" w:hAnsi="Times New Roman"/>
          <w:b/>
          <w:sz w:val="24"/>
        </w:rPr>
      </w:pPr>
    </w:p>
    <w:p w:rsidR="00F859B7" w:rsidP="00F859B7" w:rsidRDefault="00F859B7">
      <w:pPr>
        <w:tabs>
          <w:tab w:val="left" w:pos="284"/>
        </w:tabs>
        <w:rPr>
          <w:rFonts w:ascii="Times New Roman" w:hAnsi="Times New Roman"/>
          <w:sz w:val="24"/>
        </w:rPr>
      </w:pPr>
      <w:r w:rsidRPr="00F859B7">
        <w:rPr>
          <w:rFonts w:ascii="Times New Roman" w:hAnsi="Times New Roman"/>
          <w:sz w:val="24"/>
        </w:rPr>
        <w:tab/>
        <w:t>Artikel 21, vijfde lid, van de Meststoffenwet en de op dat lid gebaseerde bepalingen, zoals dat lid en die bepalingen luidden voor inwerkingtreding van deze wet, blijven van toepassing op het kalenderjaar 2016.</w:t>
      </w:r>
    </w:p>
    <w:p w:rsidR="00F859B7" w:rsidP="00F859B7" w:rsidRDefault="00F859B7">
      <w:pPr>
        <w:tabs>
          <w:tab w:val="left" w:pos="284"/>
        </w:tabs>
        <w:rPr>
          <w:rFonts w:ascii="Times New Roman" w:hAnsi="Times New Roman"/>
          <w:sz w:val="24"/>
        </w:rPr>
      </w:pPr>
    </w:p>
    <w:p w:rsidRPr="00F9753B" w:rsidR="00F9753B" w:rsidP="00F9753B" w:rsidRDefault="00F9753B">
      <w:pPr>
        <w:tabs>
          <w:tab w:val="left" w:pos="284"/>
        </w:tabs>
        <w:rPr>
          <w:rFonts w:ascii="Times New Roman" w:hAnsi="Times New Roman"/>
          <w:sz w:val="24"/>
        </w:rPr>
      </w:pPr>
    </w:p>
    <w:p w:rsidRPr="00F9753B" w:rsidR="00F9753B" w:rsidP="00F9753B" w:rsidRDefault="00F9753B">
      <w:pPr>
        <w:tabs>
          <w:tab w:val="left" w:pos="284"/>
        </w:tabs>
        <w:rPr>
          <w:rFonts w:ascii="Times New Roman" w:hAnsi="Times New Roman"/>
          <w:b/>
          <w:sz w:val="24"/>
        </w:rPr>
      </w:pPr>
      <w:r w:rsidRPr="00F9753B">
        <w:rPr>
          <w:rFonts w:ascii="Times New Roman" w:hAnsi="Times New Roman"/>
          <w:b/>
          <w:sz w:val="24"/>
        </w:rPr>
        <w:t>ARTIKEL II</w:t>
      </w:r>
    </w:p>
    <w:p w:rsidRPr="00F9753B" w:rsidR="00F9753B" w:rsidP="00F9753B" w:rsidRDefault="00F9753B">
      <w:pPr>
        <w:tabs>
          <w:tab w:val="left" w:pos="284"/>
        </w:tabs>
        <w:rPr>
          <w:rFonts w:ascii="Times New Roman" w:hAnsi="Times New Roman"/>
          <w:b/>
          <w:sz w:val="24"/>
        </w:rPr>
      </w:pPr>
    </w:p>
    <w:p w:rsidRPr="00F9753B" w:rsidR="00F9753B" w:rsidP="00F9753B" w:rsidRDefault="00F9753B">
      <w:pPr>
        <w:tabs>
          <w:tab w:val="left" w:pos="284"/>
        </w:tabs>
        <w:rPr>
          <w:rFonts w:ascii="Times New Roman" w:hAnsi="Times New Roman"/>
          <w:sz w:val="24"/>
        </w:rPr>
      </w:pPr>
      <w:r w:rsidRPr="00F9753B">
        <w:rPr>
          <w:rFonts w:ascii="Times New Roman" w:hAnsi="Times New Roman"/>
          <w:b/>
          <w:sz w:val="24"/>
        </w:rPr>
        <w:tab/>
      </w:r>
      <w:r w:rsidRPr="00F9753B">
        <w:rPr>
          <w:rFonts w:ascii="Times New Roman" w:hAnsi="Times New Roman"/>
          <w:sz w:val="24"/>
        </w:rPr>
        <w:t>Deze wet treedt in werking op een koninklijk besluit te bepalen tijdstip.</w:t>
      </w:r>
    </w:p>
    <w:p w:rsidRPr="00F9753B" w:rsidR="00F9753B" w:rsidP="00F9753B" w:rsidRDefault="00F9753B">
      <w:pPr>
        <w:tabs>
          <w:tab w:val="left" w:pos="284"/>
        </w:tabs>
        <w:rPr>
          <w:rFonts w:ascii="Times New Roman" w:hAnsi="Times New Roman"/>
          <w:b/>
          <w:sz w:val="24"/>
        </w:rPr>
      </w:pPr>
    </w:p>
    <w:p w:rsidRPr="00F9753B" w:rsidR="00F9753B" w:rsidP="00F9753B" w:rsidRDefault="00F9753B">
      <w:pPr>
        <w:tabs>
          <w:tab w:val="left" w:pos="284"/>
        </w:tabs>
        <w:rPr>
          <w:rFonts w:ascii="Times New Roman" w:hAnsi="Times New Roman"/>
          <w:b/>
          <w:sz w:val="24"/>
        </w:rPr>
      </w:pPr>
    </w:p>
    <w:p w:rsidR="007E7340" w:rsidRDefault="007E7340">
      <w:pPr>
        <w:rPr>
          <w:rFonts w:ascii="Times New Roman" w:hAnsi="Times New Roman"/>
          <w:sz w:val="24"/>
        </w:rPr>
      </w:pPr>
      <w:r>
        <w:rPr>
          <w:rFonts w:ascii="Times New Roman" w:hAnsi="Times New Roman"/>
          <w:sz w:val="24"/>
        </w:rPr>
        <w:br w:type="page"/>
      </w:r>
    </w:p>
    <w:p w:rsidRPr="00F9753B" w:rsidR="00F9753B" w:rsidP="00F9753B" w:rsidRDefault="00F9753B">
      <w:pPr>
        <w:tabs>
          <w:tab w:val="left" w:pos="284"/>
        </w:tabs>
        <w:rPr>
          <w:rFonts w:ascii="Times New Roman" w:hAnsi="Times New Roman"/>
          <w:sz w:val="24"/>
        </w:rPr>
      </w:pPr>
      <w:r w:rsidRPr="00F9753B">
        <w:rPr>
          <w:rFonts w:ascii="Times New Roman" w:hAnsi="Times New Roman"/>
          <w:sz w:val="24"/>
        </w:rPr>
        <w:lastRenderedPageBreak/>
        <w:tab/>
        <w:t xml:space="preserve">Lasten en bevelen dat deze in het Staatsblad zal worden geplaatst en dat alle ministeries, autoriteiten, colleges en ambtenaren die zulks aangaat, aan de nauwkeurige uitvoering de hand zullen houden. </w:t>
      </w:r>
    </w:p>
    <w:p w:rsidRPr="00F9753B" w:rsidR="00F9753B" w:rsidP="00F9753B" w:rsidRDefault="00F9753B">
      <w:pPr>
        <w:rPr>
          <w:rFonts w:ascii="Times New Roman" w:hAnsi="Times New Roman"/>
          <w:sz w:val="24"/>
        </w:rPr>
      </w:pPr>
    </w:p>
    <w:p w:rsidRPr="00F9753B" w:rsidR="00F9753B" w:rsidP="00F9753B" w:rsidRDefault="00F9753B">
      <w:pPr>
        <w:rPr>
          <w:rFonts w:ascii="Times New Roman" w:hAnsi="Times New Roman"/>
          <w:sz w:val="24"/>
        </w:rPr>
      </w:pPr>
      <w:r w:rsidRPr="00F9753B">
        <w:rPr>
          <w:rFonts w:ascii="Times New Roman" w:hAnsi="Times New Roman"/>
          <w:sz w:val="24"/>
        </w:rPr>
        <w:t xml:space="preserve">Gegeven </w:t>
      </w:r>
    </w:p>
    <w:p w:rsidR="00F9753B" w:rsidP="00F9753B" w:rsidRDefault="00F9753B">
      <w:pPr>
        <w:rPr>
          <w:rFonts w:ascii="Times New Roman" w:hAnsi="Times New Roman"/>
          <w:sz w:val="24"/>
        </w:rPr>
      </w:pPr>
    </w:p>
    <w:p w:rsidRPr="00F9753B" w:rsidR="00F9753B" w:rsidP="00F9753B" w:rsidRDefault="00F9753B">
      <w:pPr>
        <w:rPr>
          <w:rFonts w:ascii="Times New Roman" w:hAnsi="Times New Roman"/>
          <w:sz w:val="24"/>
        </w:rPr>
      </w:pPr>
    </w:p>
    <w:p w:rsidRPr="00F9753B" w:rsidR="00F9753B" w:rsidP="00F9753B" w:rsidRDefault="00F9753B">
      <w:pPr>
        <w:rPr>
          <w:rFonts w:ascii="Times New Roman" w:hAnsi="Times New Roman"/>
          <w:sz w:val="24"/>
        </w:rPr>
      </w:pPr>
    </w:p>
    <w:p w:rsidRPr="00F9753B" w:rsidR="00F9753B" w:rsidP="00F9753B" w:rsidRDefault="00F9753B">
      <w:pPr>
        <w:rPr>
          <w:rFonts w:ascii="Times New Roman" w:hAnsi="Times New Roman"/>
          <w:sz w:val="24"/>
        </w:rPr>
      </w:pPr>
    </w:p>
    <w:p w:rsidRPr="00F9753B" w:rsidR="00F9753B" w:rsidP="00F9753B" w:rsidRDefault="00F9753B">
      <w:pPr>
        <w:rPr>
          <w:rFonts w:ascii="Times New Roman" w:hAnsi="Times New Roman"/>
          <w:sz w:val="24"/>
        </w:rPr>
      </w:pPr>
    </w:p>
    <w:p w:rsidRPr="00F9753B" w:rsidR="00F9753B" w:rsidP="00F9753B" w:rsidRDefault="00F9753B">
      <w:pPr>
        <w:rPr>
          <w:rFonts w:ascii="Times New Roman" w:hAnsi="Times New Roman"/>
          <w:sz w:val="24"/>
        </w:rPr>
      </w:pPr>
    </w:p>
    <w:p w:rsidRPr="00F9753B" w:rsidR="00F9753B" w:rsidP="00F9753B" w:rsidRDefault="00F9753B">
      <w:pPr>
        <w:rPr>
          <w:rFonts w:ascii="Times New Roman" w:hAnsi="Times New Roman"/>
          <w:sz w:val="24"/>
        </w:rPr>
      </w:pPr>
    </w:p>
    <w:p w:rsidRPr="00F9753B" w:rsidR="00F9753B" w:rsidP="00F9753B" w:rsidRDefault="00F9753B">
      <w:pPr>
        <w:rPr>
          <w:rFonts w:ascii="Times New Roman" w:hAnsi="Times New Roman"/>
          <w:sz w:val="24"/>
        </w:rPr>
      </w:pPr>
    </w:p>
    <w:p w:rsidRPr="00F9753B" w:rsidR="00F9753B" w:rsidP="00F9753B" w:rsidRDefault="00F9753B">
      <w:pPr>
        <w:rPr>
          <w:rFonts w:ascii="Times New Roman" w:hAnsi="Times New Roman"/>
          <w:sz w:val="24"/>
        </w:rPr>
      </w:pPr>
    </w:p>
    <w:p w:rsidRPr="00F9753B" w:rsidR="00F9753B" w:rsidP="00F9753B" w:rsidRDefault="00F9753B">
      <w:pPr>
        <w:rPr>
          <w:rFonts w:ascii="Times New Roman" w:hAnsi="Times New Roman"/>
          <w:sz w:val="24"/>
        </w:rPr>
      </w:pPr>
      <w:r w:rsidRPr="00F9753B">
        <w:rPr>
          <w:rFonts w:ascii="Times New Roman" w:hAnsi="Times New Roman"/>
          <w:sz w:val="24"/>
        </w:rPr>
        <w:t xml:space="preserve">De Staatssecretaris van Economische Zaken, </w:t>
      </w:r>
    </w:p>
    <w:p w:rsidR="007E7340" w:rsidP="007E7340" w:rsidRDefault="007E7340">
      <w:pPr>
        <w:rPr>
          <w:rFonts w:ascii="Times New Roman" w:hAnsi="Times New Roman"/>
          <w:sz w:val="24"/>
        </w:rPr>
      </w:pPr>
    </w:p>
    <w:p w:rsidRPr="00F9753B" w:rsidR="007E7340" w:rsidP="007E7340" w:rsidRDefault="007E7340">
      <w:pPr>
        <w:rPr>
          <w:rFonts w:ascii="Times New Roman" w:hAnsi="Times New Roman"/>
          <w:sz w:val="24"/>
        </w:rPr>
      </w:pPr>
    </w:p>
    <w:p w:rsidRPr="00F9753B" w:rsidR="007E7340" w:rsidP="007E7340" w:rsidRDefault="007E7340">
      <w:pPr>
        <w:rPr>
          <w:rFonts w:ascii="Times New Roman" w:hAnsi="Times New Roman"/>
          <w:sz w:val="24"/>
        </w:rPr>
      </w:pPr>
    </w:p>
    <w:p w:rsidRPr="00F9753B" w:rsidR="007E7340" w:rsidP="007E7340" w:rsidRDefault="007E7340">
      <w:pPr>
        <w:rPr>
          <w:rFonts w:ascii="Times New Roman" w:hAnsi="Times New Roman"/>
          <w:sz w:val="24"/>
        </w:rPr>
      </w:pPr>
    </w:p>
    <w:p w:rsidRPr="00F9753B" w:rsidR="007E7340" w:rsidP="007E7340" w:rsidRDefault="007E7340">
      <w:pPr>
        <w:rPr>
          <w:rFonts w:ascii="Times New Roman" w:hAnsi="Times New Roman"/>
          <w:sz w:val="24"/>
        </w:rPr>
      </w:pPr>
    </w:p>
    <w:p w:rsidRPr="00F9753B" w:rsidR="007E7340" w:rsidP="007E7340" w:rsidRDefault="007E7340">
      <w:pPr>
        <w:rPr>
          <w:rFonts w:ascii="Times New Roman" w:hAnsi="Times New Roman"/>
          <w:sz w:val="24"/>
        </w:rPr>
      </w:pPr>
    </w:p>
    <w:p w:rsidRPr="00F9753B" w:rsidR="007E7340" w:rsidP="007E7340" w:rsidRDefault="007E7340">
      <w:pPr>
        <w:rPr>
          <w:rFonts w:ascii="Times New Roman" w:hAnsi="Times New Roman"/>
          <w:sz w:val="24"/>
        </w:rPr>
      </w:pPr>
    </w:p>
    <w:p w:rsidRPr="00F9753B" w:rsidR="007E7340" w:rsidP="007E7340" w:rsidRDefault="007E7340">
      <w:pPr>
        <w:rPr>
          <w:rFonts w:ascii="Times New Roman" w:hAnsi="Times New Roman"/>
          <w:sz w:val="24"/>
        </w:rPr>
      </w:pPr>
      <w:bookmarkStart w:name="_GoBack" w:id="0"/>
      <w:bookmarkEnd w:id="0"/>
    </w:p>
    <w:sectPr w:rsidRPr="00F9753B" w:rsidR="007E7340"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53B" w:rsidRDefault="00F9753B">
      <w:pPr>
        <w:spacing w:line="20" w:lineRule="exact"/>
      </w:pPr>
    </w:p>
  </w:endnote>
  <w:endnote w:type="continuationSeparator" w:id="0">
    <w:p w:rsidR="00F9753B" w:rsidRDefault="00F9753B">
      <w:pPr>
        <w:pStyle w:val="Amendement"/>
      </w:pPr>
      <w:r>
        <w:rPr>
          <w:b w:val="0"/>
          <w:bCs w:val="0"/>
        </w:rPr>
        <w:t xml:space="preserve"> </w:t>
      </w:r>
    </w:p>
  </w:endnote>
  <w:endnote w:type="continuationNotice" w:id="1">
    <w:p w:rsidR="00F9753B" w:rsidRDefault="00F9753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852D7">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53B" w:rsidRDefault="00F9753B">
      <w:pPr>
        <w:pStyle w:val="Amendement"/>
      </w:pPr>
      <w:r>
        <w:rPr>
          <w:b w:val="0"/>
          <w:bCs w:val="0"/>
        </w:rPr>
        <w:separator/>
      </w:r>
    </w:p>
  </w:footnote>
  <w:footnote w:type="continuationSeparator" w:id="0">
    <w:p w:rsidR="00F9753B" w:rsidRDefault="00F97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53B"/>
    <w:rsid w:val="00012DBE"/>
    <w:rsid w:val="000A1D81"/>
    <w:rsid w:val="00100F63"/>
    <w:rsid w:val="00111ED3"/>
    <w:rsid w:val="001C190E"/>
    <w:rsid w:val="0020002F"/>
    <w:rsid w:val="002168F4"/>
    <w:rsid w:val="002A727C"/>
    <w:rsid w:val="00323CA1"/>
    <w:rsid w:val="00417D0A"/>
    <w:rsid w:val="005D2707"/>
    <w:rsid w:val="00606255"/>
    <w:rsid w:val="006B607A"/>
    <w:rsid w:val="00702C44"/>
    <w:rsid w:val="007D451C"/>
    <w:rsid w:val="007E7340"/>
    <w:rsid w:val="00826224"/>
    <w:rsid w:val="00930A23"/>
    <w:rsid w:val="009852D7"/>
    <w:rsid w:val="009C7354"/>
    <w:rsid w:val="009E6D7F"/>
    <w:rsid w:val="00A11E73"/>
    <w:rsid w:val="00A2521E"/>
    <w:rsid w:val="00AE436A"/>
    <w:rsid w:val="00AE7CB5"/>
    <w:rsid w:val="00B82443"/>
    <w:rsid w:val="00C135B1"/>
    <w:rsid w:val="00C92DF8"/>
    <w:rsid w:val="00CB3578"/>
    <w:rsid w:val="00D20AFA"/>
    <w:rsid w:val="00D55648"/>
    <w:rsid w:val="00E16443"/>
    <w:rsid w:val="00E36EE9"/>
    <w:rsid w:val="00F13442"/>
    <w:rsid w:val="00F859B7"/>
    <w:rsid w:val="00F956D4"/>
    <w:rsid w:val="00F9753B"/>
    <w:rsid w:val="00FB21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F859B7"/>
    <w:rPr>
      <w:rFonts w:ascii="Tahoma" w:hAnsi="Tahoma" w:cs="Tahoma"/>
      <w:sz w:val="16"/>
      <w:szCs w:val="16"/>
    </w:rPr>
  </w:style>
  <w:style w:type="character" w:customStyle="1" w:styleId="BallontekstChar">
    <w:name w:val="Ballontekst Char"/>
    <w:basedOn w:val="Standaardalinea-lettertype"/>
    <w:link w:val="Ballontekst"/>
    <w:rsid w:val="00F859B7"/>
    <w:rPr>
      <w:rFonts w:ascii="Tahoma" w:hAnsi="Tahoma" w:cs="Tahoma"/>
      <w:sz w:val="16"/>
      <w:szCs w:val="16"/>
    </w:rPr>
  </w:style>
  <w:style w:type="paragraph" w:customStyle="1" w:styleId="amfin">
    <w:name w:val="amfin"/>
    <w:rsid w:val="00417D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F859B7"/>
    <w:rPr>
      <w:rFonts w:ascii="Tahoma" w:hAnsi="Tahoma" w:cs="Tahoma"/>
      <w:sz w:val="16"/>
      <w:szCs w:val="16"/>
    </w:rPr>
  </w:style>
  <w:style w:type="character" w:customStyle="1" w:styleId="BallontekstChar">
    <w:name w:val="Ballontekst Char"/>
    <w:basedOn w:val="Standaardalinea-lettertype"/>
    <w:link w:val="Ballontekst"/>
    <w:rsid w:val="00F859B7"/>
    <w:rPr>
      <w:rFonts w:ascii="Tahoma" w:hAnsi="Tahoma" w:cs="Tahoma"/>
      <w:sz w:val="16"/>
      <w:szCs w:val="16"/>
    </w:rPr>
  </w:style>
  <w:style w:type="paragraph" w:customStyle="1" w:styleId="amfin">
    <w:name w:val="amfin"/>
    <w:rsid w:val="00417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1107</ap:Words>
  <ap:Characters>6197</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7290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2016-12-08T21:49:00.0000000Z</lastPrinted>
  <dcterms:created xsi:type="dcterms:W3CDTF">2016-12-07T13:31:00.0000000Z</dcterms:created>
  <dcterms:modified xsi:type="dcterms:W3CDTF">2016-12-08T21:49:00.0000000Z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0x0101002D6BA3E6FF42AB469B697880ACB29E9B</vt:lpwstr>
  </property>
</Properties>
</file>