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001040435"/>
        <w:lock w:val="contentLocked"/>
        <w:placeholder>
          <w:docPart w:val="DefaultPlaceholder_1082065158"/>
        </w:placeholder>
        <w:group/>
      </w:sdtPr>
      <w:sdtEndPr/>
      <w:sdtContent>
        <w:p w:rsidR="001410FD" w:rsidP="00AC5AD9" w:rsidRDefault="00977969">
          <w:pPr>
            <w:tabs>
              <w:tab w:val="left" w:pos="3686"/>
            </w:tabs>
          </w:pPr>
          <w:r>
            <w:rPr>
              <w:noProof/>
            </w:rPr>
            <mc:AlternateContent>
              <mc:Choice Requires="wps">
                <w:drawing>
                  <wp:anchor distT="0" distB="0" distL="114300" distR="114300" simplePos="0" relativeHeight="251657728" behindDoc="0" locked="0" layoutInCell="1" allowOverlap="1" wp14:editId="695F83F9" wp14:anchorId="56E9FB6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6FCB9E08" wp14:anchorId="1056DF92">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17">
            <w:t>No.</w:t>
          </w:r>
          <w:sdt>
            <w:sdtPr>
              <w:alias w:val="ZaakNummerPlus"/>
              <w:tag w:val="ZaakNummerPlus"/>
              <w:id w:val="-2079433656"/>
              <w:lock w:val="sdtContentLocked"/>
              <w:placeholder>
                <w:docPart w:val="D763D0339F6B4214BEECA417CF682FA2"/>
              </w:placeholder>
              <w:text/>
            </w:sdtPr>
            <w:sdtEndPr/>
            <w:sdtContent>
              <w:r>
                <w:t>W03.16.0289/II</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t>12 oktober 2016</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7D3028" w:rsidRDefault="00100263">
              <w:r>
                <w:t>Bij Kabinetsmissive van 21 september 2016, no.2016001616, heeft Uwe Majesteit, op voordracht van de Minister van Veiligheid en Justitie, bij de Afdeling advisering van de Raad van State ter overweging aanhangig gemaakt het voorstel van wet houdende wijziging van de Uitvoeringswet verordening Europese procedure voor geringe vorderingen en de Uitvoeringswet verordening Europese betalingsbevelprocedure ter uitvoering van Verordening (EU) 2015/2421 van het Europees Parlement en de Raad van 16 december 2015 tot wijziging van verordening (EG) nr. 861/2007 tot vaststelling van een Europese procedure voor geringe vorderingen en Verordening (EG) nr. 1896/2006 tot invoering van een Europese betalingsbevelprocedure (PbEU 2015, L 341/1), met memorie van toelichting.</w:t>
              </w:r>
            </w:p>
          </w:sdtContent>
        </w:sdt>
        <w:p w:rsidR="004A6B1A" w:rsidP="003C7608" w:rsidRDefault="004A6B1A"/>
        <w:sdt>
          <w:sdtPr>
            <w:alias w:val="Dictum"/>
            <w:tag w:val="Dictum"/>
            <w:id w:val="1124278464"/>
            <w:lock w:val="sdtContentLocked"/>
            <w:placeholder>
              <w:docPart w:val="DefaultPlaceholder_1082065158"/>
            </w:placeholder>
            <w:text w:multiLine="1"/>
          </w:sdtPr>
          <w:sdtEndPr/>
          <w:sdtContent>
            <w:p w:rsidR="007D3028" w:rsidRDefault="00100263">
              <w:r>
                <w:t>Het voorstel van wet geeft de Afdeling advisering van de Raad van State geen aanleiding tot het maken van inhoudelijke opmerkingen.</w:t>
              </w:r>
              <w:r>
                <w:br/>
              </w:r>
              <w:r>
                <w:br/>
                <w:t>De Afdeling verwijst naar de bij dit advies behorende redactionele bijlage.</w:t>
              </w:r>
              <w:r>
                <w:br/>
              </w:r>
              <w:r>
                <w:br/>
                <w:t>De Afdeling geeft U in overweging het voorstel van wet te zenden aan de Tweede Kamer der Staten-Generaal.</w:t>
              </w:r>
              <w:r>
                <w:br/>
              </w:r>
              <w:r>
                <w:br/>
                <w:t>Gelet op artikel 26, zesde lid jo vijfde lid, van de Wet op de Raad van State, is de Afdeling van oordeel dat openbaarmaking van dit advies achterwege kan blijven.</w:t>
              </w:r>
              <w:r>
                <w:br/>
              </w:r>
              <w:r>
                <w:br/>
              </w:r>
              <w:r>
                <w:br/>
                <w:t>De vice-president van de Raad van State,</w:t>
              </w:r>
            </w:p>
          </w:sdtContent>
        </w:sdt>
        <w:p w:rsidR="00B00E7D" w:rsidRDefault="00B00E7D">
          <w:pPr>
            <w:sectPr w:rsidR="00B00E7D"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00E04CB1" w:rsidP="00E04CB1" w:rsidRDefault="00E04CB1">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E58589E2F33848E5B64A68695E2D4D31"/>
              </w:placeholder>
              <w:text/>
            </w:sdtPr>
            <w:sdtEndPr/>
            <w:sdtContent/>
          </w:sdt>
          <w:r w:rsidRPr="001A0C68">
            <w:t>betreffende no.</w:t>
          </w:r>
          <w:sdt>
            <w:sdtPr>
              <w:alias w:val="ZaakNummer"/>
              <w:tag w:val="ZaakNummer"/>
              <w:id w:val="809745491"/>
              <w:lock w:val="sdtContentLocked"/>
              <w:placeholder>
                <w:docPart w:val="62C840FC3D7B408290F83B40A9D2FC46"/>
              </w:placeholder>
              <w:text/>
            </w:sdtPr>
            <w:sdtEndPr/>
            <w:sdtContent>
              <w:r>
                <w:t>W03.16.0289</w:t>
              </w:r>
            </w:sdtContent>
          </w:sdt>
          <w:r>
            <w:t>/</w:t>
          </w:r>
          <w:sdt>
            <w:sdtPr>
              <w:alias w:val="Sectie"/>
              <w:tag w:val="Sectie"/>
              <w:id w:val="743463611"/>
              <w:lock w:val="sdtContentLocked"/>
              <w:placeholder>
                <w:docPart w:val="62C840FC3D7B408290F83B40A9D2FC46"/>
              </w:placeholder>
              <w:text/>
            </w:sdtPr>
            <w:sdtEndPr/>
            <w:sdtContent>
              <w:r>
                <w:t>II</w:t>
              </w:r>
            </w:sdtContent>
          </w:sdt>
        </w:p>
        <w:p w:rsidR="001410FD" w:rsidRDefault="001410FD"/>
        <w:sdt>
          <w:sdtPr>
            <w:alias w:val="VrijeTekst3"/>
            <w:tag w:val="VrijeTekst3"/>
            <w:id w:val="2141764690"/>
            <w:lock w:val="sdtLocked"/>
          </w:sdtPr>
          <w:sdtEndPr/>
          <w:sdtContent>
            <w:p w:rsidR="00F850D8" w:rsidP="00D969CB" w:rsidRDefault="00100263">
              <w:pPr>
                <w:numPr>
                  <w:ilvl w:val="0"/>
                  <w:numId w:val="1"/>
                </w:numPr>
              </w:pPr>
              <w:r>
                <w:t>In artikel 3, tweede lid, van de bestaande Uitvoeringswet verordening Europese betalingsbevelprocedure "artikel 17, derde lid, van de verordening" wijzigen in: artikel 17, vijfde lid, van de verordening. Door de wijziging van artikel 17 is het oude lid 3 vernummerd tot lid 5.</w:t>
              </w:r>
            </w:p>
            <w:p w:rsidR="00F850D8" w:rsidP="00FB50BE" w:rsidRDefault="00100263">
              <w:pPr>
                <w:numPr>
                  <w:ilvl w:val="0"/>
                  <w:numId w:val="1"/>
                </w:numPr>
              </w:pPr>
              <w:r>
                <w:t>In de transponeringstabel, daar waar is vermeld "behoeft geen uitvoering, vermelden waarom dit het geval is. Zie aanwijzing 338, derde lid, Ar.</w:t>
              </w:r>
              <w:r>
                <w:br/>
                <w:t>Over artikel 1, onder 14, en artikel 2, onder 3, van verordening (EU) nr. 2015/2421 vermeldt de tabel dat deze bepalingen geen uitvoering behoeven, maar deze zijn reeds uitgevoerd in het bestaande artikel 7, tweede lid, van de Uitvoeringswet verordening Europese procedure voor geringe vorderingen, respectievelijk artikel 11 van de Uitvoeringswet verordening Europese betalingsbevelprocedure.</w:t>
              </w:r>
            </w:p>
            <w:p w:rsidR="00C653E6" w:rsidP="00F25589" w:rsidRDefault="00100263">
              <w:pPr>
                <w:numPr>
                  <w:ilvl w:val="0"/>
                  <w:numId w:val="1"/>
                </w:numPr>
              </w:pPr>
              <w:r>
                <w:t xml:space="preserve">In de transponeringstabel is vermeld dat artikel 1, onder 8, 11 en 13, van verordening (EU) nr. 2015/2421 zijn uitgevoerd in, respectievelijk, artikel III, artikel I, onder C en artikel I onder D van het voorstel. Dit moet zijn artikel I, onder C, artikel I, onder D, respectievelijk artikel I, onder E. Artikel 1, onder 12, van de verordening ontbreekt in de tabel. </w:t>
              </w:r>
            </w:p>
          </w:sdtContent>
        </w:sdt>
        <w:p w:rsidR="00C50D4F" w:rsidP="00FA6C0B" w:rsidRDefault="00680A0E">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F50" w:rsidRDefault="00100263" w:rsidP="001410FD">
      <w:r>
        <w:separator/>
      </w:r>
    </w:p>
  </w:endnote>
  <w:endnote w:type="continuationSeparator" w:id="0">
    <w:p w:rsidR="006C2F50" w:rsidRDefault="00100263"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E7D" w:rsidRDefault="00B00E7D">
    <w:pPr>
      <w:pStyle w:val="Footer"/>
    </w:pPr>
    <w:r>
      <w:rPr>
        <w:noProof/>
        <w:lang w:val="nl-NL" w:eastAsia="nl-NL"/>
      </w:rPr>
      <mc:AlternateContent>
        <mc:Choice Requires="wps">
          <w:drawing>
            <wp:anchor distT="0" distB="0" distL="114300" distR="114300" simplePos="0" relativeHeight="251659264" behindDoc="0" locked="0" layoutInCell="1" allowOverlap="1" wp14:anchorId="06CF2EA4" wp14:editId="553D090B">
              <wp:simplePos x="0" y="0"/>
              <wp:positionH relativeFrom="page">
                <wp:posOffset>1284605</wp:posOffset>
              </wp:positionH>
              <wp:positionV relativeFrom="page">
                <wp:posOffset>10222865</wp:posOffset>
              </wp:positionV>
              <wp:extent cx="2101850" cy="34290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101.15pt;margin-top:804.9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X0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DSn&#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BsQ7JL4AAAAA0BAAAPAAAAZHJzL2Rvd25yZXYueG1sTI/BTsMwEETvSPyDtUjcqE2iRE2IU1Wg&#10;nqoeaCtxde0liYjtELut+Xu2JzjuzNPsTLNKdmQXnMPgnYTnhQCGTnszuE7C8bB5WgILUTmjRu9Q&#10;wg8GWLX3d42qjb+6d7zsY8coxIVaSehjnGrOg+7RqrDwEzryPv1sVaRz7riZ1ZXC7cgzIUpu1eDo&#10;Q68mfO1Rf+3PVsI3vu3WH8VR600qtjvdm+0yGSkfH9L6BVjEFP9guNWn6tBSp5M/OxPYKCETWU4o&#10;GaWoKmCEFHlO0ukmlXkFvG34/xXtLwAAAP//AwBQSwECLQAUAAYACAAAACEAtoM4kv4AAADhAQAA&#10;EwAAAAAAAAAAAAAAAAAAAAAAW0NvbnRlbnRfVHlwZXNdLnhtbFBLAQItABQABgAIAAAAIQA4/SH/&#10;1gAAAJQBAAALAAAAAAAAAAAAAAAAAC8BAABfcmVscy8ucmVsc1BLAQItABQABgAIAAAAIQA2AsX0&#10;gAIAAA0FAAAOAAAAAAAAAAAAAAAAAC4CAABkcnMvZTJvRG9jLnhtbFBLAQItABQABgAIAAAAIQBs&#10;Q7JL4AAAAA0BAAAPAAAAAAAAAAAAAAAAANoEAABkcnMvZG93bnJldi54bWxQSwUGAAAAAAQABADz&#10;AAAA5wUAAAAA&#10;" stroked="f">
              <v:textbo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F50" w:rsidRDefault="00100263" w:rsidP="001410FD">
      <w:r>
        <w:separator/>
      </w:r>
    </w:p>
  </w:footnote>
  <w:footnote w:type="continuationSeparator" w:id="0">
    <w:p w:rsidR="006C2F50" w:rsidRDefault="00100263" w:rsidP="00141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00263">
      <w:rPr>
        <w:rStyle w:val="PageNumber"/>
        <w:noProof/>
      </w:rPr>
      <w:t>1</w:t>
    </w:r>
    <w:r>
      <w:rPr>
        <w:rStyle w:val="PageNumber"/>
      </w:rPr>
      <w:fldChar w:fldCharType="end"/>
    </w:r>
  </w:p>
  <w:p w:rsidR="001410FD" w:rsidRDefault="001410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Header"/>
      <w:jc w:val="center"/>
    </w:pPr>
    <w:r>
      <w:rPr>
        <w:rStyle w:val="PageNumber"/>
      </w:rPr>
      <w:fldChar w:fldCharType="begin"/>
    </w:r>
    <w:r>
      <w:rPr>
        <w:rStyle w:val="PageNumber"/>
      </w:rPr>
      <w:instrText xml:space="preserve"> PAGE </w:instrText>
    </w:r>
    <w:r>
      <w:rPr>
        <w:rStyle w:val="PageNumber"/>
      </w:rPr>
      <w:fldChar w:fldCharType="separate"/>
    </w:r>
    <w:r w:rsidR="00100263">
      <w:rPr>
        <w:rStyle w:val="PageNumber"/>
        <w:noProof/>
      </w:rPr>
      <w:t>1</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80A0E">
      <w:rPr>
        <w:rStyle w:val="PageNumber"/>
        <w:noProof/>
      </w:rPr>
      <w:t>I</w:t>
    </w:r>
    <w:r>
      <w:rPr>
        <w:rStyle w:val="PageNumber"/>
      </w:rPr>
      <w:fldChar w:fldCharType="end"/>
    </w:r>
  </w:p>
  <w:p w:rsidR="001410FD" w:rsidRPr="001410FD" w:rsidRDefault="001410FD" w:rsidP="001410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70267"/>
    <w:rsid w:val="000854C3"/>
    <w:rsid w:val="00100263"/>
    <w:rsid w:val="00102C23"/>
    <w:rsid w:val="001410FD"/>
    <w:rsid w:val="00156F0B"/>
    <w:rsid w:val="00235EFA"/>
    <w:rsid w:val="0031280A"/>
    <w:rsid w:val="003630C2"/>
    <w:rsid w:val="003C1291"/>
    <w:rsid w:val="003C7608"/>
    <w:rsid w:val="003D0CA8"/>
    <w:rsid w:val="00411DBC"/>
    <w:rsid w:val="004526A5"/>
    <w:rsid w:val="00481C26"/>
    <w:rsid w:val="004A6B1A"/>
    <w:rsid w:val="004B47BD"/>
    <w:rsid w:val="00554D49"/>
    <w:rsid w:val="00586471"/>
    <w:rsid w:val="005E41CC"/>
    <w:rsid w:val="00600755"/>
    <w:rsid w:val="00636D17"/>
    <w:rsid w:val="00665D05"/>
    <w:rsid w:val="00680A0E"/>
    <w:rsid w:val="007009C5"/>
    <w:rsid w:val="00743072"/>
    <w:rsid w:val="00796479"/>
    <w:rsid w:val="007D3028"/>
    <w:rsid w:val="007F3348"/>
    <w:rsid w:val="00800953"/>
    <w:rsid w:val="00836210"/>
    <w:rsid w:val="008855B1"/>
    <w:rsid w:val="00892C13"/>
    <w:rsid w:val="00977969"/>
    <w:rsid w:val="009E72D2"/>
    <w:rsid w:val="009F6AC2"/>
    <w:rsid w:val="00A70306"/>
    <w:rsid w:val="00AC3BAF"/>
    <w:rsid w:val="00AC5AD9"/>
    <w:rsid w:val="00B00E7D"/>
    <w:rsid w:val="00B15811"/>
    <w:rsid w:val="00B73294"/>
    <w:rsid w:val="00B97BA6"/>
    <w:rsid w:val="00BB2E19"/>
    <w:rsid w:val="00BB5D3E"/>
    <w:rsid w:val="00C5066A"/>
    <w:rsid w:val="00C50D4F"/>
    <w:rsid w:val="00C94D31"/>
    <w:rsid w:val="00CD573C"/>
    <w:rsid w:val="00DF14FF"/>
    <w:rsid w:val="00E04CB1"/>
    <w:rsid w:val="00E24AC3"/>
    <w:rsid w:val="00E4090A"/>
    <w:rsid w:val="00F029B4"/>
    <w:rsid w:val="00F243B9"/>
    <w:rsid w:val="00F25589"/>
    <w:rsid w:val="00FA6C0B"/>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Univers" w:hAnsi="Univer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1410FD"/>
  </w:style>
  <w:style w:type="paragraph" w:styleId="FootnoteText">
    <w:name w:val="footnote text"/>
    <w:basedOn w:val="Normal"/>
    <w:link w:val="FootnoteTextChar"/>
    <w:rsid w:val="006F2628"/>
    <w:pPr>
      <w:tabs>
        <w:tab w:val="left" w:pos="227"/>
      </w:tabs>
      <w:ind w:left="227" w:hanging="227"/>
    </w:pPr>
    <w:rPr>
      <w:sz w:val="18"/>
      <w:szCs w:val="20"/>
    </w:rPr>
  </w:style>
  <w:style w:type="character" w:customStyle="1" w:styleId="FootnoteTextChar">
    <w:name w:val="Footnote Text Char"/>
    <w:link w:val="FootnoteText"/>
    <w:rsid w:val="006F2628"/>
    <w:rPr>
      <w:rFonts w:ascii="Univers" w:hAnsi="Univers"/>
      <w:sz w:val="18"/>
    </w:rPr>
  </w:style>
  <w:style w:type="paragraph" w:styleId="Header">
    <w:name w:val="header"/>
    <w:basedOn w:val="Normal"/>
    <w:link w:val="Header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1410FD"/>
    <w:rPr>
      <w:rFonts w:ascii="Univers" w:hAnsi="Univers"/>
      <w:sz w:val="22"/>
      <w:lang w:val="nl" w:eastAsia="en-US"/>
    </w:rPr>
  </w:style>
  <w:style w:type="character" w:styleId="PageNumber">
    <w:name w:val="page number"/>
    <w:rsid w:val="001410FD"/>
    <w:rPr>
      <w:rFonts w:ascii="Univers" w:hAnsi="Univers"/>
      <w:sz w:val="22"/>
    </w:rPr>
  </w:style>
  <w:style w:type="paragraph" w:styleId="Footer">
    <w:name w:val="footer"/>
    <w:basedOn w:val="Normal"/>
    <w:link w:val="Footer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FooterChar">
    <w:name w:val="Footer Char"/>
    <w:link w:val="Footer"/>
    <w:rsid w:val="001410FD"/>
    <w:rPr>
      <w:rFonts w:ascii="Univers" w:hAnsi="Univers"/>
      <w:sz w:val="22"/>
      <w:lang w:val="nl" w:eastAsia="en-US"/>
    </w:rPr>
  </w:style>
  <w:style w:type="paragraph" w:styleId="BalloonText">
    <w:name w:val="Balloon Text"/>
    <w:basedOn w:val="Normal"/>
    <w:link w:val="BalloonTextChar"/>
    <w:rsid w:val="00693EF9"/>
    <w:rPr>
      <w:rFonts w:ascii="Tahoma" w:hAnsi="Tahoma" w:cs="Tahoma"/>
      <w:sz w:val="16"/>
      <w:szCs w:val="16"/>
    </w:rPr>
  </w:style>
  <w:style w:type="character" w:customStyle="1" w:styleId="BalloonTextChar">
    <w:name w:val="Balloon Text Char"/>
    <w:basedOn w:val="DefaultParagraphFont"/>
    <w:link w:val="BalloonText"/>
    <w:rsid w:val="00693EF9"/>
    <w:rPr>
      <w:rFonts w:ascii="Tahoma" w:hAnsi="Tahoma" w:cs="Tahoma"/>
      <w:sz w:val="16"/>
      <w:szCs w:val="16"/>
    </w:rPr>
  </w:style>
  <w:style w:type="character" w:styleId="PlaceholderText">
    <w:name w:val="Placeholder Text"/>
    <w:basedOn w:val="DefaultParagraphFont"/>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Univers" w:hAnsi="Univer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1410FD"/>
  </w:style>
  <w:style w:type="paragraph" w:styleId="FootnoteText">
    <w:name w:val="footnote text"/>
    <w:basedOn w:val="Normal"/>
    <w:link w:val="FootnoteTextChar"/>
    <w:rsid w:val="006F2628"/>
    <w:pPr>
      <w:tabs>
        <w:tab w:val="left" w:pos="227"/>
      </w:tabs>
      <w:ind w:left="227" w:hanging="227"/>
    </w:pPr>
    <w:rPr>
      <w:sz w:val="18"/>
      <w:szCs w:val="20"/>
    </w:rPr>
  </w:style>
  <w:style w:type="character" w:customStyle="1" w:styleId="FootnoteTextChar">
    <w:name w:val="Footnote Text Char"/>
    <w:link w:val="FootnoteText"/>
    <w:rsid w:val="006F2628"/>
    <w:rPr>
      <w:rFonts w:ascii="Univers" w:hAnsi="Univers"/>
      <w:sz w:val="18"/>
    </w:rPr>
  </w:style>
  <w:style w:type="paragraph" w:styleId="Header">
    <w:name w:val="header"/>
    <w:basedOn w:val="Normal"/>
    <w:link w:val="Header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1410FD"/>
    <w:rPr>
      <w:rFonts w:ascii="Univers" w:hAnsi="Univers"/>
      <w:sz w:val="22"/>
      <w:lang w:val="nl" w:eastAsia="en-US"/>
    </w:rPr>
  </w:style>
  <w:style w:type="character" w:styleId="PageNumber">
    <w:name w:val="page number"/>
    <w:rsid w:val="001410FD"/>
    <w:rPr>
      <w:rFonts w:ascii="Univers" w:hAnsi="Univers"/>
      <w:sz w:val="22"/>
    </w:rPr>
  </w:style>
  <w:style w:type="paragraph" w:styleId="Footer">
    <w:name w:val="footer"/>
    <w:basedOn w:val="Normal"/>
    <w:link w:val="Footer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FooterChar">
    <w:name w:val="Footer Char"/>
    <w:link w:val="Footer"/>
    <w:rsid w:val="001410FD"/>
    <w:rPr>
      <w:rFonts w:ascii="Univers" w:hAnsi="Univers"/>
      <w:sz w:val="22"/>
      <w:lang w:val="nl" w:eastAsia="en-US"/>
    </w:rPr>
  </w:style>
  <w:style w:type="paragraph" w:styleId="BalloonText">
    <w:name w:val="Balloon Text"/>
    <w:basedOn w:val="Normal"/>
    <w:link w:val="BalloonTextChar"/>
    <w:rsid w:val="00693EF9"/>
    <w:rPr>
      <w:rFonts w:ascii="Tahoma" w:hAnsi="Tahoma" w:cs="Tahoma"/>
      <w:sz w:val="16"/>
      <w:szCs w:val="16"/>
    </w:rPr>
  </w:style>
  <w:style w:type="character" w:customStyle="1" w:styleId="BalloonTextChar">
    <w:name w:val="Balloon Text Char"/>
    <w:basedOn w:val="DefaultParagraphFont"/>
    <w:link w:val="BalloonText"/>
    <w:rsid w:val="00693EF9"/>
    <w:rPr>
      <w:rFonts w:ascii="Tahoma" w:hAnsi="Tahoma" w:cs="Tahoma"/>
      <w:sz w:val="16"/>
      <w:szCs w:val="16"/>
    </w:rPr>
  </w:style>
  <w:style w:type="character" w:styleId="PlaceholderText">
    <w:name w:val="Placeholder Text"/>
    <w:basedOn w:val="DefaultParagraphFont"/>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PlaceholderText"/>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PlaceholderText"/>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PlaceholderText"/>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8968D357-72A6-41BA-8E2D-5F95F09FC3BB}"/>
      </w:docPartPr>
      <w:docPartBody>
        <w:p w:rsidR="00DF5AAB" w:rsidRDefault="00D14296">
          <w:r w:rsidRPr="007137DD">
            <w:rPr>
              <w:rStyle w:val="PlaceholderText"/>
            </w:rPr>
            <w:t>Klik hier als u tekst wilt invoeren.</w:t>
          </w:r>
        </w:p>
      </w:docPartBody>
    </w:docPart>
    <w:docPart>
      <w:docPartPr>
        <w:name w:val="E58589E2F33848E5B64A68695E2D4D31"/>
        <w:category>
          <w:name w:val="Algemeen"/>
          <w:gallery w:val="placeholder"/>
        </w:category>
        <w:types>
          <w:type w:val="bbPlcHdr"/>
        </w:types>
        <w:behaviors>
          <w:behavior w:val="content"/>
        </w:behaviors>
        <w:guid w:val="{A0791366-4B67-4E5A-B9A7-102931D654C8}"/>
      </w:docPartPr>
      <w:docPartBody>
        <w:p w:rsidR="0060393A" w:rsidRDefault="00FC1917" w:rsidP="00FC1917">
          <w:pPr>
            <w:pStyle w:val="E58589E2F33848E5B64A68695E2D4D31"/>
          </w:pPr>
          <w:r w:rsidRPr="002C2E22">
            <w:rPr>
              <w:rStyle w:val="PlaceholderText"/>
            </w:rPr>
            <w:t>Klik hier als u tekst wilt invoeren.</w:t>
          </w:r>
        </w:p>
      </w:docPartBody>
    </w:docPart>
    <w:docPart>
      <w:docPartPr>
        <w:name w:val="62C840FC3D7B408290F83B40A9D2FC46"/>
        <w:category>
          <w:name w:val="Algemeen"/>
          <w:gallery w:val="placeholder"/>
        </w:category>
        <w:types>
          <w:type w:val="bbPlcHdr"/>
        </w:types>
        <w:behaviors>
          <w:behavior w:val="content"/>
        </w:behaviors>
        <w:guid w:val="{F7774849-EC5E-4C86-A6AD-CC5E2C03E864}"/>
      </w:docPartPr>
      <w:docPartBody>
        <w:p w:rsidR="0060393A" w:rsidRDefault="00FC1917" w:rsidP="00FC1917">
          <w:pPr>
            <w:pStyle w:val="62C840FC3D7B408290F83B40A9D2FC46"/>
          </w:pPr>
          <w:r>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537A7"/>
    <w:rsid w:val="000C3037"/>
    <w:rsid w:val="000E4B15"/>
    <w:rsid w:val="00131B28"/>
    <w:rsid w:val="00206244"/>
    <w:rsid w:val="00361A3B"/>
    <w:rsid w:val="003938D8"/>
    <w:rsid w:val="004411E8"/>
    <w:rsid w:val="004A77A5"/>
    <w:rsid w:val="004C5962"/>
    <w:rsid w:val="00527F07"/>
    <w:rsid w:val="005A2263"/>
    <w:rsid w:val="005A620A"/>
    <w:rsid w:val="005D64CE"/>
    <w:rsid w:val="0060393A"/>
    <w:rsid w:val="00695783"/>
    <w:rsid w:val="00922FEC"/>
    <w:rsid w:val="00A004CD"/>
    <w:rsid w:val="00AD6749"/>
    <w:rsid w:val="00B30CAA"/>
    <w:rsid w:val="00B51BA8"/>
    <w:rsid w:val="00BB71BC"/>
    <w:rsid w:val="00BF3979"/>
    <w:rsid w:val="00D14296"/>
    <w:rsid w:val="00D64F00"/>
    <w:rsid w:val="00D64FE2"/>
    <w:rsid w:val="00DF5AAB"/>
    <w:rsid w:val="00EC3CE3"/>
    <w:rsid w:val="00EF44BF"/>
    <w:rsid w:val="00F7203E"/>
    <w:rsid w:val="00FB1379"/>
    <w:rsid w:val="00FC1917"/>
    <w:rsid w:val="00FE1FC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409</ap:Words>
  <ap:Characters>2253</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2016-10-12T11:28:00.0000000Z</lastPrinted>
  <dcterms:created xsi:type="dcterms:W3CDTF">2016-11-16T14:32:00.0000000Z</dcterms:created>
  <dcterms:modified xsi:type="dcterms:W3CDTF">2016-11-16T14:32:00.0000000Z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0x01010069FA858E7E9F3A4C8AC865B0BD5D4369</vt:lpwstr>
  </property>
</Properties>
</file>