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0B" w:rsidP="00576674" w:rsidRDefault="00854ED8">
      <w:pPr>
        <w:rPr>
          <w:rFonts w:asciiTheme="minorHAnsi" w:hAnsiTheme="minorHAnsi"/>
          <w:b/>
          <w:sz w:val="22"/>
          <w:szCs w:val="22"/>
        </w:rPr>
      </w:pPr>
      <w:bookmarkStart w:name="_GoBack" w:id="0"/>
      <w:bookmarkEnd w:id="0"/>
      <w:r w:rsidRPr="00854ED8">
        <w:rPr>
          <w:rFonts w:asciiTheme="minorHAnsi" w:hAnsiTheme="minorHAnsi"/>
          <w:b/>
          <w:sz w:val="22"/>
          <w:szCs w:val="22"/>
        </w:rPr>
        <w:t>Lijst met EU-voorstellen op het terrein van de commissie I&amp;M</w:t>
      </w:r>
    </w:p>
    <w:p w:rsidRPr="00854ED8" w:rsidR="00854ED8" w:rsidP="00576674" w:rsidRDefault="00854ED8">
      <w:pPr>
        <w:rPr>
          <w:rFonts w:asciiTheme="minorHAnsi" w:hAnsiTheme="minorHAnsi"/>
          <w:b/>
          <w:sz w:val="22"/>
          <w:szCs w:val="22"/>
        </w:rPr>
      </w:pPr>
    </w:p>
    <w:p w:rsidRPr="00BF35EE" w:rsidR="00576674" w:rsidP="00576674" w:rsidRDefault="00576674">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003C35BA">
        <w:rPr>
          <w:rFonts w:asciiTheme="minorHAnsi" w:hAnsiTheme="minorHAnsi"/>
          <w:sz w:val="22"/>
          <w:szCs w:val="22"/>
          <w:u w:val="single"/>
        </w:rPr>
        <w:t xml:space="preserve">week </w:t>
      </w:r>
      <w:r w:rsidR="0033576F">
        <w:rPr>
          <w:rFonts w:asciiTheme="minorHAnsi" w:hAnsiTheme="minorHAnsi"/>
          <w:sz w:val="22"/>
          <w:szCs w:val="22"/>
          <w:u w:val="single"/>
        </w:rPr>
        <w:t>42</w:t>
      </w:r>
      <w:r w:rsidR="00432A23">
        <w:rPr>
          <w:rFonts w:asciiTheme="minorHAnsi" w:hAnsiTheme="minorHAnsi"/>
          <w:sz w:val="22"/>
          <w:szCs w:val="22"/>
          <w:u w:val="single"/>
        </w:rPr>
        <w:t>-</w:t>
      </w:r>
      <w:r w:rsidRPr="00161645" w:rsidR="0033576F">
        <w:rPr>
          <w:rFonts w:asciiTheme="minorHAnsi" w:hAnsiTheme="minorHAnsi"/>
          <w:sz w:val="22"/>
          <w:szCs w:val="22"/>
          <w:u w:val="single"/>
        </w:rPr>
        <w:t>4</w:t>
      </w:r>
      <w:r w:rsidR="0033576F">
        <w:rPr>
          <w:rFonts w:asciiTheme="minorHAnsi" w:hAnsiTheme="minorHAnsi"/>
          <w:sz w:val="22"/>
          <w:szCs w:val="22"/>
          <w:u w:val="single"/>
        </w:rPr>
        <w:t>3</w:t>
      </w:r>
      <w:r w:rsidR="00A304B2">
        <w:rPr>
          <w:rFonts w:asciiTheme="minorHAnsi" w:hAnsiTheme="minorHAnsi"/>
          <w:sz w:val="22"/>
          <w:szCs w:val="22"/>
          <w:u w:val="single"/>
        </w:rPr>
        <w:t xml:space="preserve"> </w:t>
      </w:r>
      <w:r w:rsidR="00850AA1">
        <w:rPr>
          <w:rFonts w:asciiTheme="minorHAnsi" w:hAnsiTheme="minorHAnsi"/>
          <w:sz w:val="22"/>
          <w:szCs w:val="22"/>
          <w:u w:val="single"/>
        </w:rPr>
        <w:t>(</w:t>
      </w:r>
      <w:r w:rsidR="0033576F">
        <w:rPr>
          <w:rFonts w:asciiTheme="minorHAnsi" w:hAnsiTheme="minorHAnsi"/>
          <w:sz w:val="22"/>
          <w:szCs w:val="22"/>
          <w:u w:val="single"/>
        </w:rPr>
        <w:t>15 oktober</w:t>
      </w:r>
      <w:r w:rsidR="00DE7D71">
        <w:rPr>
          <w:rFonts w:asciiTheme="minorHAnsi" w:hAnsiTheme="minorHAnsi"/>
          <w:sz w:val="22"/>
          <w:szCs w:val="22"/>
          <w:u w:val="single"/>
        </w:rPr>
        <w:t xml:space="preserve"> </w:t>
      </w:r>
      <w:r w:rsidRPr="003C35BA">
        <w:rPr>
          <w:rFonts w:asciiTheme="minorHAnsi" w:hAnsiTheme="minorHAnsi"/>
          <w:sz w:val="22"/>
          <w:szCs w:val="22"/>
          <w:u w:val="single"/>
        </w:rPr>
        <w:t>201</w:t>
      </w:r>
      <w:r w:rsidR="00854ED8">
        <w:rPr>
          <w:rFonts w:asciiTheme="minorHAnsi" w:hAnsiTheme="minorHAnsi"/>
          <w:sz w:val="22"/>
          <w:szCs w:val="22"/>
          <w:u w:val="single"/>
        </w:rPr>
        <w:t>6</w:t>
      </w:r>
      <w:r w:rsidRPr="003C35BA">
        <w:rPr>
          <w:rFonts w:asciiTheme="minorHAnsi" w:hAnsiTheme="minorHAnsi"/>
          <w:sz w:val="22"/>
          <w:szCs w:val="22"/>
          <w:u w:val="single"/>
        </w:rPr>
        <w:t xml:space="preserve"> -</w:t>
      </w:r>
      <w:r w:rsidR="000A0676">
        <w:rPr>
          <w:rFonts w:asciiTheme="minorHAnsi" w:hAnsiTheme="minorHAnsi"/>
          <w:sz w:val="22"/>
          <w:szCs w:val="22"/>
          <w:u w:val="single"/>
        </w:rPr>
        <w:t xml:space="preserve"> </w:t>
      </w:r>
      <w:r w:rsidR="00161645">
        <w:rPr>
          <w:rFonts w:asciiTheme="minorHAnsi" w:hAnsiTheme="minorHAnsi"/>
          <w:sz w:val="22"/>
          <w:szCs w:val="22"/>
          <w:u w:val="single"/>
        </w:rPr>
        <w:t>28 oktober</w:t>
      </w:r>
      <w:r w:rsidR="00973D39">
        <w:rPr>
          <w:rFonts w:asciiTheme="minorHAnsi" w:hAnsiTheme="minorHAnsi"/>
          <w:sz w:val="22"/>
          <w:szCs w:val="22"/>
          <w:u w:val="single"/>
        </w:rPr>
        <w:t xml:space="preserve"> </w:t>
      </w:r>
      <w:r w:rsidRPr="003C35BA">
        <w:rPr>
          <w:rFonts w:asciiTheme="minorHAnsi" w:hAnsiTheme="minorHAnsi"/>
          <w:sz w:val="22"/>
          <w:szCs w:val="22"/>
          <w:u w:val="single"/>
        </w:rPr>
        <w:t>201</w:t>
      </w:r>
      <w:r w:rsidR="00854ED8">
        <w:rPr>
          <w:rFonts w:asciiTheme="minorHAnsi" w:hAnsiTheme="minorHAnsi"/>
          <w:sz w:val="22"/>
          <w:szCs w:val="22"/>
          <w:u w:val="single"/>
        </w:rPr>
        <w:t>6</w:t>
      </w:r>
      <w:r w:rsidRPr="00BF35EE">
        <w:rPr>
          <w:rFonts w:asciiTheme="minorHAnsi" w:hAnsiTheme="minorHAnsi"/>
          <w:sz w:val="22"/>
          <w:szCs w:val="22"/>
          <w:u w:val="single"/>
        </w:rPr>
        <w:t xml:space="preserve">) d.d. </w:t>
      </w:r>
      <w:r w:rsidR="0033576F">
        <w:rPr>
          <w:rFonts w:asciiTheme="minorHAnsi" w:hAnsiTheme="minorHAnsi"/>
          <w:sz w:val="22"/>
          <w:szCs w:val="22"/>
          <w:u w:val="single"/>
        </w:rPr>
        <w:t>3 november</w:t>
      </w:r>
      <w:r w:rsidR="009E4DB2">
        <w:rPr>
          <w:rFonts w:asciiTheme="minorHAnsi" w:hAnsiTheme="minorHAnsi"/>
          <w:sz w:val="22"/>
          <w:szCs w:val="22"/>
          <w:u w:val="single"/>
        </w:rPr>
        <w:t xml:space="preserve"> </w:t>
      </w:r>
      <w:r w:rsidR="00854ED8">
        <w:rPr>
          <w:rFonts w:asciiTheme="minorHAnsi" w:hAnsiTheme="minorHAnsi"/>
          <w:sz w:val="22"/>
          <w:szCs w:val="22"/>
          <w:u w:val="single"/>
        </w:rPr>
        <w:t>2016</w:t>
      </w:r>
      <w:r w:rsidR="003C35BA">
        <w:rPr>
          <w:rFonts w:asciiTheme="minorHAnsi" w:hAnsiTheme="minorHAnsi"/>
          <w:sz w:val="22"/>
          <w:szCs w:val="22"/>
          <w:u w:val="single"/>
        </w:rPr>
        <w:t xml:space="preserve"> </w:t>
      </w:r>
    </w:p>
    <w:p w:rsidRPr="00F67F5B" w:rsidR="00576674" w:rsidP="00576674" w:rsidRDefault="00576674">
      <w:pPr>
        <w:rPr>
          <w:rFonts w:asciiTheme="minorHAnsi" w:hAnsiTheme="minorHAnsi"/>
          <w:sz w:val="22"/>
          <w:szCs w:val="22"/>
        </w:rPr>
      </w:pPr>
    </w:p>
    <w:p w:rsidRPr="00F67F5B" w:rsidR="00576674" w:rsidP="00576674" w:rsidRDefault="00576674">
      <w:pPr>
        <w:rPr>
          <w:rFonts w:asciiTheme="minorHAnsi" w:hAnsiTheme="minorHAnsi"/>
          <w:sz w:val="22"/>
          <w:szCs w:val="22"/>
        </w:rPr>
      </w:pPr>
      <w:r w:rsidRPr="00F67F5B">
        <w:rPr>
          <w:rFonts w:asciiTheme="minorHAnsi" w:hAnsiTheme="minorHAnsi"/>
          <w:color w:val="000000"/>
          <w:sz w:val="22"/>
          <w:szCs w:val="22"/>
        </w:rPr>
        <w:t>Rood gemarkeerd</w:t>
      </w:r>
      <w:r w:rsidRPr="00F67F5B">
        <w:rPr>
          <w:rFonts w:asciiTheme="minorHAnsi" w:hAnsiTheme="minorHAnsi"/>
          <w:sz w:val="22"/>
          <w:szCs w:val="22"/>
        </w:rPr>
        <w:t xml:space="preserve"> betekent dat het desbetreffende EU-voorstel een apart behandeltraject doorloopt. De bijzonderheden worden in dat geval in het veld “Opmerking” vermeld.</w:t>
      </w:r>
    </w:p>
    <w:p w:rsidRPr="00F67F5B" w:rsidR="00576674" w:rsidP="00576674" w:rsidRDefault="00576674">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890"/>
        <w:gridCol w:w="720"/>
        <w:gridCol w:w="1033"/>
        <w:gridCol w:w="4575"/>
      </w:tblGrid>
      <w:tr w:rsidRPr="00F67F5B" w:rsidR="00576674" w:rsidTr="00651515">
        <w:trPr>
          <w:trHeight w:val="1550"/>
        </w:trPr>
        <w:tc>
          <w:tcPr>
            <w:tcW w:w="980" w:type="dxa"/>
            <w:shd w:val="clear" w:color="auto" w:fill="auto"/>
            <w:textDirection w:val="btLr"/>
            <w:vAlign w:val="bottom"/>
            <w:hideMark/>
          </w:tcPr>
          <w:p w:rsidRPr="00F50A0B" w:rsidR="00454C0B"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576674" w:rsidP="00651515" w:rsidRDefault="00576674">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576674" w:rsidP="00E512BF"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890"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720" w:type="dxa"/>
            <w:shd w:val="clear" w:color="auto" w:fill="auto"/>
            <w:textDirection w:val="btLr"/>
            <w:vAlign w:val="bottom"/>
            <w:hideMark/>
          </w:tcPr>
          <w:p w:rsidRPr="00F67F5B" w:rsidR="00576674" w:rsidP="00827F2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sidR="00827F25">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3" w:type="dxa"/>
            <w:textDirection w:val="btLr"/>
          </w:tcPr>
          <w:p w:rsidR="00454C0B" w:rsidP="00651515" w:rsidRDefault="00454C0B">
            <w:pPr>
              <w:jc w:val="center"/>
              <w:rPr>
                <w:rFonts w:asciiTheme="minorHAnsi" w:hAnsiTheme="minorHAnsi"/>
                <w:b/>
                <w:bCs/>
                <w:color w:val="000000"/>
                <w:sz w:val="22"/>
                <w:szCs w:val="22"/>
              </w:rPr>
            </w:pPr>
          </w:p>
          <w:p w:rsidRPr="00F50A0B" w:rsidR="00576674"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454C0B" w:rsidP="00454C0B"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575"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576674" w:rsidTr="00651515">
        <w:trPr>
          <w:trHeight w:val="300"/>
        </w:trPr>
        <w:tc>
          <w:tcPr>
            <w:tcW w:w="98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89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3" w:type="dxa"/>
            <w:tcBorders>
              <w:bottom w:val="single" w:color="auto" w:sz="4" w:space="0"/>
            </w:tcBorders>
            <w:shd w:val="clear" w:color="000000" w:fill="538DD5"/>
          </w:tcPr>
          <w:p w:rsidRPr="00F67F5B" w:rsidR="00576674" w:rsidP="00651515" w:rsidRDefault="00576674">
            <w:pPr>
              <w:rPr>
                <w:rFonts w:asciiTheme="minorHAnsi" w:hAnsiTheme="minorHAnsi"/>
                <w:b/>
                <w:bCs/>
                <w:color w:val="000000"/>
                <w:sz w:val="22"/>
                <w:szCs w:val="22"/>
              </w:rPr>
            </w:pPr>
          </w:p>
        </w:tc>
        <w:tc>
          <w:tcPr>
            <w:tcW w:w="4575" w:type="dxa"/>
            <w:tcBorders>
              <w:bottom w:val="single" w:color="auto" w:sz="4" w:space="0"/>
            </w:tcBorders>
            <w:shd w:val="clear" w:color="000000" w:fill="538DD5"/>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F67F5B" w:rsidR="00D34827" w:rsidTr="00850AA1">
        <w:trPr>
          <w:trHeight w:val="906"/>
        </w:trPr>
        <w:tc>
          <w:tcPr>
            <w:tcW w:w="980" w:type="dxa"/>
            <w:shd w:val="clear" w:color="auto" w:fill="auto"/>
            <w:noWrap/>
          </w:tcPr>
          <w:p w:rsidR="00D34827" w:rsidP="006D4F3B" w:rsidRDefault="0033576F">
            <w:pPr>
              <w:jc w:val="center"/>
              <w:rPr>
                <w:rFonts w:ascii="Calibri" w:hAnsi="Calibri"/>
                <w:color w:val="000000"/>
                <w:sz w:val="22"/>
                <w:szCs w:val="22"/>
              </w:rPr>
            </w:pPr>
            <w:r w:rsidRPr="0033576F">
              <w:rPr>
                <w:rFonts w:ascii="Calibri" w:hAnsi="Calibri"/>
                <w:color w:val="000000"/>
                <w:sz w:val="22"/>
                <w:szCs w:val="22"/>
              </w:rPr>
              <w:t>24-okt-16</w:t>
            </w:r>
          </w:p>
        </w:tc>
        <w:tc>
          <w:tcPr>
            <w:tcW w:w="1203" w:type="dxa"/>
            <w:shd w:val="clear" w:color="auto" w:fill="auto"/>
            <w:noWrap/>
          </w:tcPr>
          <w:p w:rsidR="00D34827" w:rsidP="00734AA8" w:rsidRDefault="00FC2426">
            <w:pPr>
              <w:jc w:val="center"/>
              <w:rPr>
                <w:rFonts w:ascii="Calibri" w:hAnsi="Calibri"/>
                <w:color w:val="000000"/>
                <w:sz w:val="22"/>
                <w:szCs w:val="22"/>
              </w:rPr>
            </w:pPr>
            <w:r>
              <w:rPr>
                <w:rFonts w:ascii="Calibri" w:hAnsi="Calibri"/>
                <w:color w:val="000000"/>
                <w:sz w:val="22"/>
                <w:szCs w:val="22"/>
              </w:rPr>
              <w:t>I&amp;M</w:t>
            </w:r>
          </w:p>
        </w:tc>
        <w:tc>
          <w:tcPr>
            <w:tcW w:w="1254" w:type="dxa"/>
            <w:shd w:val="clear" w:color="auto" w:fill="auto"/>
            <w:noWrap/>
          </w:tcPr>
          <w:p w:rsidR="00D34827" w:rsidP="0033576F" w:rsidRDefault="0033576F">
            <w:pPr>
              <w:rPr>
                <w:rFonts w:ascii="Calibri" w:hAnsi="Calibri"/>
                <w:color w:val="000000"/>
                <w:sz w:val="22"/>
                <w:szCs w:val="22"/>
              </w:rPr>
            </w:pPr>
            <w:r>
              <w:rPr>
                <w:rFonts w:ascii="Calibri" w:hAnsi="Calibri"/>
                <w:color w:val="000000"/>
                <w:sz w:val="22"/>
                <w:szCs w:val="22"/>
              </w:rPr>
              <w:t>Mededeling</w:t>
            </w:r>
          </w:p>
        </w:tc>
        <w:tc>
          <w:tcPr>
            <w:tcW w:w="4890" w:type="dxa"/>
            <w:shd w:val="clear" w:color="auto" w:fill="auto"/>
          </w:tcPr>
          <w:p w:rsidR="00D34827" w:rsidP="004F5D55" w:rsidRDefault="0033576F">
            <w:pPr>
              <w:rPr>
                <w:rFonts w:ascii="Calibri" w:hAnsi="Calibri"/>
                <w:color w:val="000000"/>
                <w:sz w:val="22"/>
                <w:szCs w:val="22"/>
              </w:rPr>
            </w:pPr>
            <w:r w:rsidRPr="0033576F">
              <w:rPr>
                <w:rFonts w:ascii="Calibri" w:hAnsi="Calibri"/>
                <w:color w:val="000000"/>
                <w:sz w:val="22"/>
                <w:szCs w:val="22"/>
              </w:rPr>
              <w:t>MEDEDELING VAN DE COMMISSIE AAN HET EUROPEES PARLEMENT overeenkomstig artikel 294, lid 6, van het Verdrag betreffende de werking van de Europese Unie over het standpunt van de Raad over de vaststelling van een verordening tot wijziging van Verordening (EG) nr. 1370/2007 met betrekking tot de openstelling van de markt voor het binnenlands passagiersvervoer per spoor</w:t>
            </w:r>
          </w:p>
        </w:tc>
        <w:tc>
          <w:tcPr>
            <w:tcW w:w="720" w:type="dxa"/>
            <w:shd w:val="clear" w:color="auto" w:fill="auto"/>
            <w:noWrap/>
          </w:tcPr>
          <w:p w:rsidR="00161645" w:rsidP="00161645" w:rsidRDefault="00125892">
            <w:pPr>
              <w:jc w:val="center"/>
              <w:rPr>
                <w:rFonts w:ascii="Calibri" w:hAnsi="Calibri"/>
                <w:color w:val="0000FF"/>
                <w:sz w:val="22"/>
                <w:szCs w:val="22"/>
                <w:u w:val="single"/>
              </w:rPr>
            </w:pPr>
            <w:hyperlink w:history="1" r:id="rId8">
              <w:r w:rsidR="00161645">
                <w:rPr>
                  <w:rStyle w:val="Hyperlink"/>
                  <w:rFonts w:ascii="Calibri" w:hAnsi="Calibri"/>
                  <w:sz w:val="22"/>
                  <w:szCs w:val="22"/>
                </w:rPr>
                <w:t>689</w:t>
              </w:r>
            </w:hyperlink>
          </w:p>
          <w:p w:rsidR="00D34827" w:rsidP="0033576F" w:rsidRDefault="00D34827">
            <w:pPr>
              <w:jc w:val="center"/>
              <w:rPr>
                <w:rFonts w:ascii="Calibri" w:hAnsi="Calibri"/>
                <w:color w:val="0000FF"/>
                <w:sz w:val="22"/>
                <w:szCs w:val="22"/>
                <w:u w:val="single"/>
              </w:rPr>
            </w:pPr>
          </w:p>
        </w:tc>
        <w:tc>
          <w:tcPr>
            <w:tcW w:w="1033" w:type="dxa"/>
            <w:shd w:val="clear" w:color="auto" w:fill="auto"/>
          </w:tcPr>
          <w:p w:rsidR="00D34827" w:rsidP="006D4F3B" w:rsidRDefault="00FC2426">
            <w:pPr>
              <w:rPr>
                <w:rFonts w:asciiTheme="minorHAnsi" w:hAnsiTheme="minorHAnsi"/>
                <w:color w:val="000000"/>
                <w:sz w:val="22"/>
                <w:szCs w:val="22"/>
              </w:rPr>
            </w:pPr>
            <w:r>
              <w:rPr>
                <w:rFonts w:asciiTheme="minorHAnsi" w:hAnsiTheme="minorHAnsi"/>
                <w:color w:val="000000"/>
                <w:sz w:val="22"/>
                <w:szCs w:val="22"/>
              </w:rPr>
              <w:t>n.v.t.</w:t>
            </w:r>
          </w:p>
        </w:tc>
        <w:tc>
          <w:tcPr>
            <w:tcW w:w="4575" w:type="dxa"/>
            <w:shd w:val="clear" w:color="auto" w:fill="auto"/>
          </w:tcPr>
          <w:p w:rsidR="00D34827" w:rsidP="00DE7D71" w:rsidRDefault="00FC2426">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 xml:space="preserve">: </w:t>
            </w:r>
            <w:r w:rsidRPr="00396C76">
              <w:rPr>
                <w:rFonts w:asciiTheme="minorHAnsi" w:hAnsiTheme="minorHAnsi"/>
                <w:color w:val="000000"/>
                <w:sz w:val="22"/>
                <w:szCs w:val="22"/>
              </w:rPr>
              <w:t>Ter informatie.</w:t>
            </w:r>
          </w:p>
          <w:p w:rsidR="00FC2426" w:rsidP="00DE7D71" w:rsidRDefault="00FC2426">
            <w:pPr>
              <w:rPr>
                <w:rFonts w:asciiTheme="minorHAnsi" w:hAnsiTheme="minorHAnsi"/>
                <w:color w:val="000000"/>
                <w:sz w:val="22"/>
                <w:szCs w:val="22"/>
              </w:rPr>
            </w:pPr>
          </w:p>
          <w:p w:rsidRPr="000947B3" w:rsidR="00FC2426" w:rsidP="00DE7D71" w:rsidRDefault="00FC2426">
            <w:pPr>
              <w:rPr>
                <w:rFonts w:asciiTheme="minorHAnsi" w:hAnsiTheme="minorHAnsi"/>
                <w:color w:val="000000"/>
                <w:sz w:val="22"/>
                <w:szCs w:val="22"/>
                <w:u w:val="single"/>
              </w:rPr>
            </w:pPr>
          </w:p>
        </w:tc>
      </w:tr>
      <w:tr w:rsidRPr="00F67F5B" w:rsidR="0033576F" w:rsidTr="00850AA1">
        <w:trPr>
          <w:trHeight w:val="906"/>
        </w:trPr>
        <w:tc>
          <w:tcPr>
            <w:tcW w:w="980" w:type="dxa"/>
            <w:shd w:val="clear" w:color="auto" w:fill="auto"/>
            <w:noWrap/>
          </w:tcPr>
          <w:p w:rsidRPr="0033576F" w:rsidR="0033576F" w:rsidP="006D4F3B" w:rsidRDefault="0033576F">
            <w:pPr>
              <w:jc w:val="center"/>
              <w:rPr>
                <w:rFonts w:ascii="Calibri" w:hAnsi="Calibri"/>
                <w:color w:val="000000"/>
                <w:sz w:val="22"/>
                <w:szCs w:val="22"/>
              </w:rPr>
            </w:pPr>
            <w:r w:rsidRPr="0033576F">
              <w:rPr>
                <w:rFonts w:ascii="Calibri" w:hAnsi="Calibri"/>
                <w:color w:val="000000"/>
                <w:sz w:val="22"/>
                <w:szCs w:val="22"/>
              </w:rPr>
              <w:t>24-okt-16</w:t>
            </w:r>
          </w:p>
        </w:tc>
        <w:tc>
          <w:tcPr>
            <w:tcW w:w="1203" w:type="dxa"/>
            <w:shd w:val="clear" w:color="auto" w:fill="auto"/>
            <w:noWrap/>
          </w:tcPr>
          <w:p w:rsidR="0033576F" w:rsidP="00734AA8" w:rsidRDefault="0033576F">
            <w:pPr>
              <w:jc w:val="center"/>
              <w:rPr>
                <w:rFonts w:ascii="Calibri" w:hAnsi="Calibri"/>
                <w:color w:val="000000"/>
                <w:sz w:val="22"/>
                <w:szCs w:val="22"/>
              </w:rPr>
            </w:pPr>
            <w:r>
              <w:rPr>
                <w:rFonts w:ascii="Calibri" w:hAnsi="Calibri"/>
                <w:color w:val="000000"/>
                <w:sz w:val="22"/>
                <w:szCs w:val="22"/>
              </w:rPr>
              <w:t>I&amp;M</w:t>
            </w:r>
          </w:p>
        </w:tc>
        <w:tc>
          <w:tcPr>
            <w:tcW w:w="1254" w:type="dxa"/>
            <w:shd w:val="clear" w:color="auto" w:fill="auto"/>
            <w:noWrap/>
          </w:tcPr>
          <w:p w:rsidR="0033576F" w:rsidP="0033576F" w:rsidRDefault="0033576F">
            <w:pPr>
              <w:rPr>
                <w:rFonts w:ascii="Calibri" w:hAnsi="Calibri"/>
                <w:color w:val="000000"/>
                <w:sz w:val="22"/>
                <w:szCs w:val="22"/>
              </w:rPr>
            </w:pPr>
            <w:r>
              <w:rPr>
                <w:rFonts w:ascii="Calibri" w:hAnsi="Calibri"/>
                <w:color w:val="000000"/>
                <w:sz w:val="22"/>
                <w:szCs w:val="22"/>
              </w:rPr>
              <w:t>Mededeling</w:t>
            </w:r>
          </w:p>
        </w:tc>
        <w:tc>
          <w:tcPr>
            <w:tcW w:w="4890" w:type="dxa"/>
            <w:shd w:val="clear" w:color="auto" w:fill="auto"/>
          </w:tcPr>
          <w:p w:rsidRPr="0033576F" w:rsidR="0033576F" w:rsidP="005A630F" w:rsidRDefault="0033576F">
            <w:pPr>
              <w:rPr>
                <w:rFonts w:ascii="Calibri" w:hAnsi="Calibri"/>
                <w:color w:val="000000"/>
                <w:sz w:val="22"/>
                <w:szCs w:val="22"/>
              </w:rPr>
            </w:pPr>
            <w:r>
              <w:rPr>
                <w:rFonts w:ascii="Calibri" w:hAnsi="Calibri"/>
                <w:color w:val="000000"/>
                <w:sz w:val="22"/>
                <w:szCs w:val="22"/>
              </w:rPr>
              <w:t>MEDEDELING VAN DE COMMISSIE AAN HET EUROPEES PARLEMENT overeenkomstig artikel 294, lid 6, van het Verdrag betreffende de werking van de Europese Unie over het standpunt van de Raad over de vaststelling van een verordening van het Europees Parlement en de Raad tot intrekking van Verordening (EEG) nr. 1192/69 van de Raad betreffende de gemeenschappelijke regels voor de normalisatie van de rekeningstelsels van de spoorwegondernemingen</w:t>
            </w:r>
          </w:p>
        </w:tc>
        <w:tc>
          <w:tcPr>
            <w:tcW w:w="720" w:type="dxa"/>
            <w:shd w:val="clear" w:color="auto" w:fill="auto"/>
            <w:noWrap/>
          </w:tcPr>
          <w:p w:rsidR="0033576F" w:rsidP="0033576F" w:rsidRDefault="00125892">
            <w:pPr>
              <w:jc w:val="center"/>
              <w:rPr>
                <w:rFonts w:ascii="Calibri" w:hAnsi="Calibri"/>
                <w:color w:val="0000FF"/>
                <w:sz w:val="22"/>
                <w:szCs w:val="22"/>
                <w:u w:val="single"/>
              </w:rPr>
            </w:pPr>
            <w:hyperlink w:history="1" r:id="rId9">
              <w:r w:rsidR="0033576F">
                <w:rPr>
                  <w:rStyle w:val="Hyperlink"/>
                  <w:rFonts w:ascii="Calibri" w:hAnsi="Calibri"/>
                  <w:sz w:val="22"/>
                  <w:szCs w:val="22"/>
                </w:rPr>
                <w:t>688</w:t>
              </w:r>
            </w:hyperlink>
          </w:p>
          <w:p w:rsidRPr="0033576F" w:rsidR="0033576F" w:rsidP="0033576F" w:rsidRDefault="0033576F">
            <w:pPr>
              <w:jc w:val="center"/>
              <w:rPr>
                <w:rFonts w:ascii="Calibri" w:hAnsi="Calibri"/>
                <w:color w:val="0000FF"/>
                <w:sz w:val="22"/>
                <w:szCs w:val="22"/>
                <w:highlight w:val="yellow"/>
                <w:u w:val="single"/>
              </w:rPr>
            </w:pPr>
          </w:p>
        </w:tc>
        <w:tc>
          <w:tcPr>
            <w:tcW w:w="1033" w:type="dxa"/>
            <w:shd w:val="clear" w:color="auto" w:fill="auto"/>
          </w:tcPr>
          <w:p w:rsidR="0033576F" w:rsidP="006D4F3B" w:rsidRDefault="00396C76">
            <w:pPr>
              <w:rPr>
                <w:rFonts w:asciiTheme="minorHAnsi" w:hAnsiTheme="minorHAnsi"/>
                <w:color w:val="000000"/>
                <w:sz w:val="22"/>
                <w:szCs w:val="22"/>
              </w:rPr>
            </w:pPr>
            <w:r>
              <w:rPr>
                <w:rFonts w:asciiTheme="minorHAnsi" w:hAnsiTheme="minorHAnsi"/>
                <w:color w:val="000000"/>
                <w:sz w:val="22"/>
                <w:szCs w:val="22"/>
              </w:rPr>
              <w:t>n.v.t.</w:t>
            </w:r>
          </w:p>
        </w:tc>
        <w:tc>
          <w:tcPr>
            <w:tcW w:w="4575" w:type="dxa"/>
            <w:shd w:val="clear" w:color="auto" w:fill="auto"/>
          </w:tcPr>
          <w:p w:rsidRPr="000947B3" w:rsidR="0033576F" w:rsidP="00DE7D71" w:rsidRDefault="00161645">
            <w:pPr>
              <w:rPr>
                <w:rFonts w:asciiTheme="minorHAnsi" w:hAnsiTheme="minorHAnsi"/>
                <w:color w:val="000000"/>
                <w:sz w:val="22"/>
                <w:szCs w:val="22"/>
                <w:u w:val="single"/>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w:t>
            </w:r>
            <w:r w:rsidR="00396C76">
              <w:rPr>
                <w:rFonts w:asciiTheme="minorHAnsi" w:hAnsiTheme="minorHAnsi"/>
                <w:color w:val="000000"/>
                <w:sz w:val="22"/>
                <w:szCs w:val="22"/>
              </w:rPr>
              <w:t xml:space="preserve"> </w:t>
            </w:r>
            <w:r w:rsidRPr="00396C76" w:rsidR="00396C76">
              <w:rPr>
                <w:rFonts w:asciiTheme="minorHAnsi" w:hAnsiTheme="minorHAnsi"/>
                <w:color w:val="000000"/>
                <w:sz w:val="22"/>
                <w:szCs w:val="22"/>
              </w:rPr>
              <w:t>Ter informatie.</w:t>
            </w:r>
          </w:p>
        </w:tc>
      </w:tr>
      <w:tr w:rsidRPr="00F67F5B" w:rsidR="005A630F" w:rsidTr="00850AA1">
        <w:trPr>
          <w:trHeight w:val="906"/>
        </w:trPr>
        <w:tc>
          <w:tcPr>
            <w:tcW w:w="980" w:type="dxa"/>
            <w:shd w:val="clear" w:color="auto" w:fill="auto"/>
            <w:noWrap/>
          </w:tcPr>
          <w:p w:rsidRPr="0033576F" w:rsidR="005A630F" w:rsidP="006D4F3B" w:rsidRDefault="005A630F">
            <w:pPr>
              <w:jc w:val="center"/>
              <w:rPr>
                <w:rFonts w:ascii="Calibri" w:hAnsi="Calibri"/>
                <w:color w:val="000000"/>
                <w:sz w:val="22"/>
                <w:szCs w:val="22"/>
              </w:rPr>
            </w:pPr>
            <w:r w:rsidRPr="0033576F">
              <w:rPr>
                <w:rFonts w:ascii="Calibri" w:hAnsi="Calibri"/>
                <w:color w:val="000000"/>
                <w:sz w:val="22"/>
                <w:szCs w:val="22"/>
              </w:rPr>
              <w:lastRenderedPageBreak/>
              <w:t>24-okt-16</w:t>
            </w:r>
          </w:p>
        </w:tc>
        <w:tc>
          <w:tcPr>
            <w:tcW w:w="1203" w:type="dxa"/>
            <w:shd w:val="clear" w:color="auto" w:fill="auto"/>
            <w:noWrap/>
          </w:tcPr>
          <w:p w:rsidR="005A630F" w:rsidP="00F66FAA" w:rsidRDefault="005A630F">
            <w:pPr>
              <w:jc w:val="center"/>
              <w:rPr>
                <w:rFonts w:ascii="Calibri" w:hAnsi="Calibri"/>
                <w:color w:val="000000"/>
                <w:sz w:val="22"/>
                <w:szCs w:val="22"/>
              </w:rPr>
            </w:pPr>
            <w:r>
              <w:rPr>
                <w:rFonts w:ascii="Calibri" w:hAnsi="Calibri"/>
                <w:color w:val="000000"/>
                <w:sz w:val="22"/>
                <w:szCs w:val="22"/>
              </w:rPr>
              <w:t>I&amp;M</w:t>
            </w:r>
          </w:p>
        </w:tc>
        <w:tc>
          <w:tcPr>
            <w:tcW w:w="1254" w:type="dxa"/>
            <w:shd w:val="clear" w:color="auto" w:fill="auto"/>
            <w:noWrap/>
          </w:tcPr>
          <w:p w:rsidR="005A630F" w:rsidP="00F66FAA" w:rsidRDefault="005A630F">
            <w:pPr>
              <w:rPr>
                <w:rFonts w:ascii="Calibri" w:hAnsi="Calibri"/>
                <w:color w:val="000000"/>
                <w:sz w:val="22"/>
                <w:szCs w:val="22"/>
              </w:rPr>
            </w:pPr>
            <w:r>
              <w:rPr>
                <w:rFonts w:ascii="Calibri" w:hAnsi="Calibri"/>
                <w:color w:val="000000"/>
                <w:sz w:val="22"/>
                <w:szCs w:val="22"/>
              </w:rPr>
              <w:t>Mededeling</w:t>
            </w:r>
          </w:p>
        </w:tc>
        <w:tc>
          <w:tcPr>
            <w:tcW w:w="4890" w:type="dxa"/>
            <w:shd w:val="clear" w:color="auto" w:fill="auto"/>
          </w:tcPr>
          <w:p w:rsidR="005A630F" w:rsidP="005A630F" w:rsidRDefault="005A630F">
            <w:pPr>
              <w:rPr>
                <w:rFonts w:ascii="Calibri" w:hAnsi="Calibri"/>
                <w:color w:val="000000"/>
                <w:sz w:val="22"/>
                <w:szCs w:val="22"/>
              </w:rPr>
            </w:pPr>
            <w:r w:rsidRPr="005A630F">
              <w:rPr>
                <w:rFonts w:ascii="Calibri" w:hAnsi="Calibri"/>
                <w:color w:val="000000"/>
                <w:sz w:val="22"/>
                <w:szCs w:val="22"/>
              </w:rPr>
              <w:t>MEDEDELING VAN DE COMMISSIE AAN HET EUROPEES PARLEMENT overeenkomstig artikel 294, lid 6, van het Verdrag betreffende de werking van de Europese Unie over het standpunt van de Raad over de vaststelling van een richtlijn van het Europees Parlement en de Raad tot wijziging van Richtlijn 2012/34/EU tot instelling van één Europese spoorwegruimte met betrekking tot de openstelling van de markt voor het binnenlands passagiersvervoer per spoor en het beheer van de spoorweginfrastructuur</w:t>
            </w:r>
          </w:p>
        </w:tc>
        <w:tc>
          <w:tcPr>
            <w:tcW w:w="720" w:type="dxa"/>
            <w:shd w:val="clear" w:color="auto" w:fill="auto"/>
            <w:noWrap/>
          </w:tcPr>
          <w:p w:rsidR="005A630F" w:rsidP="005A630F" w:rsidRDefault="00125892">
            <w:pPr>
              <w:jc w:val="center"/>
              <w:rPr>
                <w:rFonts w:ascii="Calibri" w:hAnsi="Calibri"/>
                <w:color w:val="0000FF"/>
                <w:sz w:val="22"/>
                <w:szCs w:val="22"/>
                <w:u w:val="single"/>
              </w:rPr>
            </w:pPr>
            <w:hyperlink w:history="1" r:id="rId10">
              <w:r w:rsidR="005A630F">
                <w:rPr>
                  <w:rStyle w:val="Hyperlink"/>
                  <w:rFonts w:ascii="Calibri" w:hAnsi="Calibri"/>
                  <w:sz w:val="22"/>
                  <w:szCs w:val="22"/>
                </w:rPr>
                <w:t>691</w:t>
              </w:r>
            </w:hyperlink>
          </w:p>
          <w:p w:rsidR="005A630F" w:rsidP="0033576F" w:rsidRDefault="005A630F">
            <w:pPr>
              <w:jc w:val="center"/>
              <w:rPr>
                <w:rFonts w:ascii="Calibri" w:hAnsi="Calibri"/>
                <w:color w:val="0000FF"/>
                <w:sz w:val="22"/>
                <w:szCs w:val="22"/>
                <w:u w:val="single"/>
              </w:rPr>
            </w:pPr>
          </w:p>
        </w:tc>
        <w:tc>
          <w:tcPr>
            <w:tcW w:w="1033" w:type="dxa"/>
            <w:shd w:val="clear" w:color="auto" w:fill="auto"/>
          </w:tcPr>
          <w:p w:rsidR="005A630F" w:rsidP="006D4F3B" w:rsidRDefault="00396C76">
            <w:pPr>
              <w:rPr>
                <w:rFonts w:asciiTheme="minorHAnsi" w:hAnsiTheme="minorHAnsi"/>
                <w:color w:val="000000"/>
                <w:sz w:val="22"/>
                <w:szCs w:val="22"/>
              </w:rPr>
            </w:pPr>
            <w:r>
              <w:rPr>
                <w:rFonts w:asciiTheme="minorHAnsi" w:hAnsiTheme="minorHAnsi"/>
                <w:color w:val="000000"/>
                <w:sz w:val="22"/>
                <w:szCs w:val="22"/>
              </w:rPr>
              <w:t>n.v.t.</w:t>
            </w:r>
          </w:p>
        </w:tc>
        <w:tc>
          <w:tcPr>
            <w:tcW w:w="4575" w:type="dxa"/>
            <w:shd w:val="clear" w:color="auto" w:fill="auto"/>
          </w:tcPr>
          <w:p w:rsidRPr="000947B3" w:rsidR="005A630F" w:rsidP="00DE7D71" w:rsidRDefault="00161645">
            <w:pPr>
              <w:rPr>
                <w:rFonts w:asciiTheme="minorHAnsi" w:hAnsiTheme="minorHAnsi"/>
                <w:color w:val="000000"/>
                <w:sz w:val="22"/>
                <w:szCs w:val="22"/>
                <w:u w:val="single"/>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w:t>
            </w:r>
            <w:r w:rsidR="00396C76">
              <w:rPr>
                <w:rFonts w:asciiTheme="minorHAnsi" w:hAnsiTheme="minorHAnsi"/>
                <w:color w:val="000000"/>
                <w:sz w:val="22"/>
                <w:szCs w:val="22"/>
              </w:rPr>
              <w:t xml:space="preserve"> </w:t>
            </w:r>
            <w:r w:rsidRPr="00396C76" w:rsidR="00396C76">
              <w:rPr>
                <w:rFonts w:asciiTheme="minorHAnsi" w:hAnsiTheme="minorHAnsi"/>
                <w:color w:val="000000"/>
                <w:sz w:val="22"/>
                <w:szCs w:val="22"/>
              </w:rPr>
              <w:t>Ter informatie.</w:t>
            </w:r>
          </w:p>
        </w:tc>
      </w:tr>
      <w:tr w:rsidRPr="00F67F5B" w:rsidR="005A630F" w:rsidTr="00850AA1">
        <w:trPr>
          <w:trHeight w:val="906"/>
        </w:trPr>
        <w:tc>
          <w:tcPr>
            <w:tcW w:w="980" w:type="dxa"/>
            <w:shd w:val="clear" w:color="auto" w:fill="auto"/>
            <w:noWrap/>
          </w:tcPr>
          <w:p w:rsidRPr="0033576F" w:rsidR="005A630F" w:rsidP="006D4F3B" w:rsidRDefault="005A630F">
            <w:pPr>
              <w:jc w:val="center"/>
              <w:rPr>
                <w:rFonts w:ascii="Calibri" w:hAnsi="Calibri"/>
                <w:color w:val="000000"/>
                <w:sz w:val="22"/>
                <w:szCs w:val="22"/>
              </w:rPr>
            </w:pPr>
            <w:r>
              <w:rPr>
                <w:rFonts w:ascii="Calibri" w:hAnsi="Calibri"/>
                <w:color w:val="000000"/>
                <w:sz w:val="22"/>
                <w:szCs w:val="22"/>
              </w:rPr>
              <w:t>28</w:t>
            </w:r>
            <w:r w:rsidRPr="0033576F">
              <w:rPr>
                <w:rFonts w:ascii="Calibri" w:hAnsi="Calibri"/>
                <w:color w:val="000000"/>
                <w:sz w:val="22"/>
                <w:szCs w:val="22"/>
              </w:rPr>
              <w:t>-okt-16</w:t>
            </w:r>
          </w:p>
        </w:tc>
        <w:tc>
          <w:tcPr>
            <w:tcW w:w="1203" w:type="dxa"/>
            <w:shd w:val="clear" w:color="auto" w:fill="auto"/>
            <w:noWrap/>
          </w:tcPr>
          <w:p w:rsidR="005A630F" w:rsidP="00734AA8" w:rsidRDefault="005A630F">
            <w:pPr>
              <w:jc w:val="center"/>
              <w:rPr>
                <w:rFonts w:ascii="Calibri" w:hAnsi="Calibri"/>
                <w:color w:val="000000"/>
                <w:sz w:val="22"/>
                <w:szCs w:val="22"/>
              </w:rPr>
            </w:pPr>
            <w:r>
              <w:rPr>
                <w:rFonts w:ascii="Calibri" w:hAnsi="Calibri"/>
                <w:color w:val="000000"/>
                <w:sz w:val="22"/>
                <w:szCs w:val="22"/>
              </w:rPr>
              <w:t>I&amp;M</w:t>
            </w:r>
          </w:p>
        </w:tc>
        <w:tc>
          <w:tcPr>
            <w:tcW w:w="1254" w:type="dxa"/>
            <w:shd w:val="clear" w:color="auto" w:fill="auto"/>
            <w:noWrap/>
          </w:tcPr>
          <w:p w:rsidR="005A630F" w:rsidP="0033576F" w:rsidRDefault="005A630F">
            <w:pPr>
              <w:rPr>
                <w:rFonts w:ascii="Calibri" w:hAnsi="Calibri"/>
                <w:color w:val="000000"/>
                <w:sz w:val="22"/>
                <w:szCs w:val="22"/>
              </w:rPr>
            </w:pPr>
            <w:r>
              <w:rPr>
                <w:rFonts w:ascii="Calibri" w:hAnsi="Calibri"/>
                <w:color w:val="000000"/>
                <w:sz w:val="22"/>
                <w:szCs w:val="22"/>
              </w:rPr>
              <w:t>Raadpleging</w:t>
            </w:r>
          </w:p>
        </w:tc>
        <w:tc>
          <w:tcPr>
            <w:tcW w:w="4890" w:type="dxa"/>
            <w:shd w:val="clear" w:color="auto" w:fill="auto"/>
          </w:tcPr>
          <w:p w:rsidRPr="005A630F" w:rsidR="005A630F" w:rsidP="005A630F" w:rsidRDefault="005A630F">
            <w:pPr>
              <w:rPr>
                <w:rFonts w:ascii="Calibri" w:hAnsi="Calibri"/>
                <w:color w:val="000000"/>
                <w:sz w:val="22"/>
                <w:szCs w:val="22"/>
              </w:rPr>
            </w:pPr>
            <w:r w:rsidRPr="005A630F">
              <w:rPr>
                <w:rFonts w:ascii="Calibri" w:hAnsi="Calibri"/>
                <w:color w:val="000000"/>
                <w:sz w:val="22"/>
                <w:szCs w:val="22"/>
              </w:rPr>
              <w:t>Openbare raadpleging over de REFIT-evaluatie van de REACH-verordening</w:t>
            </w:r>
          </w:p>
        </w:tc>
        <w:tc>
          <w:tcPr>
            <w:tcW w:w="720" w:type="dxa"/>
            <w:shd w:val="clear" w:color="auto" w:fill="auto"/>
            <w:noWrap/>
          </w:tcPr>
          <w:p w:rsidR="005A630F" w:rsidP="005A630F" w:rsidRDefault="00125892">
            <w:pPr>
              <w:jc w:val="center"/>
              <w:rPr>
                <w:rFonts w:ascii="Calibri" w:hAnsi="Calibri"/>
                <w:color w:val="0000FF"/>
                <w:sz w:val="22"/>
                <w:szCs w:val="22"/>
                <w:u w:val="single"/>
              </w:rPr>
            </w:pPr>
            <w:hyperlink w:history="1" r:id="rId11">
              <w:r w:rsidR="005A630F">
                <w:rPr>
                  <w:rStyle w:val="Hyperlink"/>
                  <w:rFonts w:ascii="Calibri" w:hAnsi="Calibri"/>
                  <w:sz w:val="22"/>
                  <w:szCs w:val="22"/>
                </w:rPr>
                <w:t>OR</w:t>
              </w:r>
            </w:hyperlink>
          </w:p>
          <w:p w:rsidR="005A630F" w:rsidP="005A630F" w:rsidRDefault="005A630F">
            <w:pPr>
              <w:jc w:val="center"/>
              <w:rPr>
                <w:rFonts w:ascii="Calibri" w:hAnsi="Calibri"/>
                <w:color w:val="0000FF"/>
                <w:sz w:val="22"/>
                <w:szCs w:val="22"/>
                <w:u w:val="single"/>
              </w:rPr>
            </w:pPr>
          </w:p>
        </w:tc>
        <w:tc>
          <w:tcPr>
            <w:tcW w:w="1033" w:type="dxa"/>
            <w:shd w:val="clear" w:color="auto" w:fill="auto"/>
          </w:tcPr>
          <w:p w:rsidR="005A630F" w:rsidP="006D4F3B" w:rsidRDefault="00396C76">
            <w:pPr>
              <w:rPr>
                <w:rFonts w:asciiTheme="minorHAnsi" w:hAnsiTheme="minorHAnsi"/>
                <w:color w:val="000000"/>
                <w:sz w:val="22"/>
                <w:szCs w:val="22"/>
              </w:rPr>
            </w:pPr>
            <w:r>
              <w:rPr>
                <w:rFonts w:asciiTheme="minorHAnsi" w:hAnsiTheme="minorHAnsi"/>
                <w:color w:val="000000"/>
                <w:sz w:val="22"/>
                <w:szCs w:val="22"/>
              </w:rPr>
              <w:t>n.v.t.</w:t>
            </w:r>
          </w:p>
        </w:tc>
        <w:tc>
          <w:tcPr>
            <w:tcW w:w="4575" w:type="dxa"/>
            <w:shd w:val="clear" w:color="auto" w:fill="auto"/>
          </w:tcPr>
          <w:p w:rsidR="005A630F" w:rsidP="00DE7D71" w:rsidRDefault="00161645">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w:t>
            </w:r>
            <w:r w:rsidR="00396C76">
              <w:rPr>
                <w:rFonts w:asciiTheme="minorHAnsi" w:hAnsiTheme="minorHAnsi"/>
                <w:color w:val="000000"/>
                <w:sz w:val="22"/>
                <w:szCs w:val="22"/>
              </w:rPr>
              <w:t xml:space="preserve"> Ter informatie.</w:t>
            </w:r>
          </w:p>
          <w:p w:rsidR="00396C76" w:rsidP="00DE7D71" w:rsidRDefault="00396C76">
            <w:pPr>
              <w:rPr>
                <w:rFonts w:asciiTheme="minorHAnsi" w:hAnsiTheme="minorHAnsi"/>
                <w:color w:val="000000"/>
                <w:sz w:val="22"/>
                <w:szCs w:val="22"/>
              </w:rPr>
            </w:pPr>
          </w:p>
          <w:p w:rsidR="00396C76" w:rsidP="00DE7D71" w:rsidRDefault="00396C76">
            <w:pPr>
              <w:rPr>
                <w:rFonts w:ascii="Calibri" w:hAnsi="Calibri"/>
                <w:color w:val="000000"/>
                <w:sz w:val="22"/>
                <w:szCs w:val="22"/>
              </w:rPr>
            </w:pPr>
            <w:r w:rsidRPr="00983052">
              <w:rPr>
                <w:rFonts w:ascii="Calibri" w:hAnsi="Calibri"/>
                <w:color w:val="000000"/>
                <w:sz w:val="22"/>
                <w:szCs w:val="22"/>
              </w:rPr>
              <w:t>De deadline van deze consultatie is</w:t>
            </w:r>
            <w:r>
              <w:rPr>
                <w:rFonts w:ascii="Calibri" w:hAnsi="Calibri"/>
                <w:color w:val="000000"/>
                <w:sz w:val="22"/>
                <w:szCs w:val="22"/>
              </w:rPr>
              <w:t xml:space="preserve"> 28 januari 2017.</w:t>
            </w:r>
          </w:p>
          <w:p w:rsidRPr="000947B3" w:rsidR="00396C76" w:rsidP="00DE7D71" w:rsidRDefault="00396C76">
            <w:pPr>
              <w:rPr>
                <w:rFonts w:asciiTheme="minorHAnsi" w:hAnsiTheme="minorHAnsi"/>
                <w:color w:val="000000"/>
                <w:sz w:val="22"/>
                <w:szCs w:val="22"/>
                <w:u w:val="single"/>
              </w:rPr>
            </w:pPr>
          </w:p>
        </w:tc>
      </w:tr>
      <w:tr w:rsidRPr="00F67F5B" w:rsidR="005A630F" w:rsidTr="00850AA1">
        <w:trPr>
          <w:trHeight w:val="906"/>
        </w:trPr>
        <w:tc>
          <w:tcPr>
            <w:tcW w:w="980" w:type="dxa"/>
            <w:shd w:val="clear" w:color="auto" w:fill="auto"/>
            <w:noWrap/>
          </w:tcPr>
          <w:p w:rsidRPr="0033576F" w:rsidR="005A630F" w:rsidP="006D4F3B" w:rsidRDefault="005A630F">
            <w:pPr>
              <w:jc w:val="center"/>
              <w:rPr>
                <w:rFonts w:ascii="Calibri" w:hAnsi="Calibri"/>
                <w:color w:val="000000"/>
                <w:sz w:val="22"/>
                <w:szCs w:val="22"/>
              </w:rPr>
            </w:pPr>
            <w:r>
              <w:rPr>
                <w:rFonts w:ascii="Calibri" w:hAnsi="Calibri"/>
                <w:color w:val="000000"/>
                <w:sz w:val="22"/>
                <w:szCs w:val="22"/>
              </w:rPr>
              <w:t>28</w:t>
            </w:r>
            <w:r w:rsidRPr="0033576F">
              <w:rPr>
                <w:rFonts w:ascii="Calibri" w:hAnsi="Calibri"/>
                <w:color w:val="000000"/>
                <w:sz w:val="22"/>
                <w:szCs w:val="22"/>
              </w:rPr>
              <w:t>-okt-16</w:t>
            </w:r>
          </w:p>
        </w:tc>
        <w:tc>
          <w:tcPr>
            <w:tcW w:w="1203" w:type="dxa"/>
            <w:shd w:val="clear" w:color="auto" w:fill="auto"/>
            <w:noWrap/>
          </w:tcPr>
          <w:p w:rsidR="005A630F" w:rsidP="00734AA8" w:rsidRDefault="005A630F">
            <w:pPr>
              <w:jc w:val="center"/>
              <w:rPr>
                <w:rFonts w:ascii="Calibri" w:hAnsi="Calibri"/>
                <w:color w:val="000000"/>
                <w:sz w:val="22"/>
                <w:szCs w:val="22"/>
              </w:rPr>
            </w:pPr>
            <w:r>
              <w:rPr>
                <w:rFonts w:ascii="Calibri" w:hAnsi="Calibri"/>
                <w:color w:val="000000"/>
                <w:sz w:val="22"/>
                <w:szCs w:val="22"/>
              </w:rPr>
              <w:t>I&amp;M</w:t>
            </w:r>
          </w:p>
        </w:tc>
        <w:tc>
          <w:tcPr>
            <w:tcW w:w="1254" w:type="dxa"/>
            <w:shd w:val="clear" w:color="auto" w:fill="auto"/>
            <w:noWrap/>
          </w:tcPr>
          <w:p w:rsidR="005A630F" w:rsidP="0033576F" w:rsidRDefault="005A630F">
            <w:pPr>
              <w:rPr>
                <w:rFonts w:ascii="Calibri" w:hAnsi="Calibri"/>
                <w:color w:val="000000"/>
                <w:sz w:val="22"/>
                <w:szCs w:val="22"/>
              </w:rPr>
            </w:pPr>
            <w:r>
              <w:rPr>
                <w:rFonts w:ascii="Calibri" w:hAnsi="Calibri"/>
                <w:color w:val="000000"/>
                <w:sz w:val="22"/>
                <w:szCs w:val="22"/>
              </w:rPr>
              <w:t>Raadpleging</w:t>
            </w:r>
          </w:p>
        </w:tc>
        <w:tc>
          <w:tcPr>
            <w:tcW w:w="4890" w:type="dxa"/>
            <w:shd w:val="clear" w:color="auto" w:fill="auto"/>
          </w:tcPr>
          <w:p w:rsidRPr="005A630F" w:rsidR="005A630F" w:rsidP="005A630F" w:rsidRDefault="005A630F">
            <w:pPr>
              <w:rPr>
                <w:rFonts w:ascii="Calibri" w:hAnsi="Calibri"/>
                <w:color w:val="000000"/>
                <w:sz w:val="22"/>
                <w:szCs w:val="22"/>
              </w:rPr>
            </w:pPr>
            <w:r w:rsidRPr="005A630F">
              <w:rPr>
                <w:rFonts w:ascii="Calibri" w:hAnsi="Calibri"/>
                <w:color w:val="000000"/>
                <w:sz w:val="22"/>
                <w:szCs w:val="22"/>
              </w:rPr>
              <w:t>Minimumkwaliteitseisen voor hergebruikt water in de EU: openbare raadpleging over beleidsopties</w:t>
            </w:r>
          </w:p>
        </w:tc>
        <w:tc>
          <w:tcPr>
            <w:tcW w:w="720" w:type="dxa"/>
            <w:shd w:val="clear" w:color="auto" w:fill="auto"/>
            <w:noWrap/>
          </w:tcPr>
          <w:p w:rsidR="005A630F" w:rsidP="005A630F" w:rsidRDefault="00125892">
            <w:pPr>
              <w:jc w:val="center"/>
              <w:rPr>
                <w:rFonts w:ascii="Calibri" w:hAnsi="Calibri"/>
                <w:color w:val="0000FF"/>
                <w:sz w:val="22"/>
                <w:szCs w:val="22"/>
                <w:u w:val="single"/>
              </w:rPr>
            </w:pPr>
            <w:hyperlink w:history="1" r:id="rId12">
              <w:r w:rsidR="005A630F">
                <w:rPr>
                  <w:rStyle w:val="Hyperlink"/>
                  <w:rFonts w:ascii="Calibri" w:hAnsi="Calibri"/>
                  <w:sz w:val="22"/>
                  <w:szCs w:val="22"/>
                </w:rPr>
                <w:t>OR</w:t>
              </w:r>
            </w:hyperlink>
          </w:p>
          <w:p w:rsidR="005A630F" w:rsidP="005A630F" w:rsidRDefault="005A630F">
            <w:pPr>
              <w:jc w:val="center"/>
              <w:rPr>
                <w:rFonts w:ascii="Calibri" w:hAnsi="Calibri"/>
                <w:color w:val="0000FF"/>
                <w:sz w:val="22"/>
                <w:szCs w:val="22"/>
                <w:u w:val="single"/>
              </w:rPr>
            </w:pPr>
          </w:p>
        </w:tc>
        <w:tc>
          <w:tcPr>
            <w:tcW w:w="1033" w:type="dxa"/>
            <w:shd w:val="clear" w:color="auto" w:fill="auto"/>
          </w:tcPr>
          <w:p w:rsidR="005A630F" w:rsidP="006D4F3B" w:rsidRDefault="00396C76">
            <w:pPr>
              <w:rPr>
                <w:rFonts w:asciiTheme="minorHAnsi" w:hAnsiTheme="minorHAnsi"/>
                <w:color w:val="000000"/>
                <w:sz w:val="22"/>
                <w:szCs w:val="22"/>
              </w:rPr>
            </w:pPr>
            <w:r>
              <w:rPr>
                <w:rFonts w:asciiTheme="minorHAnsi" w:hAnsiTheme="minorHAnsi"/>
                <w:color w:val="000000"/>
                <w:sz w:val="22"/>
                <w:szCs w:val="22"/>
              </w:rPr>
              <w:t>n.v.t.</w:t>
            </w:r>
          </w:p>
        </w:tc>
        <w:tc>
          <w:tcPr>
            <w:tcW w:w="4575" w:type="dxa"/>
            <w:shd w:val="clear" w:color="auto" w:fill="auto"/>
          </w:tcPr>
          <w:p w:rsidR="005A630F" w:rsidP="00DE7D71" w:rsidRDefault="00161645">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w:t>
            </w:r>
            <w:r w:rsidR="00396C76">
              <w:rPr>
                <w:rFonts w:asciiTheme="minorHAnsi" w:hAnsiTheme="minorHAnsi"/>
                <w:color w:val="000000"/>
                <w:sz w:val="22"/>
                <w:szCs w:val="22"/>
              </w:rPr>
              <w:t xml:space="preserve"> Ter informatie.</w:t>
            </w:r>
          </w:p>
          <w:p w:rsidR="00396C76" w:rsidP="00DE7D71" w:rsidRDefault="00396C76">
            <w:pPr>
              <w:rPr>
                <w:rFonts w:asciiTheme="minorHAnsi" w:hAnsiTheme="minorHAnsi"/>
                <w:color w:val="000000"/>
                <w:sz w:val="22"/>
                <w:szCs w:val="22"/>
              </w:rPr>
            </w:pPr>
          </w:p>
          <w:p w:rsidRPr="000947B3" w:rsidR="00396C76" w:rsidP="00DE7D71" w:rsidRDefault="00396C76">
            <w:pPr>
              <w:rPr>
                <w:rFonts w:asciiTheme="minorHAnsi" w:hAnsiTheme="minorHAnsi"/>
                <w:color w:val="000000"/>
                <w:sz w:val="22"/>
                <w:szCs w:val="22"/>
                <w:u w:val="single"/>
              </w:rPr>
            </w:pPr>
            <w:r w:rsidRPr="00983052">
              <w:rPr>
                <w:rFonts w:ascii="Calibri" w:hAnsi="Calibri"/>
                <w:color w:val="000000"/>
                <w:sz w:val="22"/>
                <w:szCs w:val="22"/>
              </w:rPr>
              <w:t>De deadline van deze consultatie is</w:t>
            </w:r>
            <w:r w:rsidR="00C068FC">
              <w:rPr>
                <w:rFonts w:ascii="Calibri" w:hAnsi="Calibri"/>
                <w:color w:val="000000"/>
                <w:sz w:val="22"/>
                <w:szCs w:val="22"/>
              </w:rPr>
              <w:t xml:space="preserve"> 27 januari 2017.</w:t>
            </w:r>
          </w:p>
        </w:tc>
      </w:tr>
    </w:tbl>
    <w:p w:rsidR="00F569B4" w:rsidP="00F569B4" w:rsidRDefault="00F569B4">
      <w:pPr>
        <w:pStyle w:val="Voetnoottekst"/>
        <w:rPr>
          <w:rFonts w:ascii="Verdana" w:hAnsi="Verdana"/>
          <w:b/>
        </w:rPr>
      </w:pPr>
    </w:p>
    <w:p w:rsidR="008D3A2D" w:rsidP="00F569B4" w:rsidRDefault="008D3A2D">
      <w:pPr>
        <w:pStyle w:val="Voetnoottekst"/>
        <w:rPr>
          <w:rFonts w:ascii="Verdana" w:hAnsi="Verdana"/>
          <w:b/>
        </w:rPr>
      </w:pPr>
    </w:p>
    <w:p w:rsidR="00CC3A29" w:rsidRDefault="00CC3A29">
      <w:pPr>
        <w:rPr>
          <w:rFonts w:ascii="Verdana" w:hAnsi="Verdana"/>
          <w:b/>
          <w:sz w:val="20"/>
          <w:szCs w:val="20"/>
        </w:rPr>
      </w:pPr>
      <w:r>
        <w:rPr>
          <w:rFonts w:ascii="Verdana" w:hAnsi="Verdana"/>
          <w:b/>
        </w:rPr>
        <w:br w:type="page"/>
      </w:r>
    </w:p>
    <w:p w:rsidRPr="00A32873" w:rsidR="00F569B4" w:rsidP="00F569B4" w:rsidRDefault="00F569B4">
      <w:pPr>
        <w:pStyle w:val="Voetnoottekst"/>
        <w:rPr>
          <w:rFonts w:ascii="Verdana" w:hAnsi="Verdana"/>
          <w:b/>
        </w:rPr>
      </w:pPr>
      <w:r w:rsidRPr="00A32873">
        <w:rPr>
          <w:rFonts w:ascii="Verdana" w:hAnsi="Verdana"/>
          <w:b/>
        </w:rPr>
        <w:lastRenderedPageBreak/>
        <w:t>Behandelmogelijkheden EU-voorstellen</w:t>
      </w:r>
    </w:p>
    <w:p w:rsidRPr="00A32873" w:rsidR="00F569B4" w:rsidP="00F569B4" w:rsidRDefault="00F569B4">
      <w:pPr>
        <w:pStyle w:val="Voetnoottekst"/>
        <w:rPr>
          <w:rFonts w:ascii="Verdana" w:hAnsi="Verdana"/>
          <w:sz w:val="18"/>
          <w:szCs w:val="18"/>
        </w:rPr>
      </w:pPr>
    </w:p>
    <w:p w:rsidRPr="00A32873" w:rsidR="00F569B4" w:rsidP="00F569B4" w:rsidRDefault="00F569B4">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F569B4" w:rsidP="00F569B4" w:rsidRDefault="00F569B4">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F569B4" w:rsidP="00F569B4" w:rsidRDefault="00F569B4">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F569B4" w:rsidTr="00144FBB">
        <w:tc>
          <w:tcPr>
            <w:tcW w:w="2093"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F569B4" w:rsidTr="00144FBB">
        <w:tc>
          <w:tcPr>
            <w:tcW w:w="14142" w:type="dxa"/>
            <w:gridSpan w:val="3"/>
          </w:tcPr>
          <w:p w:rsidR="00F569B4" w:rsidP="00144FBB" w:rsidRDefault="00F569B4">
            <w:pPr>
              <w:pStyle w:val="Voetnoottekst"/>
              <w:rPr>
                <w:rFonts w:ascii="Verdana" w:hAnsi="Verdana"/>
                <w:i/>
                <w:sz w:val="18"/>
                <w:szCs w:val="18"/>
              </w:rPr>
            </w:pPr>
          </w:p>
          <w:p w:rsidRPr="002F662A" w:rsidR="00F569B4" w:rsidP="00144FBB" w:rsidRDefault="00F569B4">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1"/>
            </w:r>
            <w:r w:rsidRPr="00A32873">
              <w:rPr>
                <w:rFonts w:ascii="Verdana" w:hAnsi="Verdana"/>
                <w:sz w:val="18"/>
                <w:szCs w:val="18"/>
              </w:rPr>
              <w:t xml:space="preserve"> </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F569B4" w:rsidP="00F569B4" w:rsidRDefault="00F569B4">
            <w:pPr>
              <w:pStyle w:val="Voetnoottekst"/>
              <w:numPr>
                <w:ilvl w:val="0"/>
                <w:numId w:val="2"/>
              </w:numPr>
              <w:ind w:left="317" w:hanging="283"/>
              <w:rPr>
                <w:rFonts w:ascii="Verdana" w:hAnsi="Verdana"/>
                <w:sz w:val="18"/>
                <w:szCs w:val="18"/>
              </w:rPr>
            </w:pP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w:t>
            </w:r>
            <w:r w:rsidRPr="00A32873">
              <w:rPr>
                <w:rFonts w:ascii="Verdana" w:hAnsi="Verdana"/>
                <w:sz w:val="18"/>
                <w:szCs w:val="18"/>
              </w:rPr>
              <w:lastRenderedPageBreak/>
              <w:t>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F569B4" w:rsidP="00F569B4" w:rsidRDefault="00F569B4">
            <w:pPr>
              <w:pStyle w:val="Voetnoottekst"/>
              <w:numPr>
                <w:ilvl w:val="0"/>
                <w:numId w:val="2"/>
              </w:numPr>
              <w:ind w:left="317" w:hanging="283"/>
              <w:rPr>
                <w:rFonts w:ascii="Verdana" w:hAnsi="Verdana"/>
                <w:sz w:val="18"/>
                <w:szCs w:val="18"/>
              </w:rPr>
            </w:pP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w:t>
            </w:r>
          </w:p>
          <w:p w:rsidRPr="00A32873" w:rsidR="00F569B4" w:rsidP="00144FBB" w:rsidRDefault="00F569B4">
            <w:pPr>
              <w:pStyle w:val="Voetnoottekst"/>
              <w:ind w:left="360"/>
              <w:rPr>
                <w:rFonts w:ascii="Verdana" w:hAnsi="Verdana"/>
                <w:sz w:val="18"/>
                <w:szCs w:val="18"/>
              </w:rPr>
            </w:pP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F569B4" w:rsidP="00F569B4" w:rsidRDefault="00F569B4">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3">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F569B4" w:rsidP="00144FBB" w:rsidRDefault="00F569B4">
            <w:pPr>
              <w:pStyle w:val="Voetnoottekst"/>
              <w:rPr>
                <w:rFonts w:ascii="Verdana" w:hAnsi="Verdana"/>
                <w:sz w:val="18"/>
                <w:szCs w:val="18"/>
              </w:rPr>
            </w:pP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F569B4" w:rsidP="00144FBB" w:rsidRDefault="00F569B4">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t>Niet-bindende handelingen (soft-law)</w:t>
            </w:r>
          </w:p>
        </w:tc>
      </w:tr>
      <w:tr w:rsidRPr="00A32873" w:rsidR="00F569B4" w:rsidTr="00144FBB">
        <w:tc>
          <w:tcPr>
            <w:tcW w:w="2093" w:type="dxa"/>
          </w:tcPr>
          <w:p w:rsidR="00F569B4" w:rsidP="00144FBB" w:rsidRDefault="00F569B4">
            <w:pPr>
              <w:pStyle w:val="Voetnoottekst"/>
              <w:rPr>
                <w:rFonts w:ascii="Verdana" w:hAnsi="Verdana"/>
                <w:sz w:val="18"/>
                <w:szCs w:val="18"/>
              </w:rPr>
            </w:pPr>
            <w:r w:rsidRPr="00A32873">
              <w:rPr>
                <w:rFonts w:ascii="Verdana" w:hAnsi="Verdana"/>
                <w:sz w:val="18"/>
                <w:szCs w:val="18"/>
              </w:rPr>
              <w:t xml:space="preserve">Advies, aanbeveling, </w:t>
            </w:r>
            <w:r w:rsidRPr="00A32873">
              <w:rPr>
                <w:rFonts w:ascii="Verdana" w:hAnsi="Verdana"/>
                <w:sz w:val="18"/>
                <w:szCs w:val="18"/>
              </w:rPr>
              <w:lastRenderedPageBreak/>
              <w:t>mededeling</w:t>
            </w:r>
          </w:p>
          <w:p w:rsidR="00F569B4" w:rsidP="00144FBB" w:rsidRDefault="00F569B4">
            <w:pPr>
              <w:jc w:val="right"/>
            </w:pPr>
          </w:p>
          <w:p w:rsidR="00F569B4" w:rsidP="00144FBB" w:rsidRDefault="00F569B4">
            <w:pPr>
              <w:jc w:val="right"/>
            </w:pPr>
          </w:p>
          <w:p w:rsidR="00F569B4" w:rsidP="00144FBB" w:rsidRDefault="00F569B4">
            <w:pPr>
              <w:jc w:val="right"/>
            </w:pPr>
          </w:p>
          <w:p w:rsidR="00F569B4" w:rsidP="00144FBB" w:rsidRDefault="00F569B4">
            <w:pPr>
              <w:jc w:val="right"/>
            </w:pPr>
          </w:p>
          <w:p w:rsidRPr="00B45904" w:rsidR="00F569B4" w:rsidP="00144FBB" w:rsidRDefault="00F569B4">
            <w:pPr>
              <w:jc w:val="right"/>
            </w:pPr>
          </w:p>
        </w:tc>
        <w:tc>
          <w:tcPr>
            <w:tcW w:w="6946" w:type="dxa"/>
          </w:tcPr>
          <w:p w:rsidRPr="00A32873" w:rsidR="00F569B4" w:rsidP="00144FBB" w:rsidRDefault="00F569B4">
            <w:pPr>
              <w:pStyle w:val="Voetnoottekst"/>
              <w:spacing w:before="100" w:beforeAutospacing="1" w:after="100" w:afterAutospacing="1"/>
              <w:rPr>
                <w:rFonts w:ascii="Verdana" w:hAnsi="Verdana"/>
                <w:sz w:val="18"/>
                <w:szCs w:val="18"/>
              </w:rPr>
            </w:pPr>
            <w:r w:rsidRPr="00A32873">
              <w:rPr>
                <w:rFonts w:ascii="Verdana" w:hAnsi="Verdana"/>
                <w:sz w:val="18"/>
                <w:szCs w:val="18"/>
              </w:rPr>
              <w:lastRenderedPageBreak/>
              <w:t xml:space="preserve">De EU kent een grote hoeveelheid uiteenlopende typen beleid (‘soft law’) </w:t>
            </w:r>
            <w:r w:rsidRPr="00A32873">
              <w:rPr>
                <w:rFonts w:ascii="Verdana" w:hAnsi="Verdana"/>
                <w:sz w:val="18"/>
                <w:szCs w:val="18"/>
              </w:rPr>
              <w:lastRenderedPageBreak/>
              <w:t>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F569B4" w:rsidP="00F569B4" w:rsidRDefault="00F569B4">
            <w:pPr>
              <w:pStyle w:val="Voetnoottekst"/>
              <w:numPr>
                <w:ilvl w:val="0"/>
                <w:numId w:val="1"/>
              </w:numPr>
              <w:rPr>
                <w:rFonts w:ascii="Verdana" w:hAnsi="Verdana"/>
                <w:sz w:val="18"/>
                <w:szCs w:val="18"/>
              </w:rPr>
            </w:pPr>
            <w:r>
              <w:rPr>
                <w:rFonts w:ascii="Verdana" w:hAnsi="Verdana"/>
                <w:sz w:val="18"/>
                <w:szCs w:val="18"/>
              </w:rPr>
              <w:lastRenderedPageBreak/>
              <w:t>k</w:t>
            </w:r>
            <w:r w:rsidRPr="002E058C">
              <w:rPr>
                <w:rFonts w:ascii="Verdana" w:hAnsi="Verdana"/>
                <w:sz w:val="18"/>
                <w:szCs w:val="18"/>
              </w:rPr>
              <w:t xml:space="preserve">abinet om appreciatie in de vorm van BNC-fiche </w:t>
            </w:r>
            <w:r w:rsidRPr="002E058C">
              <w:rPr>
                <w:rFonts w:ascii="Verdana" w:hAnsi="Verdana"/>
                <w:sz w:val="18"/>
                <w:szCs w:val="18"/>
              </w:rPr>
              <w:lastRenderedPageBreak/>
              <w:t>verzoeken aangezien over deze categorie niet standaard een fiche wordt gemaakt.</w:t>
            </w: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Pr="00A32873" w:rsidR="00F569B4" w:rsidP="00144FBB" w:rsidRDefault="00F569B4">
            <w:pPr>
              <w:pStyle w:val="Voetnoottekst"/>
              <w:rPr>
                <w:rFonts w:ascii="Verdana" w:hAnsi="Verdana"/>
                <w:sz w:val="18"/>
                <w:szCs w:val="18"/>
              </w:rPr>
            </w:pP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lastRenderedPageBreak/>
              <w:t xml:space="preserve">Overige handelingen en instrumenten </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F569B4" w:rsidP="00144FBB" w:rsidRDefault="00F569B4">
            <w:pPr>
              <w:pStyle w:val="Voetnoottekst"/>
              <w:rPr>
                <w:rFonts w:ascii="Verdana" w:hAnsi="Verdana"/>
                <w:sz w:val="18"/>
                <w:szCs w:val="18"/>
              </w:rPr>
            </w:pPr>
          </w:p>
          <w:p w:rsidRPr="00A32873" w:rsidR="00F569B4" w:rsidP="00144FBB" w:rsidRDefault="00F569B4">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F569B4" w:rsidP="00F569B4" w:rsidRDefault="00F569B4">
            <w:pPr>
              <w:pStyle w:val="Voetnoottekst"/>
              <w:numPr>
                <w:ilvl w:val="0"/>
                <w:numId w:val="1"/>
              </w:numPr>
              <w:rPr>
                <w:rFonts w:ascii="Verdana" w:hAnsi="Verdana"/>
                <w:sz w:val="18"/>
                <w:szCs w:val="18"/>
              </w:rPr>
            </w:pPr>
            <w:r w:rsidRPr="002E058C">
              <w:rPr>
                <w:rFonts w:ascii="Verdana" w:hAnsi="Verdana"/>
                <w:sz w:val="18"/>
                <w:szCs w:val="18"/>
              </w:rPr>
              <w:t>desgewenst ambtenaren EC of Europees Commissaris uitnodigen voor een toelichting.</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F569B4" w:rsidP="00144FBB" w:rsidRDefault="00F569B4">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F569B4" w:rsidP="00F569B4" w:rsidRDefault="00F569B4">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F569B4" w:rsidP="00F569B4" w:rsidRDefault="00F569B4">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F569B4" w:rsidP="00F569B4" w:rsidRDefault="00F569B4">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 xml:space="preserve">e Kamer ontvangt krachtens de standaard-informatieafspraken de definitieve </w:t>
            </w:r>
            <w:r w:rsidRPr="00782306">
              <w:rPr>
                <w:rFonts w:ascii="Verdana" w:hAnsi="Verdana"/>
                <w:sz w:val="18"/>
                <w:szCs w:val="18"/>
              </w:rPr>
              <w:lastRenderedPageBreak/>
              <w:t>kabinetsreactie op alle consultaties van de Europese Commissie waarop het kabinet reageert.</w:t>
            </w: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lastRenderedPageBreak/>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Subsidiariteitstoets </w:t>
            </w:r>
          </w:p>
          <w:p w:rsidRPr="00A32873" w:rsidR="00F569B4" w:rsidP="00144FBB" w:rsidRDefault="00F569B4">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F569B4" w:rsidP="00144FBB" w:rsidRDefault="00F569B4">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F569B4" w:rsidP="00F569B4" w:rsidRDefault="00F569B4">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F569B4" w:rsidP="00144FBB" w:rsidRDefault="00F569B4">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F569B4" w:rsidP="00144FBB" w:rsidRDefault="00F569B4">
            <w:pPr>
              <w:pStyle w:val="Voetnoottekst"/>
              <w:rPr>
                <w:rFonts w:ascii="Verdana" w:hAnsi="Verdana"/>
                <w:sz w:val="18"/>
                <w:szCs w:val="18"/>
              </w:rPr>
            </w:pPr>
          </w:p>
        </w:tc>
      </w:tr>
    </w:tbl>
    <w:p w:rsidRPr="00A32873" w:rsidR="00F569B4" w:rsidP="00F569B4" w:rsidRDefault="00F569B4">
      <w:pPr>
        <w:rPr>
          <w:rFonts w:ascii="Verdana" w:hAnsi="Verdana"/>
          <w:sz w:val="18"/>
          <w:szCs w:val="18"/>
        </w:rPr>
      </w:pPr>
    </w:p>
    <w:p w:rsidRPr="00740F31" w:rsidR="004C7A6A" w:rsidRDefault="004C7A6A"/>
    <w:sectPr w:rsidRPr="00740F31" w:rsidR="004C7A6A" w:rsidSect="00BF35EE">
      <w:footerReference w:type="default" r:id="rId15"/>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D0" w:rsidRDefault="000975D0">
      <w:r>
        <w:separator/>
      </w:r>
    </w:p>
  </w:endnote>
  <w:endnote w:type="continuationSeparator" w:id="0">
    <w:p w:rsidR="000975D0" w:rsidRDefault="0009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125892">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1258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D0" w:rsidRDefault="000975D0">
      <w:r>
        <w:separator/>
      </w:r>
    </w:p>
  </w:footnote>
  <w:footnote w:type="continuationSeparator" w:id="0">
    <w:p w:rsidR="000975D0" w:rsidRDefault="000975D0">
      <w:r>
        <w:continuationSeparator/>
      </w:r>
    </w:p>
  </w:footnote>
  <w:footnote w:id="1">
    <w:p w:rsidR="00F569B4" w:rsidRPr="00B45904" w:rsidRDefault="00F569B4" w:rsidP="00F569B4">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31324"/>
    <w:rsid w:val="00067DB7"/>
    <w:rsid w:val="000947B3"/>
    <w:rsid w:val="000975D0"/>
    <w:rsid w:val="000A0676"/>
    <w:rsid w:val="000E704E"/>
    <w:rsid w:val="00125892"/>
    <w:rsid w:val="0014285D"/>
    <w:rsid w:val="00161645"/>
    <w:rsid w:val="001E30B4"/>
    <w:rsid w:val="00207E0A"/>
    <w:rsid w:val="00227229"/>
    <w:rsid w:val="00235B19"/>
    <w:rsid w:val="00270661"/>
    <w:rsid w:val="002E1447"/>
    <w:rsid w:val="0033576F"/>
    <w:rsid w:val="00396C76"/>
    <w:rsid w:val="003B22F4"/>
    <w:rsid w:val="003C35BA"/>
    <w:rsid w:val="00415AE0"/>
    <w:rsid w:val="00432A23"/>
    <w:rsid w:val="00454C0B"/>
    <w:rsid w:val="004649EC"/>
    <w:rsid w:val="004C7A6A"/>
    <w:rsid w:val="004D7A2C"/>
    <w:rsid w:val="004F5D55"/>
    <w:rsid w:val="00516474"/>
    <w:rsid w:val="00523FCA"/>
    <w:rsid w:val="0052733A"/>
    <w:rsid w:val="00552DF7"/>
    <w:rsid w:val="00575D2D"/>
    <w:rsid w:val="00576674"/>
    <w:rsid w:val="005A630F"/>
    <w:rsid w:val="0061689F"/>
    <w:rsid w:val="00623BF5"/>
    <w:rsid w:val="006D4F3B"/>
    <w:rsid w:val="00734AA8"/>
    <w:rsid w:val="00740F31"/>
    <w:rsid w:val="00744BFD"/>
    <w:rsid w:val="007529D4"/>
    <w:rsid w:val="00823D4C"/>
    <w:rsid w:val="00827F25"/>
    <w:rsid w:val="00835CB9"/>
    <w:rsid w:val="008425AF"/>
    <w:rsid w:val="00850AA1"/>
    <w:rsid w:val="00854ED8"/>
    <w:rsid w:val="008871F8"/>
    <w:rsid w:val="008C6FAA"/>
    <w:rsid w:val="008D3A2D"/>
    <w:rsid w:val="00973D39"/>
    <w:rsid w:val="00974376"/>
    <w:rsid w:val="009E4DB2"/>
    <w:rsid w:val="00A304B2"/>
    <w:rsid w:val="00A50496"/>
    <w:rsid w:val="00A762AC"/>
    <w:rsid w:val="00A7766A"/>
    <w:rsid w:val="00A91CAE"/>
    <w:rsid w:val="00B30C96"/>
    <w:rsid w:val="00B52958"/>
    <w:rsid w:val="00B823EF"/>
    <w:rsid w:val="00BB7E82"/>
    <w:rsid w:val="00C068FC"/>
    <w:rsid w:val="00C52776"/>
    <w:rsid w:val="00CC3A29"/>
    <w:rsid w:val="00D34827"/>
    <w:rsid w:val="00D66EED"/>
    <w:rsid w:val="00D973AD"/>
    <w:rsid w:val="00DE7D71"/>
    <w:rsid w:val="00DF3FBF"/>
    <w:rsid w:val="00E512BF"/>
    <w:rsid w:val="00E7588D"/>
    <w:rsid w:val="00EA2272"/>
    <w:rsid w:val="00EE15B6"/>
    <w:rsid w:val="00F05D5B"/>
    <w:rsid w:val="00F27282"/>
    <w:rsid w:val="00F50A0B"/>
    <w:rsid w:val="00F569B4"/>
    <w:rsid w:val="00FC2426"/>
    <w:rsid w:val="00FE6D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0947B3"/>
    <w:rPr>
      <w:color w:val="800080" w:themeColor="followedHyperlink"/>
      <w:u w:val="single"/>
    </w:rPr>
  </w:style>
  <w:style w:type="character" w:styleId="Zwaar">
    <w:name w:val="Strong"/>
    <w:basedOn w:val="Standaardalinea-lettertype"/>
    <w:uiPriority w:val="22"/>
    <w:qFormat/>
    <w:rsid w:val="00F569B4"/>
    <w:rPr>
      <w:b/>
      <w:bCs/>
    </w:rPr>
  </w:style>
  <w:style w:type="paragraph" w:styleId="Voetnoottekst">
    <w:name w:val="footnote text"/>
    <w:basedOn w:val="Standaard"/>
    <w:link w:val="VoetnoottekstChar"/>
    <w:rsid w:val="00F569B4"/>
    <w:rPr>
      <w:sz w:val="20"/>
      <w:szCs w:val="20"/>
    </w:rPr>
  </w:style>
  <w:style w:type="character" w:customStyle="1" w:styleId="VoetnoottekstChar">
    <w:name w:val="Voetnoottekst Char"/>
    <w:basedOn w:val="Standaardalinea-lettertype"/>
    <w:link w:val="Voetnoottekst"/>
    <w:rsid w:val="00F569B4"/>
  </w:style>
  <w:style w:type="table" w:styleId="Tabelraster">
    <w:name w:val="Table Grid"/>
    <w:basedOn w:val="Standaardtabel"/>
    <w:rsid w:val="00F5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69B4"/>
    <w:pPr>
      <w:ind w:left="720"/>
    </w:pPr>
    <w:rPr>
      <w:rFonts w:eastAsiaTheme="minorHAnsi"/>
    </w:rPr>
  </w:style>
  <w:style w:type="character" w:styleId="Voetnootmarkering">
    <w:name w:val="footnote reference"/>
    <w:basedOn w:val="Standaardalinea-lettertype"/>
    <w:uiPriority w:val="99"/>
    <w:rsid w:val="00F569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0947B3"/>
    <w:rPr>
      <w:color w:val="800080" w:themeColor="followedHyperlink"/>
      <w:u w:val="single"/>
    </w:rPr>
  </w:style>
  <w:style w:type="character" w:styleId="Zwaar">
    <w:name w:val="Strong"/>
    <w:basedOn w:val="Standaardalinea-lettertype"/>
    <w:uiPriority w:val="22"/>
    <w:qFormat/>
    <w:rsid w:val="00F569B4"/>
    <w:rPr>
      <w:b/>
      <w:bCs/>
    </w:rPr>
  </w:style>
  <w:style w:type="paragraph" w:styleId="Voetnoottekst">
    <w:name w:val="footnote text"/>
    <w:basedOn w:val="Standaard"/>
    <w:link w:val="VoetnoottekstChar"/>
    <w:rsid w:val="00F569B4"/>
    <w:rPr>
      <w:sz w:val="20"/>
      <w:szCs w:val="20"/>
    </w:rPr>
  </w:style>
  <w:style w:type="character" w:customStyle="1" w:styleId="VoetnoottekstChar">
    <w:name w:val="Voetnoottekst Char"/>
    <w:basedOn w:val="Standaardalinea-lettertype"/>
    <w:link w:val="Voetnoottekst"/>
    <w:rsid w:val="00F569B4"/>
  </w:style>
  <w:style w:type="table" w:styleId="Tabelraster">
    <w:name w:val="Table Grid"/>
    <w:basedOn w:val="Standaardtabel"/>
    <w:rsid w:val="00F5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69B4"/>
    <w:pPr>
      <w:ind w:left="720"/>
    </w:pPr>
    <w:rPr>
      <w:rFonts w:eastAsiaTheme="minorHAnsi"/>
    </w:rPr>
  </w:style>
  <w:style w:type="character" w:styleId="Voetnootmarkering">
    <w:name w:val="footnote reference"/>
    <w:basedOn w:val="Standaardalinea-lettertype"/>
    <w:uiPriority w:val="99"/>
    <w:rsid w:val="00F56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35787066">
      <w:bodyDiv w:val="1"/>
      <w:marLeft w:val="0"/>
      <w:marRight w:val="0"/>
      <w:marTop w:val="0"/>
      <w:marBottom w:val="0"/>
      <w:divBdr>
        <w:top w:val="none" w:sz="0" w:space="0" w:color="auto"/>
        <w:left w:val="none" w:sz="0" w:space="0" w:color="auto"/>
        <w:bottom w:val="none" w:sz="0" w:space="0" w:color="auto"/>
        <w:right w:val="none" w:sz="0" w:space="0" w:color="auto"/>
      </w:divBdr>
    </w:div>
    <w:div w:id="61097757">
      <w:bodyDiv w:val="1"/>
      <w:marLeft w:val="0"/>
      <w:marRight w:val="0"/>
      <w:marTop w:val="0"/>
      <w:marBottom w:val="0"/>
      <w:divBdr>
        <w:top w:val="none" w:sz="0" w:space="0" w:color="auto"/>
        <w:left w:val="none" w:sz="0" w:space="0" w:color="auto"/>
        <w:bottom w:val="none" w:sz="0" w:space="0" w:color="auto"/>
        <w:right w:val="none" w:sz="0" w:space="0" w:color="auto"/>
      </w:divBdr>
    </w:div>
    <w:div w:id="158205193">
      <w:bodyDiv w:val="1"/>
      <w:marLeft w:val="0"/>
      <w:marRight w:val="0"/>
      <w:marTop w:val="0"/>
      <w:marBottom w:val="0"/>
      <w:divBdr>
        <w:top w:val="none" w:sz="0" w:space="0" w:color="auto"/>
        <w:left w:val="none" w:sz="0" w:space="0" w:color="auto"/>
        <w:bottom w:val="none" w:sz="0" w:space="0" w:color="auto"/>
        <w:right w:val="none" w:sz="0" w:space="0" w:color="auto"/>
      </w:divBdr>
    </w:div>
    <w:div w:id="173424160">
      <w:bodyDiv w:val="1"/>
      <w:marLeft w:val="0"/>
      <w:marRight w:val="0"/>
      <w:marTop w:val="0"/>
      <w:marBottom w:val="0"/>
      <w:divBdr>
        <w:top w:val="none" w:sz="0" w:space="0" w:color="auto"/>
        <w:left w:val="none" w:sz="0" w:space="0" w:color="auto"/>
        <w:bottom w:val="none" w:sz="0" w:space="0" w:color="auto"/>
        <w:right w:val="none" w:sz="0" w:space="0" w:color="auto"/>
      </w:divBdr>
    </w:div>
    <w:div w:id="176358213">
      <w:bodyDiv w:val="1"/>
      <w:marLeft w:val="0"/>
      <w:marRight w:val="0"/>
      <w:marTop w:val="0"/>
      <w:marBottom w:val="0"/>
      <w:divBdr>
        <w:top w:val="none" w:sz="0" w:space="0" w:color="auto"/>
        <w:left w:val="none" w:sz="0" w:space="0" w:color="auto"/>
        <w:bottom w:val="none" w:sz="0" w:space="0" w:color="auto"/>
        <w:right w:val="none" w:sz="0" w:space="0" w:color="auto"/>
      </w:divBdr>
    </w:div>
    <w:div w:id="228074865">
      <w:bodyDiv w:val="1"/>
      <w:marLeft w:val="0"/>
      <w:marRight w:val="0"/>
      <w:marTop w:val="0"/>
      <w:marBottom w:val="0"/>
      <w:divBdr>
        <w:top w:val="none" w:sz="0" w:space="0" w:color="auto"/>
        <w:left w:val="none" w:sz="0" w:space="0" w:color="auto"/>
        <w:bottom w:val="none" w:sz="0" w:space="0" w:color="auto"/>
        <w:right w:val="none" w:sz="0" w:space="0" w:color="auto"/>
      </w:divBdr>
    </w:div>
    <w:div w:id="234584611">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63225323">
      <w:bodyDiv w:val="1"/>
      <w:marLeft w:val="0"/>
      <w:marRight w:val="0"/>
      <w:marTop w:val="0"/>
      <w:marBottom w:val="0"/>
      <w:divBdr>
        <w:top w:val="none" w:sz="0" w:space="0" w:color="auto"/>
        <w:left w:val="none" w:sz="0" w:space="0" w:color="auto"/>
        <w:bottom w:val="none" w:sz="0" w:space="0" w:color="auto"/>
        <w:right w:val="none" w:sz="0" w:space="0" w:color="auto"/>
      </w:divBdr>
    </w:div>
    <w:div w:id="273439890">
      <w:bodyDiv w:val="1"/>
      <w:marLeft w:val="0"/>
      <w:marRight w:val="0"/>
      <w:marTop w:val="0"/>
      <w:marBottom w:val="0"/>
      <w:divBdr>
        <w:top w:val="none" w:sz="0" w:space="0" w:color="auto"/>
        <w:left w:val="none" w:sz="0" w:space="0" w:color="auto"/>
        <w:bottom w:val="none" w:sz="0" w:space="0" w:color="auto"/>
        <w:right w:val="none" w:sz="0" w:space="0" w:color="auto"/>
      </w:divBdr>
    </w:div>
    <w:div w:id="309678532">
      <w:bodyDiv w:val="1"/>
      <w:marLeft w:val="0"/>
      <w:marRight w:val="0"/>
      <w:marTop w:val="0"/>
      <w:marBottom w:val="0"/>
      <w:divBdr>
        <w:top w:val="none" w:sz="0" w:space="0" w:color="auto"/>
        <w:left w:val="none" w:sz="0" w:space="0" w:color="auto"/>
        <w:bottom w:val="none" w:sz="0" w:space="0" w:color="auto"/>
        <w:right w:val="none" w:sz="0" w:space="0" w:color="auto"/>
      </w:divBdr>
    </w:div>
    <w:div w:id="319967231">
      <w:bodyDiv w:val="1"/>
      <w:marLeft w:val="0"/>
      <w:marRight w:val="0"/>
      <w:marTop w:val="0"/>
      <w:marBottom w:val="0"/>
      <w:divBdr>
        <w:top w:val="none" w:sz="0" w:space="0" w:color="auto"/>
        <w:left w:val="none" w:sz="0" w:space="0" w:color="auto"/>
        <w:bottom w:val="none" w:sz="0" w:space="0" w:color="auto"/>
        <w:right w:val="none" w:sz="0" w:space="0" w:color="auto"/>
      </w:divBdr>
    </w:div>
    <w:div w:id="332731865">
      <w:bodyDiv w:val="1"/>
      <w:marLeft w:val="0"/>
      <w:marRight w:val="0"/>
      <w:marTop w:val="0"/>
      <w:marBottom w:val="0"/>
      <w:divBdr>
        <w:top w:val="none" w:sz="0" w:space="0" w:color="auto"/>
        <w:left w:val="none" w:sz="0" w:space="0" w:color="auto"/>
        <w:bottom w:val="none" w:sz="0" w:space="0" w:color="auto"/>
        <w:right w:val="none" w:sz="0" w:space="0" w:color="auto"/>
      </w:divBdr>
    </w:div>
    <w:div w:id="350254807">
      <w:bodyDiv w:val="1"/>
      <w:marLeft w:val="0"/>
      <w:marRight w:val="0"/>
      <w:marTop w:val="0"/>
      <w:marBottom w:val="0"/>
      <w:divBdr>
        <w:top w:val="none" w:sz="0" w:space="0" w:color="auto"/>
        <w:left w:val="none" w:sz="0" w:space="0" w:color="auto"/>
        <w:bottom w:val="none" w:sz="0" w:space="0" w:color="auto"/>
        <w:right w:val="none" w:sz="0" w:space="0" w:color="auto"/>
      </w:divBdr>
    </w:div>
    <w:div w:id="358244047">
      <w:bodyDiv w:val="1"/>
      <w:marLeft w:val="0"/>
      <w:marRight w:val="0"/>
      <w:marTop w:val="0"/>
      <w:marBottom w:val="0"/>
      <w:divBdr>
        <w:top w:val="none" w:sz="0" w:space="0" w:color="auto"/>
        <w:left w:val="none" w:sz="0" w:space="0" w:color="auto"/>
        <w:bottom w:val="none" w:sz="0" w:space="0" w:color="auto"/>
        <w:right w:val="none" w:sz="0" w:space="0" w:color="auto"/>
      </w:divBdr>
    </w:div>
    <w:div w:id="405691401">
      <w:bodyDiv w:val="1"/>
      <w:marLeft w:val="0"/>
      <w:marRight w:val="0"/>
      <w:marTop w:val="0"/>
      <w:marBottom w:val="0"/>
      <w:divBdr>
        <w:top w:val="none" w:sz="0" w:space="0" w:color="auto"/>
        <w:left w:val="none" w:sz="0" w:space="0" w:color="auto"/>
        <w:bottom w:val="none" w:sz="0" w:space="0" w:color="auto"/>
        <w:right w:val="none" w:sz="0" w:space="0" w:color="auto"/>
      </w:divBdr>
    </w:div>
    <w:div w:id="415975670">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472258856">
      <w:bodyDiv w:val="1"/>
      <w:marLeft w:val="0"/>
      <w:marRight w:val="0"/>
      <w:marTop w:val="0"/>
      <w:marBottom w:val="0"/>
      <w:divBdr>
        <w:top w:val="none" w:sz="0" w:space="0" w:color="auto"/>
        <w:left w:val="none" w:sz="0" w:space="0" w:color="auto"/>
        <w:bottom w:val="none" w:sz="0" w:space="0" w:color="auto"/>
        <w:right w:val="none" w:sz="0" w:space="0" w:color="auto"/>
      </w:divBdr>
    </w:div>
    <w:div w:id="478769719">
      <w:bodyDiv w:val="1"/>
      <w:marLeft w:val="0"/>
      <w:marRight w:val="0"/>
      <w:marTop w:val="0"/>
      <w:marBottom w:val="0"/>
      <w:divBdr>
        <w:top w:val="none" w:sz="0" w:space="0" w:color="auto"/>
        <w:left w:val="none" w:sz="0" w:space="0" w:color="auto"/>
        <w:bottom w:val="none" w:sz="0" w:space="0" w:color="auto"/>
        <w:right w:val="none" w:sz="0" w:space="0" w:color="auto"/>
      </w:divBdr>
    </w:div>
    <w:div w:id="497623634">
      <w:bodyDiv w:val="1"/>
      <w:marLeft w:val="0"/>
      <w:marRight w:val="0"/>
      <w:marTop w:val="0"/>
      <w:marBottom w:val="0"/>
      <w:divBdr>
        <w:top w:val="none" w:sz="0" w:space="0" w:color="auto"/>
        <w:left w:val="none" w:sz="0" w:space="0" w:color="auto"/>
        <w:bottom w:val="none" w:sz="0" w:space="0" w:color="auto"/>
        <w:right w:val="none" w:sz="0" w:space="0" w:color="auto"/>
      </w:divBdr>
    </w:div>
    <w:div w:id="556742277">
      <w:bodyDiv w:val="1"/>
      <w:marLeft w:val="0"/>
      <w:marRight w:val="0"/>
      <w:marTop w:val="0"/>
      <w:marBottom w:val="0"/>
      <w:divBdr>
        <w:top w:val="none" w:sz="0" w:space="0" w:color="auto"/>
        <w:left w:val="none" w:sz="0" w:space="0" w:color="auto"/>
        <w:bottom w:val="none" w:sz="0" w:space="0" w:color="auto"/>
        <w:right w:val="none" w:sz="0" w:space="0" w:color="auto"/>
      </w:divBdr>
    </w:div>
    <w:div w:id="557206887">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607933329">
      <w:bodyDiv w:val="1"/>
      <w:marLeft w:val="0"/>
      <w:marRight w:val="0"/>
      <w:marTop w:val="0"/>
      <w:marBottom w:val="0"/>
      <w:divBdr>
        <w:top w:val="none" w:sz="0" w:space="0" w:color="auto"/>
        <w:left w:val="none" w:sz="0" w:space="0" w:color="auto"/>
        <w:bottom w:val="none" w:sz="0" w:space="0" w:color="auto"/>
        <w:right w:val="none" w:sz="0" w:space="0" w:color="auto"/>
      </w:divBdr>
    </w:div>
    <w:div w:id="609699234">
      <w:bodyDiv w:val="1"/>
      <w:marLeft w:val="0"/>
      <w:marRight w:val="0"/>
      <w:marTop w:val="0"/>
      <w:marBottom w:val="0"/>
      <w:divBdr>
        <w:top w:val="none" w:sz="0" w:space="0" w:color="auto"/>
        <w:left w:val="none" w:sz="0" w:space="0" w:color="auto"/>
        <w:bottom w:val="none" w:sz="0" w:space="0" w:color="auto"/>
        <w:right w:val="none" w:sz="0" w:space="0" w:color="auto"/>
      </w:divBdr>
    </w:div>
    <w:div w:id="643629885">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42874332">
      <w:bodyDiv w:val="1"/>
      <w:marLeft w:val="0"/>
      <w:marRight w:val="0"/>
      <w:marTop w:val="0"/>
      <w:marBottom w:val="0"/>
      <w:divBdr>
        <w:top w:val="none" w:sz="0" w:space="0" w:color="auto"/>
        <w:left w:val="none" w:sz="0" w:space="0" w:color="auto"/>
        <w:bottom w:val="none" w:sz="0" w:space="0" w:color="auto"/>
        <w:right w:val="none" w:sz="0" w:space="0" w:color="auto"/>
      </w:divBdr>
    </w:div>
    <w:div w:id="779572243">
      <w:bodyDiv w:val="1"/>
      <w:marLeft w:val="0"/>
      <w:marRight w:val="0"/>
      <w:marTop w:val="0"/>
      <w:marBottom w:val="0"/>
      <w:divBdr>
        <w:top w:val="none" w:sz="0" w:space="0" w:color="auto"/>
        <w:left w:val="none" w:sz="0" w:space="0" w:color="auto"/>
        <w:bottom w:val="none" w:sz="0" w:space="0" w:color="auto"/>
        <w:right w:val="none" w:sz="0" w:space="0" w:color="auto"/>
      </w:divBdr>
    </w:div>
    <w:div w:id="799491609">
      <w:bodyDiv w:val="1"/>
      <w:marLeft w:val="0"/>
      <w:marRight w:val="0"/>
      <w:marTop w:val="0"/>
      <w:marBottom w:val="0"/>
      <w:divBdr>
        <w:top w:val="none" w:sz="0" w:space="0" w:color="auto"/>
        <w:left w:val="none" w:sz="0" w:space="0" w:color="auto"/>
        <w:bottom w:val="none" w:sz="0" w:space="0" w:color="auto"/>
        <w:right w:val="none" w:sz="0" w:space="0" w:color="auto"/>
      </w:divBdr>
    </w:div>
    <w:div w:id="804008913">
      <w:bodyDiv w:val="1"/>
      <w:marLeft w:val="0"/>
      <w:marRight w:val="0"/>
      <w:marTop w:val="0"/>
      <w:marBottom w:val="0"/>
      <w:divBdr>
        <w:top w:val="none" w:sz="0" w:space="0" w:color="auto"/>
        <w:left w:val="none" w:sz="0" w:space="0" w:color="auto"/>
        <w:bottom w:val="none" w:sz="0" w:space="0" w:color="auto"/>
        <w:right w:val="none" w:sz="0" w:space="0" w:color="auto"/>
      </w:divBdr>
    </w:div>
    <w:div w:id="820582405">
      <w:bodyDiv w:val="1"/>
      <w:marLeft w:val="0"/>
      <w:marRight w:val="0"/>
      <w:marTop w:val="0"/>
      <w:marBottom w:val="0"/>
      <w:divBdr>
        <w:top w:val="none" w:sz="0" w:space="0" w:color="auto"/>
        <w:left w:val="none" w:sz="0" w:space="0" w:color="auto"/>
        <w:bottom w:val="none" w:sz="0" w:space="0" w:color="auto"/>
        <w:right w:val="none" w:sz="0" w:space="0" w:color="auto"/>
      </w:divBdr>
    </w:div>
    <w:div w:id="821459824">
      <w:bodyDiv w:val="1"/>
      <w:marLeft w:val="0"/>
      <w:marRight w:val="0"/>
      <w:marTop w:val="0"/>
      <w:marBottom w:val="0"/>
      <w:divBdr>
        <w:top w:val="none" w:sz="0" w:space="0" w:color="auto"/>
        <w:left w:val="none" w:sz="0" w:space="0" w:color="auto"/>
        <w:bottom w:val="none" w:sz="0" w:space="0" w:color="auto"/>
        <w:right w:val="none" w:sz="0" w:space="0" w:color="auto"/>
      </w:divBdr>
    </w:div>
    <w:div w:id="824124428">
      <w:bodyDiv w:val="1"/>
      <w:marLeft w:val="0"/>
      <w:marRight w:val="0"/>
      <w:marTop w:val="0"/>
      <w:marBottom w:val="0"/>
      <w:divBdr>
        <w:top w:val="none" w:sz="0" w:space="0" w:color="auto"/>
        <w:left w:val="none" w:sz="0" w:space="0" w:color="auto"/>
        <w:bottom w:val="none" w:sz="0" w:space="0" w:color="auto"/>
        <w:right w:val="none" w:sz="0" w:space="0" w:color="auto"/>
      </w:divBdr>
    </w:div>
    <w:div w:id="876505628">
      <w:bodyDiv w:val="1"/>
      <w:marLeft w:val="0"/>
      <w:marRight w:val="0"/>
      <w:marTop w:val="0"/>
      <w:marBottom w:val="0"/>
      <w:divBdr>
        <w:top w:val="none" w:sz="0" w:space="0" w:color="auto"/>
        <w:left w:val="none" w:sz="0" w:space="0" w:color="auto"/>
        <w:bottom w:val="none" w:sz="0" w:space="0" w:color="auto"/>
        <w:right w:val="none" w:sz="0" w:space="0" w:color="auto"/>
      </w:divBdr>
    </w:div>
    <w:div w:id="892041820">
      <w:bodyDiv w:val="1"/>
      <w:marLeft w:val="0"/>
      <w:marRight w:val="0"/>
      <w:marTop w:val="0"/>
      <w:marBottom w:val="0"/>
      <w:divBdr>
        <w:top w:val="none" w:sz="0" w:space="0" w:color="auto"/>
        <w:left w:val="none" w:sz="0" w:space="0" w:color="auto"/>
        <w:bottom w:val="none" w:sz="0" w:space="0" w:color="auto"/>
        <w:right w:val="none" w:sz="0" w:space="0" w:color="auto"/>
      </w:divBdr>
    </w:div>
    <w:div w:id="942424051">
      <w:bodyDiv w:val="1"/>
      <w:marLeft w:val="0"/>
      <w:marRight w:val="0"/>
      <w:marTop w:val="0"/>
      <w:marBottom w:val="0"/>
      <w:divBdr>
        <w:top w:val="none" w:sz="0" w:space="0" w:color="auto"/>
        <w:left w:val="none" w:sz="0" w:space="0" w:color="auto"/>
        <w:bottom w:val="none" w:sz="0" w:space="0" w:color="auto"/>
        <w:right w:val="none" w:sz="0" w:space="0" w:color="auto"/>
      </w:divBdr>
    </w:div>
    <w:div w:id="946348670">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1051344459">
      <w:bodyDiv w:val="1"/>
      <w:marLeft w:val="0"/>
      <w:marRight w:val="0"/>
      <w:marTop w:val="0"/>
      <w:marBottom w:val="0"/>
      <w:divBdr>
        <w:top w:val="none" w:sz="0" w:space="0" w:color="auto"/>
        <w:left w:val="none" w:sz="0" w:space="0" w:color="auto"/>
        <w:bottom w:val="none" w:sz="0" w:space="0" w:color="auto"/>
        <w:right w:val="none" w:sz="0" w:space="0" w:color="auto"/>
      </w:divBdr>
    </w:div>
    <w:div w:id="1055082781">
      <w:bodyDiv w:val="1"/>
      <w:marLeft w:val="0"/>
      <w:marRight w:val="0"/>
      <w:marTop w:val="0"/>
      <w:marBottom w:val="0"/>
      <w:divBdr>
        <w:top w:val="none" w:sz="0" w:space="0" w:color="auto"/>
        <w:left w:val="none" w:sz="0" w:space="0" w:color="auto"/>
        <w:bottom w:val="none" w:sz="0" w:space="0" w:color="auto"/>
        <w:right w:val="none" w:sz="0" w:space="0" w:color="auto"/>
      </w:divBdr>
    </w:div>
    <w:div w:id="1068579606">
      <w:bodyDiv w:val="1"/>
      <w:marLeft w:val="0"/>
      <w:marRight w:val="0"/>
      <w:marTop w:val="0"/>
      <w:marBottom w:val="0"/>
      <w:divBdr>
        <w:top w:val="none" w:sz="0" w:space="0" w:color="auto"/>
        <w:left w:val="none" w:sz="0" w:space="0" w:color="auto"/>
        <w:bottom w:val="none" w:sz="0" w:space="0" w:color="auto"/>
        <w:right w:val="none" w:sz="0" w:space="0" w:color="auto"/>
      </w:divBdr>
    </w:div>
    <w:div w:id="1099569611">
      <w:bodyDiv w:val="1"/>
      <w:marLeft w:val="0"/>
      <w:marRight w:val="0"/>
      <w:marTop w:val="0"/>
      <w:marBottom w:val="0"/>
      <w:divBdr>
        <w:top w:val="none" w:sz="0" w:space="0" w:color="auto"/>
        <w:left w:val="none" w:sz="0" w:space="0" w:color="auto"/>
        <w:bottom w:val="none" w:sz="0" w:space="0" w:color="auto"/>
        <w:right w:val="none" w:sz="0" w:space="0" w:color="auto"/>
      </w:divBdr>
    </w:div>
    <w:div w:id="1106266394">
      <w:bodyDiv w:val="1"/>
      <w:marLeft w:val="0"/>
      <w:marRight w:val="0"/>
      <w:marTop w:val="0"/>
      <w:marBottom w:val="0"/>
      <w:divBdr>
        <w:top w:val="none" w:sz="0" w:space="0" w:color="auto"/>
        <w:left w:val="none" w:sz="0" w:space="0" w:color="auto"/>
        <w:bottom w:val="none" w:sz="0" w:space="0" w:color="auto"/>
        <w:right w:val="none" w:sz="0" w:space="0" w:color="auto"/>
      </w:divBdr>
    </w:div>
    <w:div w:id="1113131572">
      <w:bodyDiv w:val="1"/>
      <w:marLeft w:val="0"/>
      <w:marRight w:val="0"/>
      <w:marTop w:val="0"/>
      <w:marBottom w:val="0"/>
      <w:divBdr>
        <w:top w:val="none" w:sz="0" w:space="0" w:color="auto"/>
        <w:left w:val="none" w:sz="0" w:space="0" w:color="auto"/>
        <w:bottom w:val="none" w:sz="0" w:space="0" w:color="auto"/>
        <w:right w:val="none" w:sz="0" w:space="0" w:color="auto"/>
      </w:divBdr>
    </w:div>
    <w:div w:id="1116867596">
      <w:bodyDiv w:val="1"/>
      <w:marLeft w:val="0"/>
      <w:marRight w:val="0"/>
      <w:marTop w:val="0"/>
      <w:marBottom w:val="0"/>
      <w:divBdr>
        <w:top w:val="none" w:sz="0" w:space="0" w:color="auto"/>
        <w:left w:val="none" w:sz="0" w:space="0" w:color="auto"/>
        <w:bottom w:val="none" w:sz="0" w:space="0" w:color="auto"/>
        <w:right w:val="none" w:sz="0" w:space="0" w:color="auto"/>
      </w:divBdr>
    </w:div>
    <w:div w:id="1160923738">
      <w:bodyDiv w:val="1"/>
      <w:marLeft w:val="0"/>
      <w:marRight w:val="0"/>
      <w:marTop w:val="0"/>
      <w:marBottom w:val="0"/>
      <w:divBdr>
        <w:top w:val="none" w:sz="0" w:space="0" w:color="auto"/>
        <w:left w:val="none" w:sz="0" w:space="0" w:color="auto"/>
        <w:bottom w:val="none" w:sz="0" w:space="0" w:color="auto"/>
        <w:right w:val="none" w:sz="0" w:space="0" w:color="auto"/>
      </w:divBdr>
    </w:div>
    <w:div w:id="1226721827">
      <w:bodyDiv w:val="1"/>
      <w:marLeft w:val="0"/>
      <w:marRight w:val="0"/>
      <w:marTop w:val="0"/>
      <w:marBottom w:val="0"/>
      <w:divBdr>
        <w:top w:val="none" w:sz="0" w:space="0" w:color="auto"/>
        <w:left w:val="none" w:sz="0" w:space="0" w:color="auto"/>
        <w:bottom w:val="none" w:sz="0" w:space="0" w:color="auto"/>
        <w:right w:val="none" w:sz="0" w:space="0" w:color="auto"/>
      </w:divBdr>
    </w:div>
    <w:div w:id="1236163499">
      <w:bodyDiv w:val="1"/>
      <w:marLeft w:val="0"/>
      <w:marRight w:val="0"/>
      <w:marTop w:val="0"/>
      <w:marBottom w:val="0"/>
      <w:divBdr>
        <w:top w:val="none" w:sz="0" w:space="0" w:color="auto"/>
        <w:left w:val="none" w:sz="0" w:space="0" w:color="auto"/>
        <w:bottom w:val="none" w:sz="0" w:space="0" w:color="auto"/>
        <w:right w:val="none" w:sz="0" w:space="0" w:color="auto"/>
      </w:divBdr>
    </w:div>
    <w:div w:id="1237545557">
      <w:bodyDiv w:val="1"/>
      <w:marLeft w:val="0"/>
      <w:marRight w:val="0"/>
      <w:marTop w:val="0"/>
      <w:marBottom w:val="0"/>
      <w:divBdr>
        <w:top w:val="none" w:sz="0" w:space="0" w:color="auto"/>
        <w:left w:val="none" w:sz="0" w:space="0" w:color="auto"/>
        <w:bottom w:val="none" w:sz="0" w:space="0" w:color="auto"/>
        <w:right w:val="none" w:sz="0" w:space="0" w:color="auto"/>
      </w:divBdr>
    </w:div>
    <w:div w:id="1316957035">
      <w:bodyDiv w:val="1"/>
      <w:marLeft w:val="0"/>
      <w:marRight w:val="0"/>
      <w:marTop w:val="0"/>
      <w:marBottom w:val="0"/>
      <w:divBdr>
        <w:top w:val="none" w:sz="0" w:space="0" w:color="auto"/>
        <w:left w:val="none" w:sz="0" w:space="0" w:color="auto"/>
        <w:bottom w:val="none" w:sz="0" w:space="0" w:color="auto"/>
        <w:right w:val="none" w:sz="0" w:space="0" w:color="auto"/>
      </w:divBdr>
    </w:div>
    <w:div w:id="1378552292">
      <w:bodyDiv w:val="1"/>
      <w:marLeft w:val="0"/>
      <w:marRight w:val="0"/>
      <w:marTop w:val="0"/>
      <w:marBottom w:val="0"/>
      <w:divBdr>
        <w:top w:val="none" w:sz="0" w:space="0" w:color="auto"/>
        <w:left w:val="none" w:sz="0" w:space="0" w:color="auto"/>
        <w:bottom w:val="none" w:sz="0" w:space="0" w:color="auto"/>
        <w:right w:val="none" w:sz="0" w:space="0" w:color="auto"/>
      </w:divBdr>
    </w:div>
    <w:div w:id="1399597389">
      <w:bodyDiv w:val="1"/>
      <w:marLeft w:val="0"/>
      <w:marRight w:val="0"/>
      <w:marTop w:val="0"/>
      <w:marBottom w:val="0"/>
      <w:divBdr>
        <w:top w:val="none" w:sz="0" w:space="0" w:color="auto"/>
        <w:left w:val="none" w:sz="0" w:space="0" w:color="auto"/>
        <w:bottom w:val="none" w:sz="0" w:space="0" w:color="auto"/>
        <w:right w:val="none" w:sz="0" w:space="0" w:color="auto"/>
      </w:divBdr>
    </w:div>
    <w:div w:id="1399670741">
      <w:bodyDiv w:val="1"/>
      <w:marLeft w:val="0"/>
      <w:marRight w:val="0"/>
      <w:marTop w:val="0"/>
      <w:marBottom w:val="0"/>
      <w:divBdr>
        <w:top w:val="none" w:sz="0" w:space="0" w:color="auto"/>
        <w:left w:val="none" w:sz="0" w:space="0" w:color="auto"/>
        <w:bottom w:val="none" w:sz="0" w:space="0" w:color="auto"/>
        <w:right w:val="none" w:sz="0" w:space="0" w:color="auto"/>
      </w:divBdr>
    </w:div>
    <w:div w:id="1404059176">
      <w:bodyDiv w:val="1"/>
      <w:marLeft w:val="0"/>
      <w:marRight w:val="0"/>
      <w:marTop w:val="0"/>
      <w:marBottom w:val="0"/>
      <w:divBdr>
        <w:top w:val="none" w:sz="0" w:space="0" w:color="auto"/>
        <w:left w:val="none" w:sz="0" w:space="0" w:color="auto"/>
        <w:bottom w:val="none" w:sz="0" w:space="0" w:color="auto"/>
        <w:right w:val="none" w:sz="0" w:space="0" w:color="auto"/>
      </w:divBdr>
    </w:div>
    <w:div w:id="1418819620">
      <w:bodyDiv w:val="1"/>
      <w:marLeft w:val="0"/>
      <w:marRight w:val="0"/>
      <w:marTop w:val="0"/>
      <w:marBottom w:val="0"/>
      <w:divBdr>
        <w:top w:val="none" w:sz="0" w:space="0" w:color="auto"/>
        <w:left w:val="none" w:sz="0" w:space="0" w:color="auto"/>
        <w:bottom w:val="none" w:sz="0" w:space="0" w:color="auto"/>
        <w:right w:val="none" w:sz="0" w:space="0" w:color="auto"/>
      </w:divBdr>
    </w:div>
    <w:div w:id="1442265382">
      <w:bodyDiv w:val="1"/>
      <w:marLeft w:val="0"/>
      <w:marRight w:val="0"/>
      <w:marTop w:val="0"/>
      <w:marBottom w:val="0"/>
      <w:divBdr>
        <w:top w:val="none" w:sz="0" w:space="0" w:color="auto"/>
        <w:left w:val="none" w:sz="0" w:space="0" w:color="auto"/>
        <w:bottom w:val="none" w:sz="0" w:space="0" w:color="auto"/>
        <w:right w:val="none" w:sz="0" w:space="0" w:color="auto"/>
      </w:divBdr>
    </w:div>
    <w:div w:id="1490488320">
      <w:bodyDiv w:val="1"/>
      <w:marLeft w:val="0"/>
      <w:marRight w:val="0"/>
      <w:marTop w:val="0"/>
      <w:marBottom w:val="0"/>
      <w:divBdr>
        <w:top w:val="none" w:sz="0" w:space="0" w:color="auto"/>
        <w:left w:val="none" w:sz="0" w:space="0" w:color="auto"/>
        <w:bottom w:val="none" w:sz="0" w:space="0" w:color="auto"/>
        <w:right w:val="none" w:sz="0" w:space="0" w:color="auto"/>
      </w:divBdr>
    </w:div>
    <w:div w:id="1535650690">
      <w:bodyDiv w:val="1"/>
      <w:marLeft w:val="0"/>
      <w:marRight w:val="0"/>
      <w:marTop w:val="0"/>
      <w:marBottom w:val="0"/>
      <w:divBdr>
        <w:top w:val="none" w:sz="0" w:space="0" w:color="auto"/>
        <w:left w:val="none" w:sz="0" w:space="0" w:color="auto"/>
        <w:bottom w:val="none" w:sz="0" w:space="0" w:color="auto"/>
        <w:right w:val="none" w:sz="0" w:space="0" w:color="auto"/>
      </w:divBdr>
    </w:div>
    <w:div w:id="1558010732">
      <w:bodyDiv w:val="1"/>
      <w:marLeft w:val="0"/>
      <w:marRight w:val="0"/>
      <w:marTop w:val="0"/>
      <w:marBottom w:val="0"/>
      <w:divBdr>
        <w:top w:val="none" w:sz="0" w:space="0" w:color="auto"/>
        <w:left w:val="none" w:sz="0" w:space="0" w:color="auto"/>
        <w:bottom w:val="none" w:sz="0" w:space="0" w:color="auto"/>
        <w:right w:val="none" w:sz="0" w:space="0" w:color="auto"/>
      </w:divBdr>
    </w:div>
    <w:div w:id="1592622130">
      <w:bodyDiv w:val="1"/>
      <w:marLeft w:val="0"/>
      <w:marRight w:val="0"/>
      <w:marTop w:val="0"/>
      <w:marBottom w:val="0"/>
      <w:divBdr>
        <w:top w:val="none" w:sz="0" w:space="0" w:color="auto"/>
        <w:left w:val="none" w:sz="0" w:space="0" w:color="auto"/>
        <w:bottom w:val="none" w:sz="0" w:space="0" w:color="auto"/>
        <w:right w:val="none" w:sz="0" w:space="0" w:color="auto"/>
      </w:divBdr>
    </w:div>
    <w:div w:id="1618871009">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037040">
      <w:bodyDiv w:val="1"/>
      <w:marLeft w:val="0"/>
      <w:marRight w:val="0"/>
      <w:marTop w:val="0"/>
      <w:marBottom w:val="0"/>
      <w:divBdr>
        <w:top w:val="none" w:sz="0" w:space="0" w:color="auto"/>
        <w:left w:val="none" w:sz="0" w:space="0" w:color="auto"/>
        <w:bottom w:val="none" w:sz="0" w:space="0" w:color="auto"/>
        <w:right w:val="none" w:sz="0" w:space="0" w:color="auto"/>
      </w:divBdr>
    </w:div>
    <w:div w:id="1661931536">
      <w:bodyDiv w:val="1"/>
      <w:marLeft w:val="0"/>
      <w:marRight w:val="0"/>
      <w:marTop w:val="0"/>
      <w:marBottom w:val="0"/>
      <w:divBdr>
        <w:top w:val="none" w:sz="0" w:space="0" w:color="auto"/>
        <w:left w:val="none" w:sz="0" w:space="0" w:color="auto"/>
        <w:bottom w:val="none" w:sz="0" w:space="0" w:color="auto"/>
        <w:right w:val="none" w:sz="0" w:space="0" w:color="auto"/>
      </w:divBdr>
    </w:div>
    <w:div w:id="1664352476">
      <w:bodyDiv w:val="1"/>
      <w:marLeft w:val="0"/>
      <w:marRight w:val="0"/>
      <w:marTop w:val="0"/>
      <w:marBottom w:val="0"/>
      <w:divBdr>
        <w:top w:val="none" w:sz="0" w:space="0" w:color="auto"/>
        <w:left w:val="none" w:sz="0" w:space="0" w:color="auto"/>
        <w:bottom w:val="none" w:sz="0" w:space="0" w:color="auto"/>
        <w:right w:val="none" w:sz="0" w:space="0" w:color="auto"/>
      </w:divBdr>
    </w:div>
    <w:div w:id="1666086411">
      <w:bodyDiv w:val="1"/>
      <w:marLeft w:val="0"/>
      <w:marRight w:val="0"/>
      <w:marTop w:val="0"/>
      <w:marBottom w:val="0"/>
      <w:divBdr>
        <w:top w:val="none" w:sz="0" w:space="0" w:color="auto"/>
        <w:left w:val="none" w:sz="0" w:space="0" w:color="auto"/>
        <w:bottom w:val="none" w:sz="0" w:space="0" w:color="auto"/>
        <w:right w:val="none" w:sz="0" w:space="0" w:color="auto"/>
      </w:divBdr>
    </w:div>
    <w:div w:id="1674142521">
      <w:bodyDiv w:val="1"/>
      <w:marLeft w:val="0"/>
      <w:marRight w:val="0"/>
      <w:marTop w:val="0"/>
      <w:marBottom w:val="0"/>
      <w:divBdr>
        <w:top w:val="none" w:sz="0" w:space="0" w:color="auto"/>
        <w:left w:val="none" w:sz="0" w:space="0" w:color="auto"/>
        <w:bottom w:val="none" w:sz="0" w:space="0" w:color="auto"/>
        <w:right w:val="none" w:sz="0" w:space="0" w:color="auto"/>
      </w:divBdr>
    </w:div>
    <w:div w:id="1724676810">
      <w:bodyDiv w:val="1"/>
      <w:marLeft w:val="0"/>
      <w:marRight w:val="0"/>
      <w:marTop w:val="0"/>
      <w:marBottom w:val="0"/>
      <w:divBdr>
        <w:top w:val="none" w:sz="0" w:space="0" w:color="auto"/>
        <w:left w:val="none" w:sz="0" w:space="0" w:color="auto"/>
        <w:bottom w:val="none" w:sz="0" w:space="0" w:color="auto"/>
        <w:right w:val="none" w:sz="0" w:space="0" w:color="auto"/>
      </w:divBdr>
    </w:div>
    <w:div w:id="1729643754">
      <w:bodyDiv w:val="1"/>
      <w:marLeft w:val="0"/>
      <w:marRight w:val="0"/>
      <w:marTop w:val="0"/>
      <w:marBottom w:val="0"/>
      <w:divBdr>
        <w:top w:val="none" w:sz="0" w:space="0" w:color="auto"/>
        <w:left w:val="none" w:sz="0" w:space="0" w:color="auto"/>
        <w:bottom w:val="none" w:sz="0" w:space="0" w:color="auto"/>
        <w:right w:val="none" w:sz="0" w:space="0" w:color="auto"/>
      </w:divBdr>
    </w:div>
    <w:div w:id="1743209694">
      <w:bodyDiv w:val="1"/>
      <w:marLeft w:val="0"/>
      <w:marRight w:val="0"/>
      <w:marTop w:val="0"/>
      <w:marBottom w:val="0"/>
      <w:divBdr>
        <w:top w:val="none" w:sz="0" w:space="0" w:color="auto"/>
        <w:left w:val="none" w:sz="0" w:space="0" w:color="auto"/>
        <w:bottom w:val="none" w:sz="0" w:space="0" w:color="auto"/>
        <w:right w:val="none" w:sz="0" w:space="0" w:color="auto"/>
      </w:divBdr>
    </w:div>
    <w:div w:id="1752461457">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783038250">
      <w:bodyDiv w:val="1"/>
      <w:marLeft w:val="0"/>
      <w:marRight w:val="0"/>
      <w:marTop w:val="0"/>
      <w:marBottom w:val="0"/>
      <w:divBdr>
        <w:top w:val="none" w:sz="0" w:space="0" w:color="auto"/>
        <w:left w:val="none" w:sz="0" w:space="0" w:color="auto"/>
        <w:bottom w:val="none" w:sz="0" w:space="0" w:color="auto"/>
        <w:right w:val="none" w:sz="0" w:space="0" w:color="auto"/>
      </w:divBdr>
    </w:div>
    <w:div w:id="1813209449">
      <w:bodyDiv w:val="1"/>
      <w:marLeft w:val="0"/>
      <w:marRight w:val="0"/>
      <w:marTop w:val="0"/>
      <w:marBottom w:val="0"/>
      <w:divBdr>
        <w:top w:val="none" w:sz="0" w:space="0" w:color="auto"/>
        <w:left w:val="none" w:sz="0" w:space="0" w:color="auto"/>
        <w:bottom w:val="none" w:sz="0" w:space="0" w:color="auto"/>
        <w:right w:val="none" w:sz="0" w:space="0" w:color="auto"/>
      </w:divBdr>
    </w:div>
    <w:div w:id="1845169522">
      <w:bodyDiv w:val="1"/>
      <w:marLeft w:val="0"/>
      <w:marRight w:val="0"/>
      <w:marTop w:val="0"/>
      <w:marBottom w:val="0"/>
      <w:divBdr>
        <w:top w:val="none" w:sz="0" w:space="0" w:color="auto"/>
        <w:left w:val="none" w:sz="0" w:space="0" w:color="auto"/>
        <w:bottom w:val="none" w:sz="0" w:space="0" w:color="auto"/>
        <w:right w:val="none" w:sz="0" w:space="0" w:color="auto"/>
      </w:divBdr>
    </w:div>
    <w:div w:id="1882746702">
      <w:bodyDiv w:val="1"/>
      <w:marLeft w:val="0"/>
      <w:marRight w:val="0"/>
      <w:marTop w:val="0"/>
      <w:marBottom w:val="0"/>
      <w:divBdr>
        <w:top w:val="none" w:sz="0" w:space="0" w:color="auto"/>
        <w:left w:val="none" w:sz="0" w:space="0" w:color="auto"/>
        <w:bottom w:val="none" w:sz="0" w:space="0" w:color="auto"/>
        <w:right w:val="none" w:sz="0" w:space="0" w:color="auto"/>
      </w:divBdr>
    </w:div>
    <w:div w:id="1906136632">
      <w:bodyDiv w:val="1"/>
      <w:marLeft w:val="0"/>
      <w:marRight w:val="0"/>
      <w:marTop w:val="0"/>
      <w:marBottom w:val="0"/>
      <w:divBdr>
        <w:top w:val="none" w:sz="0" w:space="0" w:color="auto"/>
        <w:left w:val="none" w:sz="0" w:space="0" w:color="auto"/>
        <w:bottom w:val="none" w:sz="0" w:space="0" w:color="auto"/>
        <w:right w:val="none" w:sz="0" w:space="0" w:color="auto"/>
      </w:divBdr>
    </w:div>
    <w:div w:id="1931353543">
      <w:bodyDiv w:val="1"/>
      <w:marLeft w:val="0"/>
      <w:marRight w:val="0"/>
      <w:marTop w:val="0"/>
      <w:marBottom w:val="0"/>
      <w:divBdr>
        <w:top w:val="none" w:sz="0" w:space="0" w:color="auto"/>
        <w:left w:val="none" w:sz="0" w:space="0" w:color="auto"/>
        <w:bottom w:val="none" w:sz="0" w:space="0" w:color="auto"/>
        <w:right w:val="none" w:sz="0" w:space="0" w:color="auto"/>
      </w:divBdr>
    </w:div>
    <w:div w:id="1939098660">
      <w:bodyDiv w:val="1"/>
      <w:marLeft w:val="0"/>
      <w:marRight w:val="0"/>
      <w:marTop w:val="0"/>
      <w:marBottom w:val="0"/>
      <w:divBdr>
        <w:top w:val="none" w:sz="0" w:space="0" w:color="auto"/>
        <w:left w:val="none" w:sz="0" w:space="0" w:color="auto"/>
        <w:bottom w:val="none" w:sz="0" w:space="0" w:color="auto"/>
        <w:right w:val="none" w:sz="0" w:space="0" w:color="auto"/>
      </w:divBdr>
    </w:div>
    <w:div w:id="1982736220">
      <w:bodyDiv w:val="1"/>
      <w:marLeft w:val="0"/>
      <w:marRight w:val="0"/>
      <w:marTop w:val="0"/>
      <w:marBottom w:val="0"/>
      <w:divBdr>
        <w:top w:val="none" w:sz="0" w:space="0" w:color="auto"/>
        <w:left w:val="none" w:sz="0" w:space="0" w:color="auto"/>
        <w:bottom w:val="none" w:sz="0" w:space="0" w:color="auto"/>
        <w:right w:val="none" w:sz="0" w:space="0" w:color="auto"/>
      </w:divBdr>
    </w:div>
    <w:div w:id="1983845118">
      <w:bodyDiv w:val="1"/>
      <w:marLeft w:val="0"/>
      <w:marRight w:val="0"/>
      <w:marTop w:val="0"/>
      <w:marBottom w:val="0"/>
      <w:divBdr>
        <w:top w:val="none" w:sz="0" w:space="0" w:color="auto"/>
        <w:left w:val="none" w:sz="0" w:space="0" w:color="auto"/>
        <w:bottom w:val="none" w:sz="0" w:space="0" w:color="auto"/>
        <w:right w:val="none" w:sz="0" w:space="0" w:color="auto"/>
      </w:divBdr>
    </w:div>
    <w:div w:id="1985889124">
      <w:bodyDiv w:val="1"/>
      <w:marLeft w:val="0"/>
      <w:marRight w:val="0"/>
      <w:marTop w:val="0"/>
      <w:marBottom w:val="0"/>
      <w:divBdr>
        <w:top w:val="none" w:sz="0" w:space="0" w:color="auto"/>
        <w:left w:val="none" w:sz="0" w:space="0" w:color="auto"/>
        <w:bottom w:val="none" w:sz="0" w:space="0" w:color="auto"/>
        <w:right w:val="none" w:sz="0" w:space="0" w:color="auto"/>
      </w:divBdr>
    </w:div>
    <w:div w:id="1987202589">
      <w:bodyDiv w:val="1"/>
      <w:marLeft w:val="0"/>
      <w:marRight w:val="0"/>
      <w:marTop w:val="0"/>
      <w:marBottom w:val="0"/>
      <w:divBdr>
        <w:top w:val="none" w:sz="0" w:space="0" w:color="auto"/>
        <w:left w:val="none" w:sz="0" w:space="0" w:color="auto"/>
        <w:bottom w:val="none" w:sz="0" w:space="0" w:color="auto"/>
        <w:right w:val="none" w:sz="0" w:space="0" w:color="auto"/>
      </w:divBdr>
    </w:div>
    <w:div w:id="2049335193">
      <w:bodyDiv w:val="1"/>
      <w:marLeft w:val="0"/>
      <w:marRight w:val="0"/>
      <w:marTop w:val="0"/>
      <w:marBottom w:val="0"/>
      <w:divBdr>
        <w:top w:val="none" w:sz="0" w:space="0" w:color="auto"/>
        <w:left w:val="none" w:sz="0" w:space="0" w:color="auto"/>
        <w:bottom w:val="none" w:sz="0" w:space="0" w:color="auto"/>
        <w:right w:val="none" w:sz="0" w:space="0" w:color="auto"/>
      </w:divBdr>
    </w:div>
    <w:div w:id="2080712778">
      <w:bodyDiv w:val="1"/>
      <w:marLeft w:val="0"/>
      <w:marRight w:val="0"/>
      <w:marTop w:val="0"/>
      <w:marBottom w:val="0"/>
      <w:divBdr>
        <w:top w:val="none" w:sz="0" w:space="0" w:color="auto"/>
        <w:left w:val="none" w:sz="0" w:space="0" w:color="auto"/>
        <w:bottom w:val="none" w:sz="0" w:space="0" w:color="auto"/>
        <w:right w:val="none" w:sz="0" w:space="0" w:color="auto"/>
      </w:divBdr>
    </w:div>
    <w:div w:id="2095466460">
      <w:bodyDiv w:val="1"/>
      <w:marLeft w:val="0"/>
      <w:marRight w:val="0"/>
      <w:marTop w:val="0"/>
      <w:marBottom w:val="0"/>
      <w:divBdr>
        <w:top w:val="none" w:sz="0" w:space="0" w:color="auto"/>
        <w:left w:val="none" w:sz="0" w:space="0" w:color="auto"/>
        <w:bottom w:val="none" w:sz="0" w:space="0" w:color="auto"/>
        <w:right w:val="none" w:sz="0" w:space="0" w:color="auto"/>
      </w:divBdr>
    </w:div>
    <w:div w:id="2095853803">
      <w:bodyDiv w:val="1"/>
      <w:marLeft w:val="0"/>
      <w:marRight w:val="0"/>
      <w:marTop w:val="0"/>
      <w:marBottom w:val="0"/>
      <w:divBdr>
        <w:top w:val="none" w:sz="0" w:space="0" w:color="auto"/>
        <w:left w:val="none" w:sz="0" w:space="0" w:color="auto"/>
        <w:bottom w:val="none" w:sz="0" w:space="0" w:color="auto"/>
        <w:right w:val="none" w:sz="0" w:space="0" w:color="auto"/>
      </w:divBdr>
    </w:div>
    <w:div w:id="2135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60689.do" TargetMode="Externa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ec.europa.eu/environment/consultations/reused_water_en.htm"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ec.europa.eu/environment/chemicals/reach/review_2017_en.htm"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www.ipex.eu/IPEXL-WEB/dossier/document/COM20160691.do" TargetMode="External" Id="rId10" /><Relationship Type="http://schemas.openxmlformats.org/officeDocument/2006/relationships/settings" Target="settings.xml" Id="rId4" /><Relationship Type="http://schemas.openxmlformats.org/officeDocument/2006/relationships/hyperlink" Target="http://www.ipex.eu/IPEXL-WEB/dossier/document/COM20160688.do"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2513</ap:Words>
  <ap:Characters>13822</ap:Characters>
  <ap:DocSecurity>4</ap:DocSecurity>
  <ap:Lines>115</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16303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2016-09-29T11:30:00.0000000Z</lastPrinted>
  <dcterms:created xsi:type="dcterms:W3CDTF">2016-11-03T13:04:00.0000000Z</dcterms:created>
  <dcterms:modified xsi:type="dcterms:W3CDTF">2016-11-03T13:04:00.0000000Z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0x010100FF3B225D68156F44B3634EC1A63ED039</vt:lpwstr>
  </property>
</Properties>
</file>