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09" w:rsidP="00076609" w:rsidRDefault="0007660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Helder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16 juni 2016 16:46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 bij rondvraag pv </w:t>
      </w:r>
    </w:p>
    <w:p w:rsidR="00076609" w:rsidP="00076609" w:rsidRDefault="00076609"/>
    <w:p w:rsidR="00076609" w:rsidP="00076609" w:rsidRDefault="00076609">
      <w:r>
        <w:t>Hi Dennis,</w:t>
      </w:r>
    </w:p>
    <w:p w:rsidR="00076609" w:rsidP="00076609" w:rsidRDefault="00076609"/>
    <w:p w:rsidR="00076609" w:rsidP="00076609" w:rsidRDefault="00076609">
      <w:r>
        <w:t>Op 28 juni aanstaande is het AO gesubsidieerde rechtsbijstand gepland. De hoorzitting tbv dit AO is gepland op woensdag 22 juni aanstaande.</w:t>
      </w:r>
    </w:p>
    <w:p w:rsidR="00076609" w:rsidP="00076609" w:rsidRDefault="00076609">
      <w:r>
        <w:t>Op donderdag 23 juni is het WGO Jaarverslag en Slotwet.</w:t>
      </w:r>
    </w:p>
    <w:p w:rsidR="00076609" w:rsidP="00076609" w:rsidRDefault="00076609"/>
    <w:p w:rsidR="00076609" w:rsidP="00076609" w:rsidRDefault="00076609">
      <w:r>
        <w:t>Dit alles zorgt er bij mij voor dat mijn agenda nu zo vol is, dat de voorbereidingstijd voor het AO gesubsidieerde rechtsbijstand (waaronder het kunnen verwerken van de opmerkingen van de deskundigen tijdens de hoorzitting) voor mij te kort is.</w:t>
      </w:r>
    </w:p>
    <w:p w:rsidR="00076609" w:rsidP="00076609" w:rsidRDefault="00076609">
      <w:r>
        <w:t>Ik vind het ook geen recht doen aan het uitgebreide rapport van de Commissie Wolfsen (dat als agendapunt staat bij het betreffende AO) om dit snel af te handelen. Hetzelfde geldt voor het rapport Barkhuizen en de uitgebreide kabinetsreactie. Ik wil het graag zorgvuldig doen.</w:t>
      </w:r>
    </w:p>
    <w:p w:rsidR="00076609" w:rsidP="00076609" w:rsidRDefault="00076609"/>
    <w:p w:rsidR="00076609" w:rsidP="00076609" w:rsidRDefault="00076609">
      <w:r>
        <w:t>Mijn verzoek is dan ook om dit aan de collega’s voor te leggen met het verzoek het AO uit te stellen. Ik weet dat het dan over het zomerreces wordt getild, maar ik vind een zorgvuldige voorbereiding belangrijker dan afhandeling voor het zomerreces.</w:t>
      </w:r>
    </w:p>
    <w:p w:rsidR="00076609" w:rsidP="00076609" w:rsidRDefault="00076609"/>
    <w:p w:rsidR="00076609" w:rsidP="00076609" w:rsidRDefault="00076609"/>
    <w:p w:rsidR="00076609" w:rsidP="00076609" w:rsidRDefault="00076609">
      <w:r>
        <w:t>HG,</w:t>
      </w:r>
    </w:p>
    <w:p w:rsidR="00076609" w:rsidP="00076609" w:rsidRDefault="00076609">
      <w:r>
        <w:t>Lilian</w:t>
      </w:r>
    </w:p>
    <w:p w:rsidR="00076609" w:rsidP="00076609" w:rsidRDefault="00076609"/>
    <w:p w:rsidR="00076609" w:rsidP="00076609" w:rsidRDefault="00076609">
      <w:pPr>
        <w:spacing w:before="100" w:beforeAutospacing="1" w:after="100" w:afterAutospacing="1"/>
        <w:rPr>
          <w:rFonts w:ascii="Arial" w:hAnsi="Arial" w:cs="Arial"/>
          <w:sz w:val="20"/>
          <w:szCs w:val="20"/>
          <w:lang w:eastAsia="nl-NL"/>
        </w:rPr>
      </w:pPr>
      <w:r>
        <w:rPr>
          <w:rFonts w:ascii="Arial" w:hAnsi="Arial" w:cs="Arial"/>
          <w:sz w:val="20"/>
          <w:szCs w:val="20"/>
          <w:lang w:eastAsia="nl-NL"/>
        </w:rPr>
        <w:t>Met vriendelijke groet,</w:t>
      </w:r>
    </w:p>
    <w:p w:rsidR="00076609" w:rsidP="00076609" w:rsidRDefault="00076609">
      <w:pPr>
        <w:spacing w:before="100" w:beforeAutospacing="1" w:after="240"/>
        <w:rPr>
          <w:rFonts w:ascii="Times New Roman" w:hAnsi="Times New Roman"/>
          <w:sz w:val="24"/>
          <w:szCs w:val="24"/>
          <w:lang w:eastAsia="nl-NL"/>
        </w:rPr>
      </w:pPr>
      <w:r>
        <w:rPr>
          <w:rFonts w:ascii="Arial" w:hAnsi="Arial" w:cs="Arial"/>
          <w:sz w:val="20"/>
          <w:szCs w:val="20"/>
          <w:lang w:eastAsia="nl-NL"/>
        </w:rPr>
        <w:t>mevr. mr. L.M.J.S. Helder</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Partij voor de Vrijheid (PVV)</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noProof/>
          <w:color w:val="1F497D"/>
          <w:sz w:val="20"/>
          <w:szCs w:val="20"/>
          <w:lang w:eastAsia="nl-NL"/>
        </w:rPr>
        <w:drawing>
          <wp:inline distT="0" distB="0" distL="0" distR="0">
            <wp:extent cx="1454785" cy="469265"/>
            <wp:effectExtent l="0" t="0" r="0" b="6985"/>
            <wp:docPr id="1" name="Afbeelding 1" descr="Beschrijving: P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PVV"/>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54785" cy="469265"/>
                    </a:xfrm>
                    <a:prstGeom prst="rect">
                      <a:avLst/>
                    </a:prstGeom>
                    <a:noFill/>
                    <a:ln>
                      <a:noFill/>
                    </a:ln>
                  </pic:spPr>
                </pic:pic>
              </a:graphicData>
            </a:graphic>
          </wp:inline>
        </w:drawing>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09"/>
    <w:rsid w:val="0000314C"/>
    <w:rsid w:val="00003FD2"/>
    <w:rsid w:val="000120FF"/>
    <w:rsid w:val="00026A04"/>
    <w:rsid w:val="00033A9C"/>
    <w:rsid w:val="00056984"/>
    <w:rsid w:val="00076609"/>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66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6609"/>
    <w:rPr>
      <w:rFonts w:ascii="Tahoma" w:hAnsi="Tahoma" w:cs="Tahoma"/>
      <w:sz w:val="16"/>
      <w:szCs w:val="16"/>
    </w:rPr>
  </w:style>
  <w:style w:type="character" w:customStyle="1" w:styleId="BallontekstChar">
    <w:name w:val="Ballontekst Char"/>
    <w:basedOn w:val="Standaardalinea-lettertype"/>
    <w:link w:val="Ballontekst"/>
    <w:rsid w:val="0007660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66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6609"/>
    <w:rPr>
      <w:rFonts w:ascii="Tahoma" w:hAnsi="Tahoma" w:cs="Tahoma"/>
      <w:sz w:val="16"/>
      <w:szCs w:val="16"/>
    </w:rPr>
  </w:style>
  <w:style w:type="character" w:customStyle="1" w:styleId="BallontekstChar">
    <w:name w:val="Ballontekst Char"/>
    <w:basedOn w:val="Standaardalinea-lettertype"/>
    <w:link w:val="Ballontekst"/>
    <w:rsid w:val="0007660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D1C7EE.9210E66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1030</ap:Characters>
  <ap:DocSecurity>0</ap:DocSecurity>
  <ap:Lines>8</ap:Lines>
  <ap:Paragraphs>2</ap:Paragraphs>
  <ap:ScaleCrop>false</ap:ScaleCrop>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2016-06-16T15:06:00.0000000Z</dcterms:created>
  <dcterms:modified xsi:type="dcterms:W3CDTF">2016-06-16T15:06:00.0000000Z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