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A34" w:rsidP="008A0A34" w:rsidRDefault="008A0A34">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Toorenburg van M.M.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vrijdag 22 april 2016 8:50</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GC-Commissie-V&amp;J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DBB</w:t>
      </w:r>
    </w:p>
    <w:p w:rsidR="008A0A34" w:rsidP="008A0A34" w:rsidRDefault="008A0A34"/>
    <w:p w:rsidR="008A0A34" w:rsidP="008A0A34" w:rsidRDefault="008A0A34">
      <w:pPr>
        <w:rPr>
          <w:rFonts w:eastAsia="Times New Roman"/>
        </w:rPr>
      </w:pPr>
      <w:r>
        <w:rPr>
          <w:rFonts w:eastAsia="Times New Roman"/>
        </w:rPr>
        <w:t>Beste Dennis (en vast meelezende collegae),</w:t>
      </w:r>
    </w:p>
    <w:p w:rsidR="008A0A34" w:rsidP="008A0A34" w:rsidRDefault="008A0A34">
      <w:pPr>
        <w:rPr>
          <w:rFonts w:eastAsia="Times New Roman"/>
        </w:rPr>
      </w:pPr>
    </w:p>
    <w:p w:rsidR="008A0A34" w:rsidP="008A0A34" w:rsidRDefault="008A0A34">
      <w:pPr>
        <w:rPr>
          <w:rFonts w:eastAsia="Times New Roman"/>
        </w:rPr>
      </w:pPr>
      <w:r>
        <w:rPr>
          <w:rFonts w:eastAsia="Times New Roman"/>
        </w:rPr>
        <w:t>Graag zou ik een brief ontvangen over de onrust die zou bestaan binnen de dienst bewaken en beveiligen. Vandaag berichtte De Telegraaf hierover. Ik kies met opzet voor deze weg omdat ik van mening ben dat dit onderwerp (gericht op persoonlijke veiligheid) zich (met deze aanleiding en in dit stadium) niet leent voor een breed openbaar debat. Mocht het dan zo zijn dat het kabinet zich op onderdelen op geheimhouding moet beroepen, dan kunnen we altijd nog bepalen of wij ons aanvullend besloten willen laten informeren.</w:t>
      </w:r>
      <w:r>
        <w:rPr>
          <w:rFonts w:eastAsia="Times New Roman"/>
        </w:rPr>
        <w:br/>
      </w:r>
      <w:r>
        <w:rPr>
          <w:rFonts w:eastAsia="Times New Roman"/>
        </w:rPr>
        <w:br/>
        <w:t>Vriendelijke groet,</w:t>
      </w:r>
    </w:p>
    <w:p w:rsidR="008A0A34" w:rsidP="008A0A34" w:rsidRDefault="008A0A34">
      <w:pPr>
        <w:rPr>
          <w:rFonts w:eastAsia="Times New Roman"/>
        </w:rPr>
      </w:pPr>
    </w:p>
    <w:p w:rsidR="008A0A34" w:rsidP="008A0A34" w:rsidRDefault="008A0A34">
      <w:pPr>
        <w:rPr>
          <w:rFonts w:eastAsia="Times New Roman"/>
        </w:rPr>
      </w:pPr>
      <w:r>
        <w:rPr>
          <w:rFonts w:eastAsia="Times New Roman"/>
        </w:rPr>
        <w:t>mr. dr. Madeleine M. Van Toorenburg</w:t>
      </w:r>
    </w:p>
    <w:p w:rsidR="008A0A34" w:rsidP="008A0A34" w:rsidRDefault="008A0A34">
      <w:pPr>
        <w:rPr>
          <w:rFonts w:eastAsia="Times New Roman"/>
        </w:rPr>
      </w:pPr>
      <w:r>
        <w:rPr>
          <w:rFonts w:eastAsia="Times New Roman"/>
        </w:rPr>
        <w:t xml:space="preserve">CDA </w:t>
      </w:r>
      <w:proofErr w:type="spellStart"/>
      <w:r>
        <w:rPr>
          <w:rFonts w:eastAsia="Times New Roman"/>
        </w:rPr>
        <w:t>Tweede-Kamerfractie</w:t>
      </w:r>
      <w:proofErr w:type="spellEnd"/>
    </w:p>
    <w:bookmarkEnd w:id="0"/>
    <w:p w:rsidR="008A0A34" w:rsidP="008A0A34" w:rsidRDefault="008A0A34">
      <w:pPr>
        <w:rPr>
          <w:rFonts w:eastAsia="Times New Roman"/>
        </w:rPr>
      </w:pPr>
    </w:p>
    <w:p w:rsidR="006D3A19" w:rsidRDefault="006D3A19">
      <w:bookmarkStart w:name="_GoBack" w:id="1"/>
      <w:bookmarkEnd w:id="1"/>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A34"/>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A0A34"/>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A0A3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A0A3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1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119</ap:Words>
  <ap:Characters>651</ap:Characters>
  <ap:DocSecurity>0</ap:DocSecurity>
  <ap:Lines>5</ap:Lines>
  <ap:Paragraphs>1</ap:Paragraphs>
  <ap:ScaleCrop>false</ap:ScaleCrop>
  <ap:LinksUpToDate>false</ap:LinksUpToDate>
  <ap:CharactersWithSpaces>769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2016-04-25T04:42:00.0000000Z</dcterms:created>
  <dcterms:modified xsi:type="dcterms:W3CDTF">2016-04-25T04:43:00.0000000Z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0x010100A5CE289DFC79B44E9BB96AA0F057A2A4</vt:lpwstr>
  </property>
</Properties>
</file>