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19" w:rsidP="002C5719" w:rsidRDefault="002C5719">
      <w:pPr>
        <w:widowControl/>
        <w:suppressAutoHyphens w:val="0"/>
        <w:autoSpaceDN/>
        <w:spacing w:after="200" w:line="276" w:lineRule="auto"/>
        <w:textAlignment w:val="auto"/>
        <w:rPr>
          <w:rFonts w:cs="Times New Roman"/>
          <w:b/>
          <w:szCs w:val="18"/>
          <w:u w:val="single"/>
        </w:rPr>
      </w:pPr>
      <w:bookmarkStart w:name="_GoBack" w:id="0"/>
      <w:bookmarkEnd w:id="0"/>
      <w:r w:rsidRPr="00CC2200">
        <w:rPr>
          <w:rFonts w:cs="Times New Roman"/>
          <w:b/>
          <w:szCs w:val="18"/>
          <w:u w:val="single"/>
        </w:rPr>
        <w:t>Bijlage</w:t>
      </w:r>
    </w:p>
    <w:p w:rsidR="002C5719" w:rsidP="002C5719" w:rsidRDefault="002C5719">
      <w:pPr>
        <w:spacing w:line="276" w:lineRule="auto"/>
      </w:pPr>
      <w:r w:rsidRPr="00B52416">
        <w:rPr>
          <w:rFonts w:cs="Times New Roman"/>
          <w:b/>
          <w:szCs w:val="18"/>
        </w:rPr>
        <w:t>Beleidsreactie</w:t>
      </w:r>
      <w:r w:rsidRPr="009A6747">
        <w:t xml:space="preserve"> </w:t>
      </w:r>
    </w:p>
    <w:p w:rsidR="002C5719" w:rsidP="002C5719" w:rsidRDefault="002C5719">
      <w:pPr>
        <w:spacing w:line="276" w:lineRule="auto"/>
        <w:rPr>
          <w:rFonts w:cs="Times New Roman"/>
          <w:szCs w:val="18"/>
        </w:rPr>
      </w:pPr>
    </w:p>
    <w:p w:rsidRPr="00A70B9E" w:rsidR="002C5719" w:rsidP="002C5719" w:rsidRDefault="002C5719">
      <w:pPr>
        <w:spacing w:line="276" w:lineRule="auto"/>
        <w:rPr>
          <w:rFonts w:cs="Times New Roman"/>
          <w:szCs w:val="18"/>
          <w:u w:val="single"/>
        </w:rPr>
      </w:pPr>
      <w:r w:rsidRPr="00A70B9E">
        <w:rPr>
          <w:rFonts w:cs="Times New Roman"/>
          <w:szCs w:val="18"/>
          <w:u w:val="single"/>
        </w:rPr>
        <w:t>De organisatie en het management van het milieubeleid</w:t>
      </w:r>
    </w:p>
    <w:p w:rsidR="002C5719" w:rsidP="002C5719" w:rsidRDefault="004F419E">
      <w:pPr>
        <w:spacing w:line="276" w:lineRule="auto"/>
        <w:rPr>
          <w:rFonts w:cs="Times New Roman"/>
          <w:szCs w:val="18"/>
        </w:rPr>
      </w:pPr>
      <w:r>
        <w:rPr>
          <w:rFonts w:cs="Times New Roman"/>
          <w:szCs w:val="18"/>
        </w:rPr>
        <w:t xml:space="preserve">De OESO roemt Nederland als </w:t>
      </w:r>
      <w:r w:rsidRPr="00F22C28" w:rsidR="002C5719">
        <w:rPr>
          <w:rFonts w:cs="Times New Roman"/>
          <w:szCs w:val="18"/>
        </w:rPr>
        <w:t>een voorloper in milieubeleid</w:t>
      </w:r>
      <w:r w:rsidR="002C5719">
        <w:rPr>
          <w:rFonts w:cs="Times New Roman"/>
          <w:szCs w:val="18"/>
        </w:rPr>
        <w:t xml:space="preserve"> en een pionier op het gebied van milieubeleidplanning. </w:t>
      </w:r>
    </w:p>
    <w:p w:rsidR="002C5719" w:rsidP="002C5719" w:rsidRDefault="002C5719">
      <w:pPr>
        <w:spacing w:line="276" w:lineRule="auto"/>
        <w:rPr>
          <w:rFonts w:cs="Times New Roman"/>
          <w:szCs w:val="18"/>
        </w:rPr>
      </w:pPr>
    </w:p>
    <w:p w:rsidR="002C5719" w:rsidP="002C5719" w:rsidRDefault="002C5719">
      <w:pPr>
        <w:spacing w:line="276" w:lineRule="auto"/>
        <w:rPr>
          <w:rFonts w:cs="Times New Roman" w:eastAsiaTheme="minorHAnsi"/>
          <w:kern w:val="0"/>
          <w:szCs w:val="18"/>
          <w:lang w:eastAsia="en-US" w:bidi="ar-SA"/>
        </w:rPr>
      </w:pPr>
      <w:r w:rsidRPr="00F22C28">
        <w:rPr>
          <w:rFonts w:cs="Times New Roman"/>
          <w:szCs w:val="18"/>
        </w:rPr>
        <w:t xml:space="preserve">De OESO raadt </w:t>
      </w:r>
      <w:r w:rsidR="004F419E">
        <w:rPr>
          <w:rFonts w:cs="Times New Roman"/>
          <w:szCs w:val="18"/>
        </w:rPr>
        <w:t xml:space="preserve">Nederland in deze traditie </w:t>
      </w:r>
      <w:r w:rsidRPr="00F22C28">
        <w:rPr>
          <w:rFonts w:cs="Times New Roman"/>
          <w:szCs w:val="18"/>
        </w:rPr>
        <w:t xml:space="preserve">aan een </w:t>
      </w:r>
      <w:r>
        <w:rPr>
          <w:rFonts w:cs="Times New Roman"/>
          <w:szCs w:val="18"/>
        </w:rPr>
        <w:t xml:space="preserve">integrale </w:t>
      </w:r>
      <w:r w:rsidRPr="00F22C28">
        <w:rPr>
          <w:rFonts w:cs="Times New Roman"/>
          <w:szCs w:val="18"/>
        </w:rPr>
        <w:t xml:space="preserve">langetermijnvisie te ontwikkelen </w:t>
      </w:r>
      <w:r w:rsidR="004F419E">
        <w:rPr>
          <w:rFonts w:cs="Times New Roman"/>
          <w:szCs w:val="18"/>
        </w:rPr>
        <w:t>die</w:t>
      </w:r>
      <w:r w:rsidRPr="00F22C28">
        <w:rPr>
          <w:rFonts w:cs="Times New Roman"/>
          <w:szCs w:val="18"/>
        </w:rPr>
        <w:t xml:space="preserve"> de consistentie van beleid </w:t>
      </w:r>
      <w:r>
        <w:rPr>
          <w:rFonts w:cs="Times New Roman"/>
          <w:szCs w:val="18"/>
        </w:rPr>
        <w:t>zal</w:t>
      </w:r>
      <w:r w:rsidRPr="00F22C28">
        <w:rPr>
          <w:rFonts w:cs="Times New Roman"/>
          <w:szCs w:val="18"/>
        </w:rPr>
        <w:t xml:space="preserve"> versterken. </w:t>
      </w:r>
      <w:r>
        <w:rPr>
          <w:rFonts w:cs="Times New Roman"/>
          <w:szCs w:val="18"/>
        </w:rPr>
        <w:t xml:space="preserve">Hierbij </w:t>
      </w:r>
      <w:r w:rsidRPr="00F22C28">
        <w:rPr>
          <w:rFonts w:cs="Times New Roman"/>
          <w:szCs w:val="18"/>
        </w:rPr>
        <w:t xml:space="preserve">wijst </w:t>
      </w:r>
      <w:r>
        <w:rPr>
          <w:rFonts w:cs="Times New Roman"/>
          <w:szCs w:val="18"/>
        </w:rPr>
        <w:t xml:space="preserve">de OESO </w:t>
      </w:r>
      <w:r w:rsidRPr="00F22C28">
        <w:rPr>
          <w:rFonts w:cs="Times New Roman"/>
          <w:szCs w:val="18"/>
        </w:rPr>
        <w:t>naar het water</w:t>
      </w:r>
      <w:r>
        <w:rPr>
          <w:rFonts w:cs="Times New Roman"/>
          <w:szCs w:val="18"/>
        </w:rPr>
        <w:t>veiligheids</w:t>
      </w:r>
      <w:r w:rsidRPr="00F22C28">
        <w:rPr>
          <w:rFonts w:cs="Times New Roman"/>
          <w:szCs w:val="18"/>
        </w:rPr>
        <w:t>beleid waarvoor een lange</w:t>
      </w:r>
      <w:r w:rsidR="0065354B">
        <w:rPr>
          <w:rFonts w:cs="Times New Roman"/>
          <w:szCs w:val="18"/>
        </w:rPr>
        <w:t>termijn</w:t>
      </w:r>
      <w:r w:rsidRPr="00F22C28">
        <w:rPr>
          <w:rFonts w:cs="Times New Roman"/>
          <w:szCs w:val="18"/>
        </w:rPr>
        <w:t xml:space="preserve">visie is vastgelegd in het Deltaprogramma. </w:t>
      </w:r>
      <w:r>
        <w:rPr>
          <w:rFonts w:cs="Times New Roman"/>
          <w:szCs w:val="18"/>
        </w:rPr>
        <w:t xml:space="preserve">Deze aanbeveling wordt </w:t>
      </w:r>
      <w:r w:rsidR="004F419E">
        <w:rPr>
          <w:rFonts w:cs="Times New Roman"/>
          <w:szCs w:val="18"/>
        </w:rPr>
        <w:t xml:space="preserve">door het Kabinet </w:t>
      </w:r>
      <w:r>
        <w:rPr>
          <w:rFonts w:cs="Times New Roman"/>
          <w:szCs w:val="18"/>
        </w:rPr>
        <w:t>opgepakt i</w:t>
      </w:r>
      <w:r w:rsidRPr="004F4A22">
        <w:rPr>
          <w:rFonts w:cs="Times New Roman"/>
          <w:szCs w:val="18"/>
        </w:rPr>
        <w:t>n het verlengde van d</w:t>
      </w:r>
      <w:r>
        <w:rPr>
          <w:rFonts w:cs="Times New Roman"/>
          <w:szCs w:val="18"/>
        </w:rPr>
        <w:t>e nieuwe Omgevingswet, waarvoor een N</w:t>
      </w:r>
      <w:r w:rsidRPr="004F4A22">
        <w:rPr>
          <w:rFonts w:cs="Times New Roman"/>
          <w:szCs w:val="18"/>
        </w:rPr>
        <w:t xml:space="preserve">ationale Omgevingsvisie ('NOVI') </w:t>
      </w:r>
      <w:r>
        <w:rPr>
          <w:rFonts w:cs="Times New Roman"/>
          <w:szCs w:val="18"/>
        </w:rPr>
        <w:t xml:space="preserve">wordt </w:t>
      </w:r>
      <w:r w:rsidRPr="004F4A22">
        <w:rPr>
          <w:rFonts w:cs="Times New Roman"/>
          <w:szCs w:val="18"/>
        </w:rPr>
        <w:t xml:space="preserve">opgesteld. </w:t>
      </w:r>
      <w:r>
        <w:rPr>
          <w:rFonts w:cs="Times New Roman" w:eastAsiaTheme="minorHAnsi"/>
          <w:kern w:val="0"/>
          <w:szCs w:val="18"/>
          <w:lang w:eastAsia="en-US" w:bidi="ar-SA"/>
        </w:rPr>
        <w:t xml:space="preserve">Met het opstellen van </w:t>
      </w:r>
      <w:r w:rsidR="00190D2C">
        <w:rPr>
          <w:rFonts w:cs="Times New Roman" w:eastAsiaTheme="minorHAnsi"/>
          <w:kern w:val="0"/>
          <w:szCs w:val="18"/>
          <w:lang w:eastAsia="en-US" w:bidi="ar-SA"/>
        </w:rPr>
        <w:t xml:space="preserve">een omgevingsagenda worden </w:t>
      </w:r>
      <w:r>
        <w:rPr>
          <w:rFonts w:cs="Times New Roman" w:eastAsiaTheme="minorHAnsi"/>
          <w:kern w:val="0"/>
          <w:szCs w:val="18"/>
          <w:lang w:eastAsia="en-US" w:bidi="ar-SA"/>
        </w:rPr>
        <w:t xml:space="preserve">de grote opgaven en uitdagingen op het gebied van milieu en duurzaamheid op een rij gezet. De nationale omgevingsagenda wordt een belangrijke stap om te komen tot een Nationale Omgevingsvisie. </w:t>
      </w:r>
    </w:p>
    <w:p w:rsidR="002C5719" w:rsidP="002C5719" w:rsidRDefault="002C5719">
      <w:pPr>
        <w:spacing w:line="276" w:lineRule="auto"/>
        <w:rPr>
          <w:rFonts w:cs="Times New Roman"/>
          <w:szCs w:val="18"/>
        </w:rPr>
      </w:pPr>
    </w:p>
    <w:p w:rsidR="002C5719" w:rsidP="002C5719" w:rsidRDefault="002C5719">
      <w:pPr>
        <w:spacing w:line="276" w:lineRule="auto"/>
        <w:rPr>
          <w:rFonts w:cs="Times New Roman"/>
          <w:szCs w:val="18"/>
        </w:rPr>
      </w:pPr>
      <w:r>
        <w:rPr>
          <w:rFonts w:cs="Times New Roman"/>
          <w:szCs w:val="18"/>
        </w:rPr>
        <w:t xml:space="preserve">Nederland heeft </w:t>
      </w:r>
      <w:r w:rsidR="004F419E">
        <w:rPr>
          <w:rFonts w:cs="Times New Roman"/>
          <w:szCs w:val="18"/>
        </w:rPr>
        <w:t xml:space="preserve">zo stelt de OESO, ook </w:t>
      </w:r>
      <w:r>
        <w:rPr>
          <w:rFonts w:cs="Times New Roman"/>
          <w:szCs w:val="18"/>
        </w:rPr>
        <w:t xml:space="preserve">een sterke traditie van het betrekken van stakeholders en het gebruik van Green Deals. De </w:t>
      </w:r>
      <w:r w:rsidRPr="00F22C28">
        <w:rPr>
          <w:rFonts w:cs="Times New Roman"/>
          <w:szCs w:val="18"/>
        </w:rPr>
        <w:t xml:space="preserve">OESO constateert dat </w:t>
      </w:r>
      <w:r>
        <w:rPr>
          <w:rFonts w:cs="Times New Roman"/>
          <w:szCs w:val="18"/>
        </w:rPr>
        <w:t>G</w:t>
      </w:r>
      <w:r w:rsidRPr="00F22C28">
        <w:rPr>
          <w:rFonts w:cs="Times New Roman"/>
          <w:szCs w:val="18"/>
        </w:rPr>
        <w:t xml:space="preserve">reen </w:t>
      </w:r>
      <w:r>
        <w:rPr>
          <w:rFonts w:cs="Times New Roman"/>
          <w:szCs w:val="18"/>
        </w:rPr>
        <w:t>D</w:t>
      </w:r>
      <w:r w:rsidRPr="00F22C28">
        <w:rPr>
          <w:rFonts w:cs="Times New Roman"/>
          <w:szCs w:val="18"/>
        </w:rPr>
        <w:t xml:space="preserve">eals innovatie stimuleren, maar dat afspraken niet </w:t>
      </w:r>
      <w:r>
        <w:rPr>
          <w:rFonts w:cs="Times New Roman"/>
          <w:szCs w:val="18"/>
        </w:rPr>
        <w:t xml:space="preserve">in alle gevallen </w:t>
      </w:r>
      <w:r w:rsidRPr="00F22C28">
        <w:rPr>
          <w:rFonts w:cs="Times New Roman"/>
          <w:szCs w:val="18"/>
        </w:rPr>
        <w:t>garanderen dat doelen gehaald worden omdat effectieve sanctiemogelijkheden ontbreken. De OESO raadt aan deze afspraken selectiever toe te passen</w:t>
      </w:r>
      <w:r>
        <w:rPr>
          <w:rFonts w:cs="Times New Roman"/>
          <w:szCs w:val="18"/>
        </w:rPr>
        <w:t>:</w:t>
      </w:r>
      <w:r w:rsidRPr="00F22C28">
        <w:rPr>
          <w:rFonts w:cs="Times New Roman"/>
          <w:szCs w:val="18"/>
        </w:rPr>
        <w:t xml:space="preserve"> alleen wanneer zonder regelgeving gewenste beleidsuitkomsten verwacht kunnen worden.</w:t>
      </w:r>
      <w:r>
        <w:rPr>
          <w:rFonts w:cs="Times New Roman"/>
          <w:szCs w:val="18"/>
        </w:rPr>
        <w:t xml:space="preserve"> </w:t>
      </w:r>
    </w:p>
    <w:p w:rsidRPr="00F22C28" w:rsidR="002C5719" w:rsidP="002C5719" w:rsidRDefault="002C5719">
      <w:pPr>
        <w:spacing w:line="276" w:lineRule="auto"/>
        <w:rPr>
          <w:rFonts w:cs="Times New Roman"/>
          <w:szCs w:val="18"/>
        </w:rPr>
      </w:pPr>
      <w:r>
        <w:rPr>
          <w:szCs w:val="18"/>
        </w:rPr>
        <w:t xml:space="preserve">De ervaring van het kabinet tot nu toe is dat het werken met Green Deals nieuwe ontwikkelingen stimuleert en bestaande “groene” initiatieven versterkt. </w:t>
      </w:r>
      <w:r w:rsidRPr="00F22C28">
        <w:rPr>
          <w:rFonts w:cs="Times New Roman"/>
          <w:szCs w:val="18"/>
        </w:rPr>
        <w:t xml:space="preserve">Het aantal </w:t>
      </w:r>
      <w:r>
        <w:rPr>
          <w:rFonts w:cs="Times New Roman"/>
          <w:szCs w:val="18"/>
        </w:rPr>
        <w:t>G</w:t>
      </w:r>
      <w:r w:rsidRPr="00F22C28">
        <w:rPr>
          <w:rFonts w:cs="Times New Roman"/>
          <w:szCs w:val="18"/>
        </w:rPr>
        <w:t xml:space="preserve">reen </w:t>
      </w:r>
      <w:r>
        <w:rPr>
          <w:rFonts w:cs="Times New Roman"/>
          <w:szCs w:val="18"/>
        </w:rPr>
        <w:t>D</w:t>
      </w:r>
      <w:r w:rsidRPr="00F22C28">
        <w:rPr>
          <w:rFonts w:cs="Times New Roman"/>
          <w:szCs w:val="18"/>
        </w:rPr>
        <w:t xml:space="preserve">eals in Nederland neemt gestaag toe en Nederland neemt </w:t>
      </w:r>
      <w:r>
        <w:rPr>
          <w:rFonts w:cs="Times New Roman"/>
          <w:szCs w:val="18"/>
        </w:rPr>
        <w:t xml:space="preserve">het </w:t>
      </w:r>
      <w:r w:rsidRPr="00F22C28">
        <w:rPr>
          <w:rFonts w:cs="Times New Roman"/>
          <w:szCs w:val="18"/>
        </w:rPr>
        <w:t xml:space="preserve">initiatief om ook internationale </w:t>
      </w:r>
      <w:r>
        <w:rPr>
          <w:rFonts w:cs="Times New Roman"/>
          <w:szCs w:val="18"/>
        </w:rPr>
        <w:t>G</w:t>
      </w:r>
      <w:r w:rsidRPr="00F22C28">
        <w:rPr>
          <w:rFonts w:cs="Times New Roman"/>
          <w:szCs w:val="18"/>
        </w:rPr>
        <w:t xml:space="preserve">reen </w:t>
      </w:r>
      <w:r>
        <w:rPr>
          <w:rFonts w:cs="Times New Roman"/>
          <w:szCs w:val="18"/>
        </w:rPr>
        <w:t>D</w:t>
      </w:r>
      <w:r w:rsidRPr="00F22C28">
        <w:rPr>
          <w:rFonts w:cs="Times New Roman"/>
          <w:szCs w:val="18"/>
        </w:rPr>
        <w:t xml:space="preserve">eals af te sluiten. </w:t>
      </w:r>
      <w:r>
        <w:rPr>
          <w:szCs w:val="18"/>
        </w:rPr>
        <w:t xml:space="preserve">In de </w:t>
      </w:r>
      <w:r w:rsidRPr="00B522D3">
        <w:rPr>
          <w:szCs w:val="18"/>
        </w:rPr>
        <w:t>jaarlijkse</w:t>
      </w:r>
      <w:r>
        <w:rPr>
          <w:szCs w:val="18"/>
        </w:rPr>
        <w:t xml:space="preserve"> voortgangsrapportages van de Green Deals wordt de voortgang van de afspraken vastgelegd. De aanbeveling van de OESO o</w:t>
      </w:r>
      <w:r w:rsidRPr="00B522D3">
        <w:rPr>
          <w:szCs w:val="18"/>
        </w:rPr>
        <w:t xml:space="preserve">m inzicht te </w:t>
      </w:r>
      <w:r>
        <w:rPr>
          <w:szCs w:val="18"/>
        </w:rPr>
        <w:t>krijgen in de effectiviteit van de Green D</w:t>
      </w:r>
      <w:r w:rsidRPr="00B522D3">
        <w:rPr>
          <w:szCs w:val="18"/>
        </w:rPr>
        <w:t>eals</w:t>
      </w:r>
      <w:r>
        <w:rPr>
          <w:szCs w:val="18"/>
        </w:rPr>
        <w:t xml:space="preserve">, wordt dit jaar meegenomen in de opdracht voor een externe evaluatie. Daarbij zal ook worden </w:t>
      </w:r>
      <w:r w:rsidR="004F419E">
        <w:rPr>
          <w:szCs w:val="18"/>
        </w:rPr>
        <w:t>vastgesteld</w:t>
      </w:r>
      <w:r>
        <w:rPr>
          <w:szCs w:val="18"/>
        </w:rPr>
        <w:t xml:space="preserve"> of de beoogde beleidsuitkomsten gerealiseerd zijn.</w:t>
      </w:r>
    </w:p>
    <w:p w:rsidR="002C5719" w:rsidP="002C5719" w:rsidRDefault="002C5719">
      <w:pPr>
        <w:spacing w:line="276" w:lineRule="auto"/>
        <w:rPr>
          <w:rFonts w:cs="Times New Roman"/>
          <w:szCs w:val="18"/>
        </w:rPr>
      </w:pPr>
    </w:p>
    <w:p w:rsidR="002C5719" w:rsidP="002C5719" w:rsidRDefault="002C5719">
      <w:pPr>
        <w:rPr>
          <w:rFonts w:eastAsia="Times New Roman"/>
        </w:rPr>
      </w:pPr>
      <w:r w:rsidRPr="00F22C28">
        <w:rPr>
          <w:rFonts w:cs="Times New Roman"/>
          <w:szCs w:val="18"/>
        </w:rPr>
        <w:t xml:space="preserve">In het rapport </w:t>
      </w:r>
      <w:r>
        <w:rPr>
          <w:rFonts w:cs="Times New Roman"/>
          <w:szCs w:val="18"/>
        </w:rPr>
        <w:t xml:space="preserve">geeft de OESO aan </w:t>
      </w:r>
      <w:r w:rsidRPr="00F22C28">
        <w:rPr>
          <w:rFonts w:cs="Times New Roman"/>
          <w:szCs w:val="18"/>
        </w:rPr>
        <w:t>dat</w:t>
      </w:r>
      <w:r w:rsidRPr="006B27E8">
        <w:rPr>
          <w:rFonts w:cs="Times New Roman"/>
          <w:szCs w:val="18"/>
        </w:rPr>
        <w:t xml:space="preserve"> decentralisatie van milieutaken, </w:t>
      </w:r>
      <w:r w:rsidRPr="00F22C28">
        <w:rPr>
          <w:rFonts w:cs="Times New Roman"/>
          <w:szCs w:val="18"/>
        </w:rPr>
        <w:t>zoals op het terrein van  ruimtelijke ordening en natuurbeleid, ruimte geeft voor meer toegesneden beleid en uitvoering</w:t>
      </w:r>
      <w:r>
        <w:rPr>
          <w:rFonts w:cs="Times New Roman"/>
          <w:szCs w:val="18"/>
        </w:rPr>
        <w:t>.</w:t>
      </w:r>
      <w:r w:rsidRPr="00F22C28">
        <w:rPr>
          <w:rFonts w:cs="Times New Roman"/>
          <w:szCs w:val="18"/>
        </w:rPr>
        <w:t xml:space="preserve"> De OESO signaleert </w:t>
      </w:r>
      <w:r>
        <w:rPr>
          <w:rFonts w:cs="Times New Roman"/>
          <w:szCs w:val="18"/>
        </w:rPr>
        <w:t>ook</w:t>
      </w:r>
      <w:r w:rsidRPr="00F22C28">
        <w:rPr>
          <w:rFonts w:cs="Times New Roman"/>
          <w:szCs w:val="18"/>
        </w:rPr>
        <w:t xml:space="preserve"> dat decentralisatie niet altijd gepaard </w:t>
      </w:r>
      <w:r>
        <w:rPr>
          <w:rFonts w:cs="Times New Roman"/>
          <w:szCs w:val="18"/>
        </w:rPr>
        <w:t xml:space="preserve">is </w:t>
      </w:r>
      <w:r w:rsidRPr="00F22C28">
        <w:rPr>
          <w:rFonts w:cs="Times New Roman"/>
          <w:szCs w:val="18"/>
        </w:rPr>
        <w:t xml:space="preserve">gegaan met de benodigde financiële middelen en pleit ervoor de regionale </w:t>
      </w:r>
      <w:r w:rsidR="009D6ED4">
        <w:rPr>
          <w:rFonts w:cs="Times New Roman"/>
          <w:szCs w:val="18"/>
        </w:rPr>
        <w:t>omgevings</w:t>
      </w:r>
      <w:r w:rsidRPr="00F22C28">
        <w:rPr>
          <w:rFonts w:cs="Times New Roman"/>
          <w:szCs w:val="18"/>
        </w:rPr>
        <w:t xml:space="preserve">diensten </w:t>
      </w:r>
      <w:r>
        <w:rPr>
          <w:rFonts w:cs="Times New Roman"/>
          <w:szCs w:val="18"/>
        </w:rPr>
        <w:t xml:space="preserve">beter </w:t>
      </w:r>
      <w:r w:rsidRPr="00F22C28">
        <w:rPr>
          <w:rFonts w:cs="Times New Roman"/>
          <w:szCs w:val="18"/>
        </w:rPr>
        <w:t xml:space="preserve">te faciliteren en te steunen door onder andere duurzame fondsen en kwaliteitscriteria. </w:t>
      </w:r>
      <w:r>
        <w:rPr>
          <w:rFonts w:cs="Times New Roman"/>
          <w:szCs w:val="18"/>
        </w:rPr>
        <w:t xml:space="preserve">Voor wat betreft de natuurtaken hebben </w:t>
      </w:r>
      <w:r>
        <w:rPr>
          <w:rFonts w:eastAsia="Times New Roman"/>
        </w:rPr>
        <w:t>rijk en provincies een akkoord gesloten waarin is vastgesteld dat de gedecentraliseerde taken in overeenstemming zijn met de bijbehorende middelen die in het provinciefonds zijn gestort.</w:t>
      </w:r>
      <w:r w:rsidR="009D6ED4">
        <w:rPr>
          <w:rFonts w:eastAsia="Times New Roman"/>
        </w:rPr>
        <w:t xml:space="preserve"> Dat geldt ook voor de verschuiving van milieutaken tussen provincies en gemeenten. Voor wat betreft de milieutaken betreft het feitelijk geen decentralisering, maar vooral een deregulering. Gemeenten en provincies waren al verantwoordelijk voor deze taken. De overdracht van deze taken aan omgevingsdiensten komt voort uit de wens om kennis, kunde en uitvoeringskracht te bundelen. Daarmee blijven deze taken onder de verantwoordelijkheid van de gemeenten en provincies. Een (extra) compensatie door het Rijk is d</w:t>
      </w:r>
      <w:r w:rsidR="00A32269">
        <w:rPr>
          <w:rFonts w:eastAsia="Times New Roman"/>
        </w:rPr>
        <w:t xml:space="preserve">aarom niet aan de orde. </w:t>
      </w:r>
    </w:p>
    <w:p w:rsidR="002C5719" w:rsidP="002C5719" w:rsidRDefault="002C5719">
      <w:pPr>
        <w:spacing w:line="276" w:lineRule="auto"/>
        <w:rPr>
          <w:rFonts w:cs="Times New Roman"/>
          <w:szCs w:val="18"/>
        </w:rPr>
      </w:pPr>
    </w:p>
    <w:p w:rsidRPr="00F22C28" w:rsidR="002C5719" w:rsidP="002C5719" w:rsidRDefault="002C5719">
      <w:pPr>
        <w:spacing w:line="276" w:lineRule="auto"/>
        <w:rPr>
          <w:rFonts w:cs="Times New Roman"/>
          <w:szCs w:val="18"/>
        </w:rPr>
      </w:pPr>
      <w:r w:rsidRPr="00F22C28">
        <w:rPr>
          <w:rFonts w:cs="Times New Roman"/>
          <w:szCs w:val="18"/>
        </w:rPr>
        <w:t xml:space="preserve">De OESO bepleit </w:t>
      </w:r>
      <w:r>
        <w:rPr>
          <w:rFonts w:cs="Times New Roman"/>
          <w:szCs w:val="18"/>
        </w:rPr>
        <w:t xml:space="preserve">verder </w:t>
      </w:r>
      <w:r w:rsidRPr="00F22C28">
        <w:rPr>
          <w:rFonts w:cs="Times New Roman"/>
          <w:szCs w:val="18"/>
        </w:rPr>
        <w:t>beter</w:t>
      </w:r>
      <w:r>
        <w:rPr>
          <w:rFonts w:cs="Times New Roman"/>
          <w:szCs w:val="18"/>
        </w:rPr>
        <w:t xml:space="preserve"> gebruik te maken van</w:t>
      </w:r>
      <w:r w:rsidRPr="00F22C28">
        <w:rPr>
          <w:rFonts w:cs="Times New Roman"/>
          <w:szCs w:val="18"/>
        </w:rPr>
        <w:t xml:space="preserve"> </w:t>
      </w:r>
      <w:r>
        <w:rPr>
          <w:rFonts w:cs="Times New Roman"/>
          <w:szCs w:val="18"/>
        </w:rPr>
        <w:t xml:space="preserve">onze kwalitatief hoogwaardige en onafhankelijke kennisinstituten en daarmee </w:t>
      </w:r>
      <w:r w:rsidRPr="006B27E8">
        <w:rPr>
          <w:rFonts w:cs="Times New Roman"/>
          <w:szCs w:val="18"/>
        </w:rPr>
        <w:t>de link tussen wetenschap, beleidsanalyse en beleidsevaluatie</w:t>
      </w:r>
      <w:r w:rsidRPr="009F7B53">
        <w:rPr>
          <w:rFonts w:cs="Times New Roman"/>
          <w:szCs w:val="18"/>
        </w:rPr>
        <w:t xml:space="preserve"> </w:t>
      </w:r>
      <w:r>
        <w:rPr>
          <w:rFonts w:cs="Times New Roman"/>
          <w:szCs w:val="18"/>
        </w:rPr>
        <w:t xml:space="preserve">te </w:t>
      </w:r>
      <w:r w:rsidRPr="006B27E8">
        <w:rPr>
          <w:rFonts w:cs="Times New Roman"/>
          <w:szCs w:val="18"/>
        </w:rPr>
        <w:t>versterken. Daarnaast zou</w:t>
      </w:r>
      <w:r w:rsidRPr="00F22C28">
        <w:rPr>
          <w:rFonts w:cs="Times New Roman"/>
          <w:szCs w:val="18"/>
        </w:rPr>
        <w:t xml:space="preserve"> de kennisbasis bij </w:t>
      </w:r>
      <w:r>
        <w:rPr>
          <w:rFonts w:cs="Times New Roman"/>
          <w:szCs w:val="18"/>
        </w:rPr>
        <w:t xml:space="preserve">de relevante </w:t>
      </w:r>
      <w:r w:rsidRPr="00F22C28">
        <w:rPr>
          <w:rFonts w:cs="Times New Roman"/>
          <w:szCs w:val="18"/>
        </w:rPr>
        <w:t xml:space="preserve">ministeries </w:t>
      </w:r>
      <w:r>
        <w:rPr>
          <w:rFonts w:cs="Times New Roman"/>
          <w:szCs w:val="18"/>
        </w:rPr>
        <w:t xml:space="preserve">versterkt kunnen worden </w:t>
      </w:r>
      <w:r w:rsidRPr="00F22C28">
        <w:rPr>
          <w:rFonts w:cs="Times New Roman"/>
          <w:szCs w:val="18"/>
        </w:rPr>
        <w:t xml:space="preserve">door beter gebruik </w:t>
      </w:r>
      <w:r>
        <w:rPr>
          <w:rFonts w:cs="Times New Roman"/>
          <w:szCs w:val="18"/>
        </w:rPr>
        <w:t xml:space="preserve">te maken </w:t>
      </w:r>
      <w:r w:rsidRPr="00F22C28">
        <w:rPr>
          <w:rFonts w:cs="Times New Roman"/>
          <w:szCs w:val="18"/>
        </w:rPr>
        <w:t>van onderzoeksuitkomsten, kosten</w:t>
      </w:r>
      <w:r w:rsidR="0065354B">
        <w:rPr>
          <w:rFonts w:cs="Times New Roman"/>
          <w:szCs w:val="18"/>
        </w:rPr>
        <w:t>-</w:t>
      </w:r>
      <w:r w:rsidRPr="00F22C28">
        <w:rPr>
          <w:rFonts w:cs="Times New Roman"/>
          <w:szCs w:val="18"/>
        </w:rPr>
        <w:t>batenanalyses en</w:t>
      </w:r>
      <w:r>
        <w:rPr>
          <w:rFonts w:cs="Times New Roman"/>
          <w:szCs w:val="18"/>
        </w:rPr>
        <w:t xml:space="preserve"> door bij beleidsevaluaties meer gebruik te maken van een expliciete waardering van CO2-emissies.</w:t>
      </w:r>
      <w:r w:rsidRPr="00F22C28">
        <w:rPr>
          <w:rFonts w:cs="Times New Roman"/>
          <w:szCs w:val="18"/>
        </w:rPr>
        <w:t xml:space="preserve"> </w:t>
      </w:r>
      <w:r>
        <w:rPr>
          <w:rFonts w:cs="Times New Roman"/>
          <w:szCs w:val="18"/>
        </w:rPr>
        <w:t xml:space="preserve">Aan deze aanbeveling </w:t>
      </w:r>
      <w:r w:rsidR="004C080F">
        <w:rPr>
          <w:rFonts w:cs="Times New Roman"/>
          <w:szCs w:val="18"/>
        </w:rPr>
        <w:t xml:space="preserve">wordt </w:t>
      </w:r>
      <w:r>
        <w:rPr>
          <w:rFonts w:cs="Times New Roman"/>
          <w:szCs w:val="18"/>
        </w:rPr>
        <w:t xml:space="preserve">door de </w:t>
      </w:r>
      <w:r w:rsidR="004C080F">
        <w:rPr>
          <w:rFonts w:cs="Times New Roman"/>
          <w:szCs w:val="18"/>
        </w:rPr>
        <w:t>rijks</w:t>
      </w:r>
      <w:r>
        <w:rPr>
          <w:rFonts w:cs="Times New Roman"/>
          <w:szCs w:val="18"/>
        </w:rPr>
        <w:t>overheid invulling gegeven</w:t>
      </w:r>
      <w:r w:rsidR="004C080F">
        <w:rPr>
          <w:rFonts w:cs="Times New Roman"/>
          <w:szCs w:val="18"/>
        </w:rPr>
        <w:t>,</w:t>
      </w:r>
      <w:r>
        <w:rPr>
          <w:rFonts w:cs="Times New Roman"/>
          <w:szCs w:val="18"/>
        </w:rPr>
        <w:t xml:space="preserve"> onder andere</w:t>
      </w:r>
      <w:r w:rsidRPr="00F22C28">
        <w:rPr>
          <w:rFonts w:cs="Times New Roman"/>
          <w:szCs w:val="18"/>
        </w:rPr>
        <w:t xml:space="preserve"> </w:t>
      </w:r>
      <w:r>
        <w:rPr>
          <w:rFonts w:cs="Times New Roman"/>
          <w:szCs w:val="18"/>
        </w:rPr>
        <w:t xml:space="preserve">door </w:t>
      </w:r>
      <w:r w:rsidRPr="00F22C28">
        <w:rPr>
          <w:rFonts w:cs="Times New Roman"/>
          <w:szCs w:val="18"/>
        </w:rPr>
        <w:t>het Interdepartementale Beleidsonderzoek ‘</w:t>
      </w:r>
      <w:r>
        <w:rPr>
          <w:rFonts w:cs="Times New Roman"/>
          <w:szCs w:val="18"/>
        </w:rPr>
        <w:t>Kostenefficiëntie</w:t>
      </w:r>
      <w:r w:rsidRPr="00F22C28">
        <w:rPr>
          <w:rFonts w:cs="Times New Roman"/>
          <w:szCs w:val="18"/>
        </w:rPr>
        <w:t xml:space="preserve"> CO2 reductiemaatregelen’</w:t>
      </w:r>
      <w:r>
        <w:rPr>
          <w:rFonts w:cs="Times New Roman"/>
          <w:szCs w:val="18"/>
        </w:rPr>
        <w:t xml:space="preserve"> </w:t>
      </w:r>
      <w:r w:rsidRPr="00F22C28">
        <w:rPr>
          <w:rFonts w:cs="Times New Roman"/>
          <w:szCs w:val="18"/>
        </w:rPr>
        <w:t>(IBO CO2)</w:t>
      </w:r>
      <w:r>
        <w:rPr>
          <w:rFonts w:cs="Times New Roman"/>
          <w:szCs w:val="18"/>
        </w:rPr>
        <w:t xml:space="preserve">. </w:t>
      </w:r>
    </w:p>
    <w:p w:rsidR="002C5719" w:rsidP="002C5719" w:rsidRDefault="002C5719">
      <w:pPr>
        <w:spacing w:line="276" w:lineRule="auto"/>
        <w:rPr>
          <w:rFonts w:cs="Times New Roman"/>
          <w:szCs w:val="18"/>
          <w:u w:val="single"/>
        </w:rPr>
      </w:pPr>
      <w:r>
        <w:rPr>
          <w:rFonts w:cs="Times New Roman"/>
          <w:szCs w:val="18"/>
        </w:rPr>
        <w:t xml:space="preserve"> </w:t>
      </w:r>
    </w:p>
    <w:p w:rsidRPr="00A70B9E" w:rsidR="002C5719" w:rsidP="002C5719" w:rsidRDefault="002C5719">
      <w:pPr>
        <w:spacing w:line="276" w:lineRule="auto"/>
        <w:rPr>
          <w:rFonts w:cs="Times New Roman"/>
          <w:szCs w:val="18"/>
          <w:u w:val="single"/>
        </w:rPr>
      </w:pPr>
      <w:r w:rsidRPr="00A70B9E">
        <w:rPr>
          <w:rFonts w:cs="Times New Roman"/>
          <w:szCs w:val="18"/>
          <w:u w:val="single"/>
        </w:rPr>
        <w:t>Groene groei</w:t>
      </w:r>
    </w:p>
    <w:p w:rsidR="002C5719" w:rsidP="002C5719" w:rsidRDefault="002C5719">
      <w:pPr>
        <w:spacing w:line="276" w:lineRule="auto"/>
        <w:rPr>
          <w:rFonts w:cs="Times New Roman"/>
          <w:szCs w:val="18"/>
        </w:rPr>
      </w:pPr>
      <w:r>
        <w:rPr>
          <w:rFonts w:cs="Times New Roman"/>
          <w:szCs w:val="18"/>
        </w:rPr>
        <w:t>Ne</w:t>
      </w:r>
      <w:r w:rsidR="00A409E0">
        <w:rPr>
          <w:rFonts w:cs="Times New Roman"/>
          <w:szCs w:val="18"/>
        </w:rPr>
        <w:t>derland heeft tijdens de review</w:t>
      </w:r>
      <w:r>
        <w:rPr>
          <w:rFonts w:cs="Times New Roman"/>
          <w:szCs w:val="18"/>
        </w:rPr>
        <w:t xml:space="preserve">periode volgens de OESO goede voortgang gemaakt op het </w:t>
      </w:r>
      <w:r>
        <w:rPr>
          <w:rFonts w:cs="Times New Roman"/>
          <w:szCs w:val="18"/>
        </w:rPr>
        <w:lastRenderedPageBreak/>
        <w:t xml:space="preserve">terrein van groene groei. Voortbouwend op de </w:t>
      </w:r>
      <w:r w:rsidRPr="00D05102">
        <w:rPr>
          <w:rFonts w:cs="Times New Roman"/>
          <w:szCs w:val="18"/>
        </w:rPr>
        <w:t>duurzaamheidsagenda (2011)</w:t>
      </w:r>
      <w:r w:rsidRPr="00D05102" w:rsidR="00A85F18">
        <w:rPr>
          <w:rStyle w:val="FootnoteReference"/>
          <w:rFonts w:cs="Times New Roman"/>
          <w:szCs w:val="18"/>
        </w:rPr>
        <w:footnoteReference w:id="1"/>
      </w:r>
      <w:r>
        <w:rPr>
          <w:rFonts w:cs="Times New Roman"/>
          <w:szCs w:val="18"/>
        </w:rPr>
        <w:t xml:space="preserve"> heeft het kabinet in 2013 een brief</w:t>
      </w:r>
      <w:r>
        <w:rPr>
          <w:rStyle w:val="FootnoteReference"/>
          <w:rFonts w:cs="Times New Roman"/>
          <w:szCs w:val="18"/>
        </w:rPr>
        <w:footnoteReference w:id="2"/>
      </w:r>
      <w:r>
        <w:rPr>
          <w:rFonts w:cs="Times New Roman"/>
          <w:szCs w:val="18"/>
        </w:rPr>
        <w:t xml:space="preserve"> over groene groei opgesteld, waarin de inzet op groene groei staat geformuleerd. </w:t>
      </w:r>
    </w:p>
    <w:p w:rsidR="002C5719" w:rsidP="002C5719" w:rsidRDefault="002C5719">
      <w:pPr>
        <w:spacing w:line="276" w:lineRule="auto"/>
        <w:rPr>
          <w:rFonts w:cs="Times New Roman"/>
          <w:szCs w:val="18"/>
        </w:rPr>
      </w:pPr>
    </w:p>
    <w:p w:rsidRPr="00F967B7" w:rsidR="00BC733E" w:rsidP="00BC733E" w:rsidRDefault="008237AD">
      <w:pPr>
        <w:spacing w:line="276" w:lineRule="auto"/>
        <w:rPr>
          <w:rFonts w:cs="AELKA H+ Univers" w:eastAsiaTheme="minorHAnsi"/>
          <w:color w:val="000000"/>
          <w:kern w:val="0"/>
          <w:szCs w:val="18"/>
          <w:lang w:eastAsia="en-US" w:bidi="ar-SA"/>
        </w:rPr>
      </w:pPr>
      <w:r w:rsidRPr="008237AD">
        <w:rPr>
          <w:rFonts w:cs="Times New Roman"/>
          <w:szCs w:val="18"/>
        </w:rPr>
        <w:t>De OESO geeft aan aanwijzingen te hebben gevonden dat de beleidsmaatregelen in het SER Energieakkoord wellicht te kort schieten om de beleidsdoelen te halen. Op basis van de Voortgangsrapportage</w:t>
      </w:r>
      <w:r w:rsidR="00D05102">
        <w:rPr>
          <w:rStyle w:val="FootnoteReference"/>
          <w:rFonts w:cs="Times New Roman"/>
          <w:szCs w:val="18"/>
        </w:rPr>
        <w:footnoteReference w:id="3"/>
      </w:r>
      <w:r w:rsidRPr="008237AD">
        <w:rPr>
          <w:rFonts w:cs="Times New Roman"/>
          <w:szCs w:val="18"/>
        </w:rPr>
        <w:t xml:space="preserve"> van de Borgingscommissie hebben de partijen bij het Energieakkoord</w:t>
      </w:r>
      <w:r w:rsidR="004F419E">
        <w:rPr>
          <w:rFonts w:cs="Times New Roman"/>
          <w:szCs w:val="18"/>
        </w:rPr>
        <w:t xml:space="preserve"> evenwel</w:t>
      </w:r>
      <w:r w:rsidRPr="008237AD">
        <w:rPr>
          <w:rFonts w:cs="Times New Roman"/>
          <w:szCs w:val="18"/>
        </w:rPr>
        <w:t xml:space="preserve"> geconcludeerd dat alle doelen van het Energieakkoord binnen bereik zijn</w:t>
      </w:r>
      <w:r w:rsidR="00D05102">
        <w:rPr>
          <w:rFonts w:cs="Times New Roman"/>
          <w:szCs w:val="18"/>
        </w:rPr>
        <w:t>.</w:t>
      </w:r>
      <w:r w:rsidRPr="00520FCC" w:rsidR="00BD0946">
        <w:rPr>
          <w:szCs w:val="18"/>
        </w:rPr>
        <w:t xml:space="preserve"> </w:t>
      </w:r>
      <w:r w:rsidRPr="008237AD">
        <w:rPr>
          <w:rFonts w:cs="Times New Roman"/>
          <w:szCs w:val="18"/>
        </w:rPr>
        <w:t>Zij baseren deze conclusie op de Nationale Energieverkenning 2015 en een pakket intensiveringen die de partijen met elkaar hebben afgesproken.</w:t>
      </w:r>
    </w:p>
    <w:p w:rsidRPr="00F967B7" w:rsidR="00436CDC" w:rsidP="00BC733E" w:rsidRDefault="00F83ECC">
      <w:pPr>
        <w:spacing w:line="276" w:lineRule="auto"/>
        <w:rPr>
          <w:rFonts w:cs="AELKA H+ Univers" w:eastAsiaTheme="minorHAnsi"/>
          <w:color w:val="000000"/>
          <w:kern w:val="0"/>
          <w:szCs w:val="18"/>
          <w:lang w:eastAsia="en-US" w:bidi="ar-SA"/>
        </w:rPr>
      </w:pPr>
      <w:r>
        <w:rPr>
          <w:rFonts w:cs="AELKA H+ Univers" w:eastAsiaTheme="minorHAnsi"/>
          <w:color w:val="000000"/>
          <w:kern w:val="0"/>
          <w:szCs w:val="18"/>
          <w:lang w:eastAsia="en-US" w:bidi="ar-SA"/>
        </w:rPr>
        <w:t>Bij d</w:t>
      </w:r>
      <w:r w:rsidR="008D7EA9">
        <w:rPr>
          <w:rFonts w:cs="AELKA H+ Univers" w:eastAsiaTheme="minorHAnsi"/>
          <w:color w:val="000000"/>
          <w:kern w:val="0"/>
          <w:szCs w:val="18"/>
          <w:lang w:eastAsia="en-US" w:bidi="ar-SA"/>
        </w:rPr>
        <w:t xml:space="preserve">e intensiveringen </w:t>
      </w:r>
      <w:r>
        <w:rPr>
          <w:rFonts w:cs="AELKA H+ Univers" w:eastAsiaTheme="minorHAnsi"/>
          <w:color w:val="000000"/>
          <w:kern w:val="0"/>
          <w:szCs w:val="18"/>
          <w:lang w:eastAsia="en-US" w:bidi="ar-SA"/>
        </w:rPr>
        <w:t xml:space="preserve">voor </w:t>
      </w:r>
      <w:r w:rsidR="00BD0946">
        <w:rPr>
          <w:rFonts w:cs="AELKA H+ Univers" w:eastAsiaTheme="minorHAnsi"/>
          <w:color w:val="000000"/>
          <w:kern w:val="0"/>
          <w:szCs w:val="18"/>
          <w:lang w:eastAsia="en-US" w:bidi="ar-SA"/>
        </w:rPr>
        <w:t>hernieuwbare energie</w:t>
      </w:r>
      <w:r w:rsidR="008D7EA9">
        <w:rPr>
          <w:rFonts w:cs="AELKA H+ Univers" w:eastAsiaTheme="minorHAnsi"/>
          <w:color w:val="000000"/>
          <w:kern w:val="0"/>
          <w:szCs w:val="18"/>
          <w:lang w:eastAsia="en-US" w:bidi="ar-SA"/>
        </w:rPr>
        <w:t xml:space="preserve"> gaa</w:t>
      </w:r>
      <w:r>
        <w:rPr>
          <w:rFonts w:cs="AELKA H+ Univers" w:eastAsiaTheme="minorHAnsi"/>
          <w:color w:val="000000"/>
          <w:kern w:val="0"/>
          <w:szCs w:val="18"/>
          <w:lang w:eastAsia="en-US" w:bidi="ar-SA"/>
        </w:rPr>
        <w:t>t het</w:t>
      </w:r>
      <w:r w:rsidRPr="00F967B7" w:rsidR="00BC733E">
        <w:rPr>
          <w:rFonts w:cs="AELKA H+ Univers" w:eastAsiaTheme="minorHAnsi"/>
          <w:color w:val="000000"/>
          <w:kern w:val="0"/>
          <w:szCs w:val="18"/>
          <w:lang w:eastAsia="en-US" w:bidi="ar-SA"/>
        </w:rPr>
        <w:t xml:space="preserve"> onder andere om de stimulering van kleinschalige hernieuwbare </w:t>
      </w:r>
      <w:r w:rsidR="00394845">
        <w:rPr>
          <w:rFonts w:cs="AELKA H+ Univers" w:eastAsiaTheme="minorHAnsi"/>
          <w:color w:val="000000"/>
          <w:kern w:val="0"/>
          <w:szCs w:val="18"/>
          <w:lang w:eastAsia="en-US" w:bidi="ar-SA"/>
        </w:rPr>
        <w:t>warmte-</w:t>
      </w:r>
      <w:r w:rsidRPr="00F967B7" w:rsidR="00BC733E">
        <w:rPr>
          <w:rFonts w:cs="AELKA H+ Univers" w:eastAsiaTheme="minorHAnsi"/>
          <w:color w:val="000000"/>
          <w:kern w:val="0"/>
          <w:szCs w:val="18"/>
          <w:lang w:eastAsia="en-US" w:bidi="ar-SA"/>
        </w:rPr>
        <w:t>opwekking</w:t>
      </w:r>
      <w:r w:rsidR="00394845">
        <w:rPr>
          <w:rFonts w:cs="AELKA H+ Univers" w:eastAsiaTheme="minorHAnsi"/>
          <w:color w:val="000000"/>
          <w:kern w:val="0"/>
          <w:szCs w:val="18"/>
          <w:lang w:eastAsia="en-US" w:bidi="ar-SA"/>
        </w:rPr>
        <w:t xml:space="preserve">, intensivering </w:t>
      </w:r>
      <w:r w:rsidR="00BD0946">
        <w:rPr>
          <w:rFonts w:cs="AELKA H+ Univers" w:eastAsiaTheme="minorHAnsi"/>
          <w:color w:val="000000"/>
          <w:kern w:val="0"/>
          <w:szCs w:val="18"/>
          <w:lang w:eastAsia="en-US" w:bidi="ar-SA"/>
        </w:rPr>
        <w:t xml:space="preserve">van de aanpak </w:t>
      </w:r>
      <w:r w:rsidR="00520FCC">
        <w:rPr>
          <w:rFonts w:cs="AELKA H+ Univers" w:eastAsiaTheme="minorHAnsi"/>
          <w:color w:val="000000"/>
          <w:kern w:val="0"/>
          <w:szCs w:val="18"/>
          <w:lang w:eastAsia="en-US" w:bidi="ar-SA"/>
        </w:rPr>
        <w:t>voor</w:t>
      </w:r>
      <w:r w:rsidR="00BD0946">
        <w:rPr>
          <w:rFonts w:cs="AELKA H+ Univers" w:eastAsiaTheme="minorHAnsi"/>
          <w:color w:val="000000"/>
          <w:kern w:val="0"/>
          <w:szCs w:val="18"/>
          <w:lang w:eastAsia="en-US" w:bidi="ar-SA"/>
        </w:rPr>
        <w:t xml:space="preserve"> </w:t>
      </w:r>
      <w:r w:rsidR="00394845">
        <w:rPr>
          <w:rFonts w:cs="AELKA H+ Univers" w:eastAsiaTheme="minorHAnsi"/>
          <w:color w:val="000000"/>
          <w:kern w:val="0"/>
          <w:szCs w:val="18"/>
          <w:lang w:eastAsia="en-US" w:bidi="ar-SA"/>
        </w:rPr>
        <w:t xml:space="preserve">wind op land en een innovatieprogramma voor monomestvergisting. </w:t>
      </w:r>
      <w:r w:rsidR="00BD0946">
        <w:rPr>
          <w:rFonts w:cs="AELKA H+ Univers" w:eastAsiaTheme="minorHAnsi"/>
          <w:color w:val="000000"/>
          <w:kern w:val="0"/>
          <w:szCs w:val="18"/>
          <w:lang w:eastAsia="en-US" w:bidi="ar-SA"/>
        </w:rPr>
        <w:t>Intensivering</w:t>
      </w:r>
      <w:r w:rsidR="00520FCC">
        <w:rPr>
          <w:rFonts w:cs="AELKA H+ Univers" w:eastAsiaTheme="minorHAnsi"/>
          <w:color w:val="000000"/>
          <w:kern w:val="0"/>
          <w:szCs w:val="18"/>
          <w:lang w:eastAsia="en-US" w:bidi="ar-SA"/>
        </w:rPr>
        <w:t>en</w:t>
      </w:r>
      <w:r w:rsidR="00BD0946">
        <w:rPr>
          <w:rFonts w:cs="AELKA H+ Univers" w:eastAsiaTheme="minorHAnsi"/>
          <w:color w:val="000000"/>
          <w:kern w:val="0"/>
          <w:szCs w:val="18"/>
          <w:lang w:eastAsia="en-US" w:bidi="ar-SA"/>
        </w:rPr>
        <w:t xml:space="preserve"> voor energiebesparing richten zich </w:t>
      </w:r>
      <w:r w:rsidR="00BD0946">
        <w:rPr>
          <w:szCs w:val="18"/>
        </w:rPr>
        <w:t>op</w:t>
      </w:r>
      <w:r w:rsidRPr="00BC733E" w:rsidR="00436CDC">
        <w:rPr>
          <w:szCs w:val="18"/>
        </w:rPr>
        <w:t xml:space="preserve"> de koop- en huursector, handhaving van de Wet milieubeheer, de 1-op-1 afspraken in de energie-intensieve industrie en diverse maatregelen i</w:t>
      </w:r>
      <w:r w:rsidRPr="00BC733E" w:rsidR="00BC733E">
        <w:rPr>
          <w:szCs w:val="18"/>
        </w:rPr>
        <w:t xml:space="preserve">n de verkeer- en vervoersector. </w:t>
      </w:r>
    </w:p>
    <w:p w:rsidRPr="00520FCC" w:rsidR="00436CDC" w:rsidP="002C5719" w:rsidRDefault="00436CDC">
      <w:pPr>
        <w:spacing w:line="276" w:lineRule="auto"/>
        <w:rPr>
          <w:rFonts w:cs="Times New Roman"/>
          <w:szCs w:val="18"/>
        </w:rPr>
      </w:pPr>
    </w:p>
    <w:p w:rsidRPr="00520FCC" w:rsidR="002C5719" w:rsidP="002C5719" w:rsidRDefault="008237AD">
      <w:pPr>
        <w:spacing w:line="276" w:lineRule="auto"/>
        <w:rPr>
          <w:rFonts w:cs="Times New Roman"/>
          <w:szCs w:val="18"/>
        </w:rPr>
      </w:pPr>
      <w:r w:rsidRPr="008237AD">
        <w:rPr>
          <w:rFonts w:cs="Times New Roman"/>
          <w:szCs w:val="18"/>
        </w:rPr>
        <w:t xml:space="preserve">De OESO beveelt aan om de evaluatie van het Energieakkoord in 2016 grondig, transparant en onafhankelijk te laten uitvoeren. Mocht uit de evaluatie blijken dat de maatregelen onvoldoende zijn om de gestelde doelen te halen, dan zijn volgens de OESO aanvullende maatregelen nodig. Het kabinet heeft het voortouw bij de evaluatie van het Energieakkoord, maar zal hierbij conform de aanbeveling van de OESO overleggen met alle betrokken partijen over de opzet van de evaluatie. Over de precieze invulling van de evaluatie worden in 2016 met de partijen bij het Energieakkoord verdere afspraken gemaakt. </w:t>
      </w:r>
    </w:p>
    <w:p w:rsidRPr="00520FCC" w:rsidR="002C5719" w:rsidP="002C5719" w:rsidRDefault="002C5719">
      <w:pPr>
        <w:spacing w:line="276" w:lineRule="auto"/>
        <w:rPr>
          <w:rFonts w:cs="Times New Roman"/>
          <w:szCs w:val="18"/>
        </w:rPr>
      </w:pPr>
    </w:p>
    <w:p w:rsidRPr="00520FCC" w:rsidR="00436CDC" w:rsidP="002C5719" w:rsidRDefault="008237AD">
      <w:pPr>
        <w:spacing w:line="276" w:lineRule="auto"/>
        <w:rPr>
          <w:rFonts w:cs="Times New Roman"/>
          <w:szCs w:val="18"/>
        </w:rPr>
      </w:pPr>
      <w:r w:rsidRPr="008237AD">
        <w:rPr>
          <w:rFonts w:cs="Times New Roman"/>
          <w:szCs w:val="18"/>
        </w:rPr>
        <w:t xml:space="preserve">De OESO merkt op dat Nederland in vergelijking met andere landen een groot  aantal kosteneffectieve milieubelastingen kent, die een hoge opbrengst genereren. Toch geeft de OESO een aantal aanbevelingen op dit terrein. De aanbeveling om de relatief lagere belasting van gas voor wat betreft CO2-uitstoot ten opzichte van elektriciteit voor huishoudens aan te passen is in het belastingplan </w:t>
      </w:r>
      <w:r w:rsidR="004C080F">
        <w:rPr>
          <w:rFonts w:cs="Times New Roman"/>
          <w:szCs w:val="18"/>
        </w:rPr>
        <w:t>2016 gerealiseerd</w:t>
      </w:r>
      <w:r w:rsidRPr="008237AD">
        <w:rPr>
          <w:rFonts w:cs="Times New Roman"/>
          <w:szCs w:val="18"/>
        </w:rPr>
        <w:t xml:space="preserve">. </w:t>
      </w:r>
    </w:p>
    <w:p w:rsidRPr="00520FCC" w:rsidR="00436CDC" w:rsidP="002C5719" w:rsidRDefault="00436CDC">
      <w:pPr>
        <w:spacing w:line="276" w:lineRule="auto"/>
        <w:rPr>
          <w:rFonts w:cs="Times New Roman"/>
          <w:szCs w:val="18"/>
        </w:rPr>
      </w:pPr>
    </w:p>
    <w:p w:rsidRPr="00520FCC" w:rsidR="00BC733E" w:rsidP="002C5719" w:rsidRDefault="008237AD">
      <w:pPr>
        <w:spacing w:line="276" w:lineRule="auto"/>
        <w:rPr>
          <w:rFonts w:cs="Times New Roman"/>
          <w:szCs w:val="18"/>
        </w:rPr>
      </w:pPr>
      <w:r w:rsidRPr="008237AD">
        <w:rPr>
          <w:rFonts w:cs="Times New Roman"/>
          <w:szCs w:val="18"/>
        </w:rPr>
        <w:t>Heroverweging van het opnieuw invoeren van de vrijstelling van de kolenbelasting voor elektriciteitproductie is niet aan de orde vanwege de afspraken in het SER-Energieakkoord. Tegenover herinvoering van deze vrijstelling staat dat rendementseisen voor kolencentrales  zijn ingevoerd op 1 januari 2016  en op 1 juli 2017 worden aangescherpt. Inmiddels zijn als gevolg van deze rendementseisen drie kolencentrales gesloten.</w:t>
      </w:r>
    </w:p>
    <w:p w:rsidRPr="00520FCC" w:rsidR="00216A80" w:rsidP="002C5719" w:rsidRDefault="00216A80">
      <w:pPr>
        <w:spacing w:line="276" w:lineRule="auto"/>
        <w:rPr>
          <w:rFonts w:cs="Times New Roman"/>
          <w:szCs w:val="18"/>
        </w:rPr>
      </w:pPr>
    </w:p>
    <w:p w:rsidR="002C5719" w:rsidP="002C5719" w:rsidRDefault="008237AD">
      <w:pPr>
        <w:spacing w:line="276" w:lineRule="auto"/>
        <w:rPr>
          <w:rFonts w:cs="Times New Roman"/>
          <w:szCs w:val="18"/>
        </w:rPr>
      </w:pPr>
      <w:r w:rsidRPr="008237AD">
        <w:rPr>
          <w:rFonts w:cs="Times New Roman"/>
          <w:szCs w:val="18"/>
        </w:rPr>
        <w:t>Volgens het OESO-rapport moeten de milieubaten van milieubelastingen evenwichtig worden meegewogen met de administratieve lasten en de opbrengsten van milieubelastingen. Recent is door onder andere het PBL relevant onderzoek gedaan naar het ‘groene resultaat’ van milieubelastingen. Voor het kabinet geldt echter wel dat het primaire doel van belastingen de financiering van overheidsuitgaven is. Voor het kabinet zijn verder complexiteitsreductie van het belastingstelsel en de bevordering van groei en banen van belang</w:t>
      </w:r>
      <w:r w:rsidRPr="00520FCC" w:rsidR="002C5719">
        <w:rPr>
          <w:rFonts w:cs="Times New Roman"/>
          <w:szCs w:val="18"/>
        </w:rPr>
        <w:t>.</w:t>
      </w:r>
    </w:p>
    <w:p w:rsidR="00436CDC" w:rsidP="002C5719" w:rsidRDefault="00436CDC">
      <w:pPr>
        <w:spacing w:line="276" w:lineRule="auto"/>
        <w:rPr>
          <w:rFonts w:cs="Times New Roman"/>
          <w:szCs w:val="18"/>
        </w:rPr>
      </w:pPr>
    </w:p>
    <w:p w:rsidR="002C5719" w:rsidP="002C5719" w:rsidRDefault="002C5719">
      <w:pPr>
        <w:spacing w:line="276" w:lineRule="auto"/>
        <w:rPr>
          <w:rFonts w:cs="Times New Roman"/>
          <w:szCs w:val="18"/>
        </w:rPr>
      </w:pPr>
      <w:r w:rsidRPr="00F22C28">
        <w:rPr>
          <w:rFonts w:cs="Times New Roman"/>
          <w:szCs w:val="18"/>
        </w:rPr>
        <w:t xml:space="preserve">De OESO roept Nederland op om een ambitieus </w:t>
      </w:r>
      <w:r>
        <w:rPr>
          <w:rFonts w:cs="Times New Roman"/>
          <w:szCs w:val="18"/>
        </w:rPr>
        <w:t xml:space="preserve">en evenwichtig </w:t>
      </w:r>
      <w:r w:rsidRPr="00F22C28">
        <w:rPr>
          <w:rFonts w:cs="Times New Roman"/>
          <w:szCs w:val="18"/>
        </w:rPr>
        <w:t>kader voor de bevordering van eco-innovatie te ontwikkelen</w:t>
      </w:r>
      <w:r>
        <w:rPr>
          <w:rFonts w:cs="Times New Roman"/>
          <w:szCs w:val="18"/>
        </w:rPr>
        <w:t>. Dat kader zou moeten bestaan uit meer overheidssteun  voor onderzoek en ontwikkeling, vraagzijdemaatregelen en partnerschap met de private sectoren, met name gericht op het MKB</w:t>
      </w:r>
      <w:r w:rsidRPr="00F22C28">
        <w:rPr>
          <w:rFonts w:cs="Times New Roman"/>
          <w:szCs w:val="18"/>
        </w:rPr>
        <w:t>.</w:t>
      </w:r>
      <w:r>
        <w:rPr>
          <w:rFonts w:cs="Times New Roman"/>
          <w:szCs w:val="18"/>
        </w:rPr>
        <w:t xml:space="preserve"> Het verder aanscherpen van duidelijke criteria voor duurzaam overheidsinkopen levert volgens de OESO milieuwinst op.</w:t>
      </w:r>
      <w:r w:rsidRPr="00F22C28">
        <w:rPr>
          <w:rFonts w:cs="Times New Roman"/>
          <w:szCs w:val="18"/>
        </w:rPr>
        <w:t xml:space="preserve"> </w:t>
      </w:r>
    </w:p>
    <w:p w:rsidR="002C5719" w:rsidP="002C5719" w:rsidRDefault="002C5719">
      <w:pPr>
        <w:spacing w:line="276" w:lineRule="auto"/>
        <w:rPr>
          <w:rFonts w:cs="Times New Roman"/>
          <w:szCs w:val="18"/>
        </w:rPr>
      </w:pPr>
      <w:r w:rsidRPr="00F22C28">
        <w:rPr>
          <w:rFonts w:cs="Times New Roman"/>
          <w:szCs w:val="18"/>
        </w:rPr>
        <w:t>In de brief aan uw kamer over de voortgang van het gr</w:t>
      </w:r>
      <w:r>
        <w:rPr>
          <w:rFonts w:cs="Times New Roman"/>
          <w:szCs w:val="18"/>
        </w:rPr>
        <w:t>oene groeibeleid (Tussenbalans Groene G</w:t>
      </w:r>
      <w:r w:rsidRPr="00F22C28">
        <w:rPr>
          <w:rFonts w:cs="Times New Roman"/>
          <w:szCs w:val="18"/>
        </w:rPr>
        <w:t>roei)</w:t>
      </w:r>
      <w:r>
        <w:rPr>
          <w:rStyle w:val="FootnoteReference"/>
          <w:rFonts w:cs="Times New Roman"/>
          <w:szCs w:val="18"/>
        </w:rPr>
        <w:footnoteReference w:id="4"/>
      </w:r>
      <w:r w:rsidRPr="00F22C28">
        <w:rPr>
          <w:rFonts w:cs="Times New Roman"/>
          <w:szCs w:val="18"/>
        </w:rPr>
        <w:t xml:space="preserve"> is aangegeven dat het duurzaamheidsaandeel in het innovatie-instrumentarium steeds beter zichtbaar wordt en </w:t>
      </w:r>
      <w:r>
        <w:rPr>
          <w:rFonts w:cs="Times New Roman"/>
          <w:szCs w:val="18"/>
        </w:rPr>
        <w:t>worden</w:t>
      </w:r>
      <w:r w:rsidRPr="00F22C28">
        <w:rPr>
          <w:rFonts w:cs="Times New Roman"/>
          <w:szCs w:val="18"/>
        </w:rPr>
        <w:t xml:space="preserve"> de topsectoren </w:t>
      </w:r>
      <w:r>
        <w:rPr>
          <w:rFonts w:cs="Times New Roman"/>
          <w:szCs w:val="18"/>
        </w:rPr>
        <w:t xml:space="preserve">gestimuleerd om zich meer </w:t>
      </w:r>
      <w:r w:rsidRPr="00F22C28">
        <w:rPr>
          <w:rFonts w:cs="Times New Roman"/>
          <w:szCs w:val="18"/>
        </w:rPr>
        <w:t>in</w:t>
      </w:r>
      <w:r>
        <w:rPr>
          <w:rFonts w:cs="Times New Roman"/>
          <w:szCs w:val="18"/>
        </w:rPr>
        <w:t xml:space="preserve"> te </w:t>
      </w:r>
      <w:r w:rsidRPr="00F22C28">
        <w:rPr>
          <w:rFonts w:cs="Times New Roman"/>
          <w:szCs w:val="18"/>
        </w:rPr>
        <w:t xml:space="preserve">zetten op maatschappelijke uitdagingen zoals vergroening. </w:t>
      </w:r>
    </w:p>
    <w:p w:rsidR="002C5719" w:rsidP="002C5719" w:rsidRDefault="002C5719">
      <w:pPr>
        <w:spacing w:line="276" w:lineRule="auto"/>
        <w:rPr>
          <w:rFonts w:cs="Times New Roman"/>
          <w:szCs w:val="18"/>
        </w:rPr>
      </w:pPr>
    </w:p>
    <w:p w:rsidR="002C5719" w:rsidP="002C5719" w:rsidRDefault="002C5719">
      <w:pPr>
        <w:spacing w:line="276" w:lineRule="auto"/>
        <w:rPr>
          <w:szCs w:val="18"/>
        </w:rPr>
      </w:pPr>
      <w:r>
        <w:rPr>
          <w:szCs w:val="18"/>
        </w:rPr>
        <w:t>Ten</w:t>
      </w:r>
      <w:r>
        <w:rPr>
          <w:szCs w:val="18"/>
          <w:lang w:eastAsia="ja-JP"/>
        </w:rPr>
        <w:t xml:space="preserve"> </w:t>
      </w:r>
      <w:r>
        <w:rPr>
          <w:szCs w:val="18"/>
        </w:rPr>
        <w:t xml:space="preserve">slotte beveelt de OESO aan om milieu en klimaat </w:t>
      </w:r>
      <w:r>
        <w:rPr>
          <w:szCs w:val="18"/>
          <w:lang w:eastAsia="ja-JP"/>
        </w:rPr>
        <w:t>in</w:t>
      </w:r>
      <w:r>
        <w:rPr>
          <w:szCs w:val="18"/>
        </w:rPr>
        <w:t xml:space="preserve"> een stijgend budget voor ontwikkelings</w:t>
      </w:r>
      <w:r>
        <w:rPr>
          <w:szCs w:val="18"/>
          <w:lang w:eastAsia="ja-JP"/>
        </w:rPr>
        <w:t>samenwerking</w:t>
      </w:r>
      <w:r>
        <w:rPr>
          <w:szCs w:val="18"/>
        </w:rPr>
        <w:t xml:space="preserve"> een sterke en evenwichtige rol te laten spelen. De aanpak van dit kabinet is gericht op het versterken van hulp en handel, waarin groene groei en de aanpak van klimaatv</w:t>
      </w:r>
      <w:r>
        <w:rPr>
          <w:szCs w:val="18"/>
          <w:lang w:eastAsia="ja-JP"/>
        </w:rPr>
        <w:t>erandering</w:t>
      </w:r>
      <w:r>
        <w:rPr>
          <w:szCs w:val="18"/>
        </w:rPr>
        <w:t xml:space="preserve"> zijn geïntegreerd. In de groene groeibrief van juni 2015 is daartoe een pijler opgenomen</w:t>
      </w:r>
      <w:r>
        <w:rPr>
          <w:szCs w:val="18"/>
          <w:lang w:eastAsia="ja-JP"/>
        </w:rPr>
        <w:t xml:space="preserve"> onder de kop</w:t>
      </w:r>
      <w:r>
        <w:rPr>
          <w:szCs w:val="18"/>
        </w:rPr>
        <w:t xml:space="preserve"> ‘Vergroening via hulp, handel en investeringen’.</w:t>
      </w:r>
      <w:r>
        <w:rPr>
          <w:szCs w:val="18"/>
          <w:lang w:eastAsia="ja-JP"/>
        </w:rPr>
        <w:t xml:space="preserve"> Hierin nemen Publiek-Private samenwerking en Internationaal Maatschappelijk Verantwoord Ondernemen een belangrijke plaats in. Daarnaast investeert Nederland in de voor milieu en klimaat relevante speerpunten zoals water en voedselzekerheid en in hernieuwbare energie in ontwikkelingslanden. De laatste jaren groeit wereldwijd de aandacht voor een meer integrale landschapsaanpak gericht op duurzaam beheer van natuurlijke hulpbronnen land, water en bos. Innovatief op dit gebied is de samenwerking van publieke en private sectoren, waarin Nederland internationaal voorop loopt. Het Initiative for Sustainable Landscapes, uitgevoerd door het Initiatief Duurzame Handel is hiervan een voorbeeld. D</w:t>
      </w:r>
      <w:r>
        <w:rPr>
          <w:szCs w:val="18"/>
        </w:rPr>
        <w:t xml:space="preserve">e </w:t>
      </w:r>
      <w:r>
        <w:rPr>
          <w:szCs w:val="18"/>
          <w:lang w:eastAsia="ja-JP"/>
        </w:rPr>
        <w:t xml:space="preserve">recentelijk aangenomen </w:t>
      </w:r>
      <w:r>
        <w:rPr>
          <w:szCs w:val="18"/>
        </w:rPr>
        <w:t xml:space="preserve">duurzame ontwikkelingsdoelen (SDG’s) </w:t>
      </w:r>
      <w:r>
        <w:rPr>
          <w:szCs w:val="18"/>
          <w:lang w:eastAsia="ja-JP"/>
        </w:rPr>
        <w:t xml:space="preserve">bieden een handvat om de aanpak van </w:t>
      </w:r>
      <w:r>
        <w:rPr>
          <w:szCs w:val="18"/>
        </w:rPr>
        <w:t xml:space="preserve">internationale milieuproblemen </w:t>
      </w:r>
      <w:r>
        <w:rPr>
          <w:szCs w:val="18"/>
          <w:lang w:eastAsia="ja-JP"/>
        </w:rPr>
        <w:t xml:space="preserve">met </w:t>
      </w:r>
      <w:r>
        <w:rPr>
          <w:szCs w:val="18"/>
        </w:rPr>
        <w:t xml:space="preserve">geïntegreerd beleid </w:t>
      </w:r>
      <w:r>
        <w:rPr>
          <w:szCs w:val="18"/>
          <w:lang w:eastAsia="ja-JP"/>
        </w:rPr>
        <w:t xml:space="preserve">verder te </w:t>
      </w:r>
      <w:r>
        <w:rPr>
          <w:szCs w:val="18"/>
        </w:rPr>
        <w:t>versterken, zowel in Nederland als in Europa.</w:t>
      </w:r>
    </w:p>
    <w:p w:rsidR="002C5719" w:rsidP="002C5719" w:rsidRDefault="002C5719">
      <w:pPr>
        <w:spacing w:line="276" w:lineRule="auto"/>
      </w:pPr>
    </w:p>
    <w:p w:rsidRPr="00A70B9E" w:rsidR="002C5719" w:rsidP="002C5719" w:rsidRDefault="002C5719">
      <w:pPr>
        <w:spacing w:line="276" w:lineRule="auto"/>
        <w:rPr>
          <w:rFonts w:cs="Times New Roman"/>
          <w:szCs w:val="18"/>
        </w:rPr>
      </w:pPr>
      <w:r w:rsidRPr="00A70B9E">
        <w:rPr>
          <w:rFonts w:cs="Times New Roman"/>
          <w:szCs w:val="18"/>
          <w:u w:val="single"/>
        </w:rPr>
        <w:t>Duurzame mobiliteit</w:t>
      </w:r>
      <w:r w:rsidRPr="00A70B9E">
        <w:rPr>
          <w:rFonts w:cs="Times New Roman"/>
          <w:szCs w:val="18"/>
        </w:rPr>
        <w:t xml:space="preserve"> </w:t>
      </w:r>
    </w:p>
    <w:p w:rsidR="002C5719" w:rsidP="002C5719" w:rsidRDefault="002C5719">
      <w:pPr>
        <w:spacing w:line="276" w:lineRule="auto"/>
        <w:rPr>
          <w:rFonts w:cs="Times New Roman"/>
          <w:szCs w:val="18"/>
        </w:rPr>
      </w:pPr>
      <w:r>
        <w:rPr>
          <w:rFonts w:cs="Times New Roman"/>
          <w:szCs w:val="18"/>
        </w:rPr>
        <w:t>De OESO stelt vast  dat Nederland een hoog aandeel milieuvriendelijk transport heeft. Redenen hiervoor zijn dat Nederland een relatief klein aandeel dieselauto’s heeft, daarnaast is de fiets een belangrijk lokaal transportmiddel en vindt binnenlands goederentransport net zo vaak over water plaats als over de weg.</w:t>
      </w:r>
    </w:p>
    <w:p w:rsidR="002C5719" w:rsidP="002C5719" w:rsidRDefault="002C5719">
      <w:pPr>
        <w:spacing w:line="276" w:lineRule="auto"/>
        <w:rPr>
          <w:rFonts w:cs="Times New Roman"/>
          <w:szCs w:val="18"/>
        </w:rPr>
      </w:pPr>
    </w:p>
    <w:p w:rsidR="002C5719" w:rsidP="002C5719" w:rsidRDefault="002C5719">
      <w:pPr>
        <w:spacing w:line="276" w:lineRule="auto"/>
        <w:rPr>
          <w:rFonts w:cs="Times New Roman"/>
          <w:szCs w:val="18"/>
        </w:rPr>
      </w:pPr>
      <w:r>
        <w:rPr>
          <w:rFonts w:cs="Times New Roman"/>
          <w:szCs w:val="18"/>
        </w:rPr>
        <w:t>De OESO beveelt aan om de maatregelen om CO2-uitstoot te reduceren in verschillende sectoren te baseren op kostenefficiëntie. De OESO constateert daarbij dat de kosten per vermeden ton CO2 in de sfeer van de autobelastingen meer in lijn gebracht zou moeten worden met die kosten in andere sectoren. Daarbij adviseert de OESO om de progressieve CO2-uitstoot differentiatie in de Belasting op Personenauto’s en Motorrijtuigen (BPM) te verminderen. Aan deze aanbeveling heeft het kabinet gevolg gegeven in Autobrief 2</w:t>
      </w:r>
      <w:r>
        <w:rPr>
          <w:rStyle w:val="FootnoteReference"/>
          <w:rFonts w:cs="Times New Roman"/>
          <w:szCs w:val="18"/>
        </w:rPr>
        <w:footnoteReference w:id="5"/>
      </w:r>
      <w:r>
        <w:rPr>
          <w:rFonts w:cs="Times New Roman"/>
          <w:szCs w:val="18"/>
        </w:rPr>
        <w:t xml:space="preserve"> waarin voorstellen zijn gedaan om het CO2-aandeel in de grondslag van de BPM te verminderen. </w:t>
      </w:r>
    </w:p>
    <w:p w:rsidR="002C5719" w:rsidP="002C5719" w:rsidRDefault="002C5719">
      <w:pPr>
        <w:spacing w:line="276" w:lineRule="auto"/>
        <w:rPr>
          <w:rFonts w:cs="Times New Roman"/>
          <w:szCs w:val="18"/>
        </w:rPr>
      </w:pPr>
    </w:p>
    <w:p w:rsidR="002C5719" w:rsidP="002C5719" w:rsidRDefault="002C5719">
      <w:pPr>
        <w:spacing w:line="276" w:lineRule="auto"/>
        <w:rPr>
          <w:rFonts w:cs="Times New Roman"/>
          <w:szCs w:val="18"/>
        </w:rPr>
      </w:pPr>
      <w:r w:rsidRPr="00F22C28">
        <w:rPr>
          <w:rFonts w:cs="Times New Roman"/>
          <w:szCs w:val="18"/>
        </w:rPr>
        <w:t>De OESO</w:t>
      </w:r>
      <w:r>
        <w:rPr>
          <w:rFonts w:cs="Times New Roman"/>
          <w:szCs w:val="18"/>
        </w:rPr>
        <w:t xml:space="preserve"> geeft aan</w:t>
      </w:r>
      <w:r w:rsidRPr="00F22C28">
        <w:rPr>
          <w:rFonts w:cs="Times New Roman"/>
          <w:szCs w:val="18"/>
        </w:rPr>
        <w:t xml:space="preserve"> </w:t>
      </w:r>
      <w:r>
        <w:rPr>
          <w:rFonts w:cs="Times New Roman"/>
          <w:szCs w:val="18"/>
        </w:rPr>
        <w:t xml:space="preserve">dat vooral in de Randstad in de toekomst meer congestie voor weg, spoor en openbaar vervoer wordt verwacht. Daarnaast is zij van mening </w:t>
      </w:r>
      <w:r w:rsidRPr="00F22C28">
        <w:rPr>
          <w:rFonts w:cs="Times New Roman"/>
          <w:szCs w:val="18"/>
        </w:rPr>
        <w:t>dat de mogelijkheden voor wegbenutting vrijwel zijn uitgeput</w:t>
      </w:r>
      <w:r>
        <w:rPr>
          <w:rFonts w:cs="Times New Roman"/>
          <w:szCs w:val="18"/>
        </w:rPr>
        <w:t>. Ze</w:t>
      </w:r>
      <w:r w:rsidRPr="00F22C28">
        <w:rPr>
          <w:rFonts w:cs="Times New Roman"/>
          <w:szCs w:val="18"/>
        </w:rPr>
        <w:t xml:space="preserve"> geeft aan </w:t>
      </w:r>
      <w:r w:rsidRPr="008F7A0D">
        <w:rPr>
          <w:rFonts w:cs="Times New Roman"/>
          <w:szCs w:val="18"/>
        </w:rPr>
        <w:t>wegbeprijzing</w:t>
      </w:r>
      <w:r w:rsidRPr="00F22C28">
        <w:rPr>
          <w:rFonts w:cs="Times New Roman"/>
          <w:szCs w:val="18"/>
        </w:rPr>
        <w:t xml:space="preserve"> </w:t>
      </w:r>
      <w:r>
        <w:rPr>
          <w:rFonts w:cs="Times New Roman"/>
          <w:szCs w:val="18"/>
        </w:rPr>
        <w:t xml:space="preserve">als </w:t>
      </w:r>
      <w:r w:rsidRPr="00F22C28">
        <w:rPr>
          <w:rFonts w:cs="Times New Roman"/>
          <w:szCs w:val="18"/>
        </w:rPr>
        <w:t xml:space="preserve">een belangrijke beleidsoptie </w:t>
      </w:r>
      <w:r>
        <w:rPr>
          <w:rFonts w:cs="Times New Roman"/>
          <w:szCs w:val="18"/>
        </w:rPr>
        <w:t>te zien</w:t>
      </w:r>
      <w:r w:rsidRPr="00F22C28">
        <w:rPr>
          <w:rFonts w:cs="Times New Roman"/>
          <w:szCs w:val="18"/>
        </w:rPr>
        <w:t xml:space="preserve"> om files te vermijden. De OESO beveelt </w:t>
      </w:r>
      <w:r>
        <w:rPr>
          <w:rFonts w:cs="Times New Roman"/>
          <w:szCs w:val="18"/>
        </w:rPr>
        <w:t xml:space="preserve">daarom </w:t>
      </w:r>
      <w:r w:rsidRPr="00F22C28">
        <w:rPr>
          <w:rFonts w:cs="Times New Roman"/>
          <w:szCs w:val="18"/>
        </w:rPr>
        <w:t>aan om de introductie van wegbeprijzing van auto’s</w:t>
      </w:r>
      <w:r>
        <w:rPr>
          <w:rFonts w:cs="Times New Roman"/>
          <w:szCs w:val="18"/>
        </w:rPr>
        <w:t>,</w:t>
      </w:r>
      <w:r w:rsidRPr="00F22C28">
        <w:rPr>
          <w:rFonts w:cs="Times New Roman"/>
          <w:szCs w:val="18"/>
        </w:rPr>
        <w:t xml:space="preserve"> gedifferentieerd in tijd en plaats</w:t>
      </w:r>
      <w:r>
        <w:rPr>
          <w:rFonts w:cs="Times New Roman"/>
          <w:szCs w:val="18"/>
        </w:rPr>
        <w:t>,</w:t>
      </w:r>
      <w:r w:rsidRPr="00F22C28">
        <w:rPr>
          <w:rFonts w:cs="Times New Roman"/>
          <w:szCs w:val="18"/>
        </w:rPr>
        <w:t xml:space="preserve"> te heroverwegen</w:t>
      </w:r>
      <w:r>
        <w:rPr>
          <w:rFonts w:cs="Times New Roman"/>
          <w:szCs w:val="18"/>
        </w:rPr>
        <w:t xml:space="preserve"> en z</w:t>
      </w:r>
      <w:r w:rsidRPr="00F22C28">
        <w:rPr>
          <w:rFonts w:cs="Times New Roman"/>
          <w:szCs w:val="18"/>
        </w:rPr>
        <w:t>olang wegbeprijzing nog niet is geïntroduceerd</w:t>
      </w:r>
      <w:r>
        <w:rPr>
          <w:rFonts w:cs="Times New Roman"/>
          <w:szCs w:val="18"/>
        </w:rPr>
        <w:t>,</w:t>
      </w:r>
      <w:r w:rsidRPr="00F22C28">
        <w:rPr>
          <w:rFonts w:cs="Times New Roman"/>
          <w:szCs w:val="18"/>
        </w:rPr>
        <w:t xml:space="preserve"> het autogebruik te ontmoedigen door hoge parkeertarieven in stedelijk gebied.</w:t>
      </w:r>
      <w:r w:rsidRPr="00F22C28" w:rsidDel="00AB4359">
        <w:rPr>
          <w:rFonts w:cs="Times New Roman"/>
          <w:szCs w:val="18"/>
        </w:rPr>
        <w:t xml:space="preserve"> </w:t>
      </w:r>
      <w:r>
        <w:rPr>
          <w:rFonts w:cs="Times New Roman"/>
          <w:szCs w:val="18"/>
        </w:rPr>
        <w:t>Tevens adviseert de OESO een kilometerheffing voor vrachtvervoer in te voeren, net als in de buurlanden.</w:t>
      </w:r>
    </w:p>
    <w:p w:rsidR="002C5719" w:rsidP="002C5719" w:rsidRDefault="002C5719">
      <w:pPr>
        <w:autoSpaceDE w:val="0"/>
        <w:spacing w:line="276" w:lineRule="auto"/>
        <w:rPr>
          <w:rFonts w:cs="Times New Roman"/>
          <w:szCs w:val="18"/>
        </w:rPr>
      </w:pPr>
      <w:r>
        <w:rPr>
          <w:rFonts w:cs="Times New Roman"/>
          <w:szCs w:val="18"/>
        </w:rPr>
        <w:t xml:space="preserve">Het kabinet deelt het beeld van OESO niet dat de mogelijkheden zijn uitgeput om congestie te verminderen en de doorstroming te verbeteren. </w:t>
      </w:r>
      <w:r w:rsidRPr="00F22C28">
        <w:rPr>
          <w:rFonts w:cs="Times New Roman"/>
          <w:szCs w:val="18"/>
        </w:rPr>
        <w:t>De Nederlandse aanpak van congestie bestaat op dit moment uit</w:t>
      </w:r>
      <w:r>
        <w:rPr>
          <w:rFonts w:cs="Times New Roman"/>
          <w:szCs w:val="18"/>
        </w:rPr>
        <w:t xml:space="preserve"> een combinatie van maatregelen. Er wordt tot en met 2028 niet alleen voor 20 miljard geïnvesteerd in uitbreiding en verbetering van het hoofdwegennet, ook wordt geïnvesteerd in innovatieve maatregelen zoals het vervolgprogramma van Beter Benutten en in </w:t>
      </w:r>
      <w:r w:rsidRPr="00F22C28">
        <w:rPr>
          <w:rFonts w:cs="Times New Roman"/>
          <w:szCs w:val="18"/>
        </w:rPr>
        <w:t>het toepassen van</w:t>
      </w:r>
      <w:r w:rsidRPr="00F22C28">
        <w:rPr>
          <w:rFonts w:cs="Helvetica"/>
          <w:color w:val="333333"/>
          <w:szCs w:val="18"/>
        </w:rPr>
        <w:t xml:space="preserve"> </w:t>
      </w:r>
      <w:r w:rsidRPr="00F22C28">
        <w:rPr>
          <w:rFonts w:cs="Times New Roman"/>
          <w:szCs w:val="18"/>
        </w:rPr>
        <w:t>intelligente transportsystemen (ITS).</w:t>
      </w:r>
      <w:r>
        <w:rPr>
          <w:rFonts w:cs="Times New Roman"/>
          <w:szCs w:val="18"/>
        </w:rPr>
        <w:t xml:space="preserve"> Met deze combinatie van maatregelen wordt de congestiegroei bestreden. </w:t>
      </w:r>
      <w:r w:rsidRPr="00F22C28">
        <w:rPr>
          <w:rFonts w:cs="Times New Roman"/>
          <w:szCs w:val="18"/>
        </w:rPr>
        <w:t xml:space="preserve">In deze kabinetsperiode zullen door </w:t>
      </w:r>
      <w:r>
        <w:rPr>
          <w:rFonts w:cs="Times New Roman"/>
          <w:szCs w:val="18"/>
        </w:rPr>
        <w:t xml:space="preserve">het </w:t>
      </w:r>
      <w:r w:rsidRPr="00F22C28">
        <w:rPr>
          <w:rFonts w:cs="Times New Roman"/>
          <w:szCs w:val="18"/>
        </w:rPr>
        <w:t>kabinet geen voorstellen voor wegbeprijzing worden ge</w:t>
      </w:r>
      <w:r>
        <w:rPr>
          <w:rFonts w:cs="Times New Roman"/>
          <w:szCs w:val="18"/>
        </w:rPr>
        <w:t>daan.</w:t>
      </w:r>
    </w:p>
    <w:p w:rsidRPr="00F22C28" w:rsidR="002C5719" w:rsidP="002C5719" w:rsidRDefault="002C5719">
      <w:pPr>
        <w:autoSpaceDE w:val="0"/>
        <w:spacing w:line="276" w:lineRule="auto"/>
        <w:rPr>
          <w:rFonts w:cs="Times New Roman"/>
          <w:szCs w:val="18"/>
        </w:rPr>
      </w:pPr>
      <w:r>
        <w:rPr>
          <w:rFonts w:cs="Times New Roman"/>
          <w:szCs w:val="18"/>
        </w:rPr>
        <w:t xml:space="preserve">Voor vrachtwagens boven de 12 ton kent Nederland al het Eurovignet dat samen met Denemarken, Zweden, Luxemburg en tot 1 april 2016 met België wordt geheven voor het rijden op het grondgebied van deze landen. </w:t>
      </w:r>
    </w:p>
    <w:p w:rsidR="002C5719" w:rsidP="002C5719" w:rsidRDefault="002C5719">
      <w:pPr>
        <w:spacing w:line="276" w:lineRule="auto"/>
        <w:rPr>
          <w:rFonts w:cs="Times New Roman"/>
          <w:szCs w:val="18"/>
        </w:rPr>
      </w:pPr>
    </w:p>
    <w:p w:rsidR="002C5719" w:rsidP="002C5719" w:rsidRDefault="002C5719">
      <w:pPr>
        <w:spacing w:line="276" w:lineRule="auto"/>
        <w:rPr>
          <w:rFonts w:cs="Times New Roman"/>
          <w:szCs w:val="18"/>
        </w:rPr>
      </w:pPr>
      <w:r>
        <w:rPr>
          <w:rFonts w:cs="Times New Roman"/>
          <w:szCs w:val="18"/>
        </w:rPr>
        <w:t xml:space="preserve">De </w:t>
      </w:r>
      <w:r w:rsidRPr="00763E7A">
        <w:rPr>
          <w:rFonts w:cs="Times New Roman"/>
          <w:szCs w:val="18"/>
        </w:rPr>
        <w:t>OESO adviseert Nederland om samen met haar buurlanden de invoering van een passagiersbelasting op extra-Europese vluchten in overweging te nemen. Omdat intra-Europees verkeer reeds onder EU ETS valt, richt de aanbeveling zich op extra-Europees verkeer</w:t>
      </w:r>
      <w:r w:rsidRPr="00763E7A">
        <w:rPr>
          <w:szCs w:val="18"/>
        </w:rPr>
        <w:t xml:space="preserve">. </w:t>
      </w:r>
      <w:r>
        <w:rPr>
          <w:szCs w:val="18"/>
        </w:rPr>
        <w:t xml:space="preserve">Hiervoor werkt </w:t>
      </w:r>
      <w:r w:rsidRPr="00763E7A">
        <w:rPr>
          <w:szCs w:val="18"/>
        </w:rPr>
        <w:t xml:space="preserve">Nederland samen met de overige lidstaten van de Internationale Organisatie voor Burgerluchtvaart (ICAO) aan het ontwerp en de implementatie van een mondiale Market-Based Measure gericht op de vermindering van CO2-emissies voor al het internationale vliegverkeer. Een besluit hierover staat geagendeerd op de ICAO Assemblee van september 2016. </w:t>
      </w:r>
      <w:r w:rsidRPr="00763E7A">
        <w:rPr>
          <w:rFonts w:cs="Times New Roman"/>
          <w:szCs w:val="18"/>
        </w:rPr>
        <w:t xml:space="preserve">Het </w:t>
      </w:r>
      <w:r>
        <w:rPr>
          <w:rFonts w:cs="Times New Roman"/>
          <w:szCs w:val="18"/>
        </w:rPr>
        <w:t>OESO</w:t>
      </w:r>
      <w:r w:rsidR="00A409E0">
        <w:rPr>
          <w:rFonts w:cs="Times New Roman"/>
          <w:szCs w:val="18"/>
        </w:rPr>
        <w:t>-</w:t>
      </w:r>
      <w:r w:rsidRPr="00763E7A">
        <w:rPr>
          <w:rFonts w:cs="Times New Roman"/>
          <w:szCs w:val="18"/>
        </w:rPr>
        <w:t xml:space="preserve">rapport wijst er voorts op dat potentiële impact </w:t>
      </w:r>
      <w:r>
        <w:rPr>
          <w:rFonts w:cs="Times New Roman"/>
          <w:szCs w:val="18"/>
        </w:rPr>
        <w:t xml:space="preserve">van een passagiersbelasting </w:t>
      </w:r>
      <w:r w:rsidRPr="00763E7A">
        <w:rPr>
          <w:rFonts w:cs="Times New Roman"/>
          <w:szCs w:val="18"/>
        </w:rPr>
        <w:t xml:space="preserve">op de bredere internationale concurrentiekracht van de Nederlandse luchtvaart moet worden meegewogen. </w:t>
      </w:r>
      <w:r w:rsidRPr="00763E7A">
        <w:rPr>
          <w:szCs w:val="18"/>
        </w:rPr>
        <w:t xml:space="preserve">De inzet van het kabinet is dan ook gericht op de mondiale oplossing in </w:t>
      </w:r>
      <w:r>
        <w:rPr>
          <w:szCs w:val="18"/>
        </w:rPr>
        <w:t xml:space="preserve">de </w:t>
      </w:r>
      <w:r w:rsidRPr="00763E7A">
        <w:rPr>
          <w:szCs w:val="18"/>
        </w:rPr>
        <w:t>ICAO</w:t>
      </w:r>
      <w:r w:rsidRPr="00763E7A">
        <w:rPr>
          <w:rFonts w:cs="Times New Roman"/>
          <w:szCs w:val="18"/>
        </w:rPr>
        <w:t>.</w:t>
      </w:r>
    </w:p>
    <w:p w:rsidR="002C5719" w:rsidP="002C5719" w:rsidRDefault="002C5719">
      <w:pPr>
        <w:spacing w:line="276" w:lineRule="auto"/>
        <w:rPr>
          <w:rFonts w:cs="Times New Roman"/>
          <w:szCs w:val="18"/>
        </w:rPr>
      </w:pPr>
    </w:p>
    <w:p w:rsidR="002C5719" w:rsidP="002C5719" w:rsidRDefault="002C5719">
      <w:pPr>
        <w:spacing w:line="276" w:lineRule="auto"/>
        <w:rPr>
          <w:rFonts w:cs="Times New Roman"/>
          <w:szCs w:val="18"/>
        </w:rPr>
      </w:pPr>
      <w:r w:rsidRPr="00F22C28">
        <w:rPr>
          <w:rFonts w:cs="Times New Roman"/>
          <w:szCs w:val="18"/>
        </w:rPr>
        <w:t>De OESO vraagt om blijve</w:t>
      </w:r>
      <w:r>
        <w:rPr>
          <w:rFonts w:cs="Times New Roman"/>
          <w:szCs w:val="18"/>
        </w:rPr>
        <w:t>nde aandacht voor luchtverontreinigende emissie door transport en pleit voor het</w:t>
      </w:r>
      <w:r w:rsidR="00A409E0">
        <w:rPr>
          <w:rFonts w:cs="Times New Roman"/>
          <w:szCs w:val="18"/>
        </w:rPr>
        <w:t xml:space="preserve"> evalueren van verdere reductie</w:t>
      </w:r>
      <w:r>
        <w:rPr>
          <w:rFonts w:cs="Times New Roman"/>
          <w:szCs w:val="18"/>
        </w:rPr>
        <w:t>maatregelen in gebieden (hotspots) waar veel luchtvervuiling voorkomt</w:t>
      </w:r>
      <w:r w:rsidRPr="00F22C28">
        <w:rPr>
          <w:rFonts w:cs="Times New Roman"/>
          <w:szCs w:val="18"/>
        </w:rPr>
        <w:t xml:space="preserve">. </w:t>
      </w:r>
      <w:r>
        <w:rPr>
          <w:rFonts w:cs="Times New Roman"/>
          <w:szCs w:val="18"/>
        </w:rPr>
        <w:t>Hieraan wordt invulling gegeven i</w:t>
      </w:r>
      <w:r w:rsidRPr="00F22C28">
        <w:rPr>
          <w:rFonts w:cs="Times New Roman"/>
          <w:szCs w:val="18"/>
        </w:rPr>
        <w:t xml:space="preserve">n het Nationaal Samenwerkingsprogramma Luchtkwaliteit (NSL) </w:t>
      </w:r>
      <w:r>
        <w:rPr>
          <w:rFonts w:cs="Times New Roman"/>
          <w:szCs w:val="18"/>
        </w:rPr>
        <w:t xml:space="preserve">waarin </w:t>
      </w:r>
      <w:r w:rsidRPr="00F22C28">
        <w:rPr>
          <w:rFonts w:cs="Times New Roman"/>
          <w:szCs w:val="18"/>
        </w:rPr>
        <w:t xml:space="preserve">maatregelen </w:t>
      </w:r>
      <w:r>
        <w:rPr>
          <w:rFonts w:cs="Times New Roman"/>
          <w:szCs w:val="18"/>
        </w:rPr>
        <w:t xml:space="preserve">zijn </w:t>
      </w:r>
      <w:r w:rsidRPr="00F22C28">
        <w:rPr>
          <w:rFonts w:cs="Times New Roman"/>
          <w:szCs w:val="18"/>
        </w:rPr>
        <w:t xml:space="preserve">genomen waarbij het </w:t>
      </w:r>
      <w:r>
        <w:rPr>
          <w:rFonts w:cs="Times New Roman"/>
          <w:szCs w:val="18"/>
        </w:rPr>
        <w:t>R</w:t>
      </w:r>
      <w:r w:rsidRPr="00F22C28">
        <w:rPr>
          <w:rFonts w:cs="Times New Roman"/>
          <w:szCs w:val="18"/>
        </w:rPr>
        <w:t xml:space="preserve">ijk met lokale en regionale autoriteiten samenwerkt om </w:t>
      </w:r>
      <w:r>
        <w:rPr>
          <w:rFonts w:cs="Times New Roman"/>
          <w:szCs w:val="18"/>
        </w:rPr>
        <w:t xml:space="preserve">de Europese grenswaarden voor </w:t>
      </w:r>
      <w:r w:rsidRPr="00F22C28">
        <w:rPr>
          <w:rFonts w:cs="Times New Roman"/>
          <w:szCs w:val="18"/>
        </w:rPr>
        <w:t>luchtkwaliteit</w:t>
      </w:r>
      <w:r>
        <w:rPr>
          <w:rFonts w:cs="Times New Roman"/>
          <w:szCs w:val="18"/>
        </w:rPr>
        <w:t xml:space="preserve"> te halen. Aangezien er onder de Europese grenswaarden ook nog gezondheidrisico’s zijn, blijft het Rijk samen met andere overheden maatregelen nemen om de luchtkwaliteit verder te verbeteren.</w:t>
      </w:r>
      <w:r w:rsidR="00BB6063">
        <w:rPr>
          <w:rFonts w:cs="Times New Roman"/>
          <w:szCs w:val="18"/>
        </w:rPr>
        <w:t xml:space="preserve"> Recent heb ik u de </w:t>
      </w:r>
      <w:r w:rsidRPr="00D05102" w:rsidR="00BB6063">
        <w:rPr>
          <w:rFonts w:cs="Times New Roman"/>
          <w:szCs w:val="18"/>
        </w:rPr>
        <w:t>Monitorings</w:t>
      </w:r>
      <w:r w:rsidRPr="00D05102" w:rsidR="00B22D64">
        <w:rPr>
          <w:rFonts w:cs="Times New Roman"/>
          <w:szCs w:val="18"/>
        </w:rPr>
        <w:t>rapportage NSL 2015</w:t>
      </w:r>
      <w:r w:rsidR="00D05102">
        <w:rPr>
          <w:rStyle w:val="FootnoteReference"/>
          <w:rFonts w:cs="Times New Roman"/>
          <w:szCs w:val="18"/>
        </w:rPr>
        <w:footnoteReference w:id="6"/>
      </w:r>
      <w:r w:rsidRPr="00D05102" w:rsidR="00B22D64">
        <w:rPr>
          <w:rFonts w:cs="Times New Roman"/>
          <w:szCs w:val="18"/>
        </w:rPr>
        <w:t xml:space="preserve"> toegezonden.</w:t>
      </w:r>
      <w:r w:rsidR="00B22D64">
        <w:rPr>
          <w:rFonts w:cs="Times New Roman"/>
          <w:szCs w:val="18"/>
        </w:rPr>
        <w:t xml:space="preserve"> </w:t>
      </w:r>
    </w:p>
    <w:p w:rsidR="002C5719" w:rsidP="002C5719" w:rsidRDefault="002C5719">
      <w:pPr>
        <w:spacing w:line="276" w:lineRule="auto"/>
        <w:rPr>
          <w:rFonts w:cs="Times New Roman"/>
          <w:szCs w:val="18"/>
          <w:u w:val="single"/>
        </w:rPr>
      </w:pPr>
    </w:p>
    <w:p w:rsidRPr="00A70B9E" w:rsidR="002C5719" w:rsidP="002C5719" w:rsidRDefault="002C5719">
      <w:pPr>
        <w:spacing w:line="276" w:lineRule="auto"/>
        <w:rPr>
          <w:rFonts w:cs="Times New Roman"/>
          <w:szCs w:val="18"/>
          <w:u w:val="single"/>
        </w:rPr>
      </w:pPr>
      <w:r w:rsidRPr="00A70B9E">
        <w:rPr>
          <w:rFonts w:cs="Times New Roman"/>
          <w:szCs w:val="18"/>
          <w:u w:val="single"/>
        </w:rPr>
        <w:t>Van afval naar grondstof</w:t>
      </w:r>
    </w:p>
    <w:p w:rsidR="002C5719" w:rsidP="002C5719" w:rsidRDefault="002C5719">
      <w:pPr>
        <w:spacing w:line="276" w:lineRule="auto"/>
        <w:rPr>
          <w:rFonts w:cs="Times New Roman"/>
          <w:szCs w:val="18"/>
        </w:rPr>
      </w:pPr>
      <w:r>
        <w:rPr>
          <w:rFonts w:cs="Times New Roman"/>
          <w:szCs w:val="18"/>
        </w:rPr>
        <w:t>Binnen de OESO is Nederland één van de best presenterende landen als het gaat om afval preventie. Sinds 2000 is de hoeveelheid afval aanzienlijk gedaald, waardoor er een ontkoppeling van geproduceerd afval en het Bruto Nationaal Product (BNP) is bereikt.</w:t>
      </w:r>
    </w:p>
    <w:p w:rsidR="002C5719" w:rsidP="002C5719" w:rsidRDefault="002C5719">
      <w:pPr>
        <w:spacing w:line="276" w:lineRule="auto"/>
        <w:rPr>
          <w:rStyle w:val="notranslate"/>
          <w:bCs/>
          <w:shd w:val="clear" w:color="auto" w:fill="E6ECF9"/>
        </w:rPr>
      </w:pPr>
      <w:r>
        <w:rPr>
          <w:rFonts w:cs="Times New Roman"/>
          <w:szCs w:val="18"/>
        </w:rPr>
        <w:t>Nederland doet het ook goed op terreinen die voor andere landen problemen opleveren zoals goede kwaliteit van de data over afval, monitoring, handhaving en bewustwordingscampagne</w:t>
      </w:r>
      <w:r w:rsidRPr="009C7DDA">
        <w:rPr>
          <w:rFonts w:cs="Times New Roman"/>
          <w:szCs w:val="18"/>
        </w:rPr>
        <w:t>s voor het publiek en heeft een van de eerste landen een systeem van uitgebreide producentenv</w:t>
      </w:r>
      <w:r w:rsidR="00A409E0">
        <w:rPr>
          <w:rFonts w:cs="Times New Roman"/>
          <w:szCs w:val="18"/>
        </w:rPr>
        <w:t xml:space="preserve">erantwoordelijkheid </w:t>
      </w:r>
      <w:r w:rsidRPr="009C7DDA">
        <w:rPr>
          <w:rFonts w:cs="Times New Roman"/>
          <w:szCs w:val="18"/>
        </w:rPr>
        <w:t>geïntroduceerd.</w:t>
      </w:r>
    </w:p>
    <w:p w:rsidR="002C5719" w:rsidP="002C5719" w:rsidRDefault="002C5719">
      <w:pPr>
        <w:spacing w:line="276" w:lineRule="auto"/>
        <w:rPr>
          <w:rFonts w:cs="Times New Roman"/>
          <w:szCs w:val="18"/>
        </w:rPr>
      </w:pPr>
    </w:p>
    <w:p w:rsidR="002C5719" w:rsidP="002C5719" w:rsidRDefault="002C5719">
      <w:pPr>
        <w:spacing w:line="276" w:lineRule="auto"/>
        <w:rPr>
          <w:szCs w:val="18"/>
        </w:rPr>
      </w:pPr>
      <w:r w:rsidRPr="00F22C28">
        <w:rPr>
          <w:rFonts w:cs="Times New Roman"/>
          <w:szCs w:val="18"/>
        </w:rPr>
        <w:t>De OESO beveelt aan om de dalende trend in afvalproductie vast te houden</w:t>
      </w:r>
      <w:r>
        <w:rPr>
          <w:rFonts w:cs="Times New Roman"/>
          <w:szCs w:val="18"/>
        </w:rPr>
        <w:t>,</w:t>
      </w:r>
      <w:r w:rsidRPr="00F22C28">
        <w:rPr>
          <w:rFonts w:cs="Times New Roman"/>
          <w:szCs w:val="18"/>
        </w:rPr>
        <w:t xml:space="preserve"> ook als de economische ontwikkeling weer aantrekt</w:t>
      </w:r>
      <w:r>
        <w:rPr>
          <w:rFonts w:cs="Times New Roman"/>
          <w:szCs w:val="18"/>
        </w:rPr>
        <w:t>. Dit is de zogenaamde ontkoppeling van afvalproductie ten opzichte van het BNP</w:t>
      </w:r>
      <w:r w:rsidRPr="00F22C28">
        <w:rPr>
          <w:rFonts w:cs="Times New Roman"/>
          <w:szCs w:val="18"/>
        </w:rPr>
        <w:t>. D</w:t>
      </w:r>
      <w:r>
        <w:rPr>
          <w:rFonts w:cs="Times New Roman"/>
          <w:szCs w:val="18"/>
        </w:rPr>
        <w:t xml:space="preserve">eze ambitie </w:t>
      </w:r>
      <w:r w:rsidRPr="00F22C28">
        <w:rPr>
          <w:rFonts w:cs="Times New Roman"/>
          <w:szCs w:val="18"/>
        </w:rPr>
        <w:t>past</w:t>
      </w:r>
      <w:r>
        <w:rPr>
          <w:rFonts w:cs="Times New Roman"/>
          <w:szCs w:val="18"/>
        </w:rPr>
        <w:t xml:space="preserve"> goed</w:t>
      </w:r>
      <w:r w:rsidRPr="00F22C28">
        <w:rPr>
          <w:rFonts w:cs="Times New Roman"/>
          <w:szCs w:val="18"/>
        </w:rPr>
        <w:t xml:space="preserve"> binnen de doelstellingen van het programma ‘van afval naar grondstof’</w:t>
      </w:r>
      <w:r>
        <w:rPr>
          <w:rFonts w:cs="Times New Roman"/>
          <w:szCs w:val="18"/>
        </w:rPr>
        <w:t>,</w:t>
      </w:r>
      <w:r w:rsidRPr="00F22C28">
        <w:rPr>
          <w:rFonts w:cs="Times New Roman"/>
          <w:szCs w:val="18"/>
        </w:rPr>
        <w:t xml:space="preserve"> waarin </w:t>
      </w:r>
      <w:r>
        <w:rPr>
          <w:rFonts w:cs="Times New Roman"/>
          <w:szCs w:val="18"/>
        </w:rPr>
        <w:t xml:space="preserve">is aangegeven hoe </w:t>
      </w:r>
      <w:r w:rsidRPr="00F22C28">
        <w:rPr>
          <w:rFonts w:cs="Times New Roman"/>
          <w:szCs w:val="18"/>
        </w:rPr>
        <w:t>de hoeveelheid restafval in Nederlandse verbrandingsinstallaties</w:t>
      </w:r>
      <w:r>
        <w:rPr>
          <w:rFonts w:cs="Times New Roman"/>
          <w:szCs w:val="18"/>
        </w:rPr>
        <w:t xml:space="preserve"> is</w:t>
      </w:r>
      <w:r w:rsidRPr="00F22C28">
        <w:rPr>
          <w:rFonts w:cs="Times New Roman"/>
          <w:szCs w:val="18"/>
        </w:rPr>
        <w:t xml:space="preserve"> te minimaliseren.</w:t>
      </w:r>
      <w:r>
        <w:rPr>
          <w:rFonts w:cs="Times New Roman"/>
          <w:szCs w:val="18"/>
        </w:rPr>
        <w:t xml:space="preserve"> D</w:t>
      </w:r>
      <w:r w:rsidRPr="00F22C28">
        <w:rPr>
          <w:rFonts w:cs="Times New Roman"/>
          <w:szCs w:val="18"/>
        </w:rPr>
        <w:t xml:space="preserve">e OESO </w:t>
      </w:r>
      <w:r>
        <w:rPr>
          <w:rFonts w:cs="Times New Roman"/>
          <w:szCs w:val="18"/>
        </w:rPr>
        <w:t xml:space="preserve">beveelt aan </w:t>
      </w:r>
      <w:r w:rsidRPr="00F22C28">
        <w:rPr>
          <w:rFonts w:cs="Times New Roman"/>
          <w:szCs w:val="18"/>
        </w:rPr>
        <w:t xml:space="preserve">om ook voor de reductie </w:t>
      </w:r>
      <w:r>
        <w:rPr>
          <w:rFonts w:cs="Times New Roman"/>
          <w:szCs w:val="18"/>
        </w:rPr>
        <w:t xml:space="preserve">van </w:t>
      </w:r>
      <w:r w:rsidRPr="00F22C28">
        <w:rPr>
          <w:rFonts w:cs="Times New Roman"/>
          <w:szCs w:val="18"/>
        </w:rPr>
        <w:t>gevaarlijk afval een specifiek doel te formuleren in het Landelijk Afvalbeheersplan</w:t>
      </w:r>
      <w:r>
        <w:rPr>
          <w:rFonts w:cs="Times New Roman"/>
          <w:szCs w:val="18"/>
        </w:rPr>
        <w:t xml:space="preserve">. Nederland kent </w:t>
      </w:r>
      <w:r w:rsidRPr="00BD09C2">
        <w:rPr>
          <w:szCs w:val="18"/>
        </w:rPr>
        <w:t>reductiedoelen voor afval</w:t>
      </w:r>
      <w:r>
        <w:rPr>
          <w:szCs w:val="18"/>
        </w:rPr>
        <w:t>, m</w:t>
      </w:r>
      <w:r w:rsidRPr="00BD09C2">
        <w:rPr>
          <w:szCs w:val="18"/>
        </w:rPr>
        <w:t xml:space="preserve">aar specifieke doelen voor gevaarlijk afval vereist een veel gedetailleerdere aanpak voor verschillende afvalstromen met daarbij een toename </w:t>
      </w:r>
      <w:r>
        <w:rPr>
          <w:szCs w:val="18"/>
        </w:rPr>
        <w:t>v</w:t>
      </w:r>
      <w:r w:rsidRPr="00BD09C2">
        <w:rPr>
          <w:szCs w:val="18"/>
        </w:rPr>
        <w:t>an administratieve lasten. Het Nederlandse beleid op het gebied van preventie en afval met de bijbehorende doelen</w:t>
      </w:r>
      <w:r>
        <w:rPr>
          <w:szCs w:val="18"/>
        </w:rPr>
        <w:t>,</w:t>
      </w:r>
      <w:r w:rsidRPr="00BD09C2">
        <w:rPr>
          <w:szCs w:val="18"/>
        </w:rPr>
        <w:t xml:space="preserve"> is effectief voor al</w:t>
      </w:r>
      <w:r>
        <w:rPr>
          <w:szCs w:val="18"/>
        </w:rPr>
        <w:t>le soorten</w:t>
      </w:r>
      <w:r w:rsidRPr="00BD09C2">
        <w:rPr>
          <w:szCs w:val="18"/>
        </w:rPr>
        <w:t xml:space="preserve"> afval, </w:t>
      </w:r>
      <w:r>
        <w:rPr>
          <w:szCs w:val="18"/>
        </w:rPr>
        <w:t xml:space="preserve">zowel </w:t>
      </w:r>
      <w:r w:rsidRPr="00BD09C2">
        <w:rPr>
          <w:szCs w:val="18"/>
        </w:rPr>
        <w:t>gevaar</w:t>
      </w:r>
      <w:r>
        <w:rPr>
          <w:szCs w:val="18"/>
        </w:rPr>
        <w:t>lijk  als niet gevaarlijk. D</w:t>
      </w:r>
      <w:r w:rsidRPr="00BD09C2">
        <w:rPr>
          <w:szCs w:val="18"/>
        </w:rPr>
        <w:t xml:space="preserve">aarom </w:t>
      </w:r>
      <w:r>
        <w:rPr>
          <w:szCs w:val="18"/>
        </w:rPr>
        <w:t>wordt op dit moment geen bijkomend voordeel</w:t>
      </w:r>
      <w:r w:rsidRPr="00BD09C2">
        <w:rPr>
          <w:szCs w:val="18"/>
        </w:rPr>
        <w:t xml:space="preserve"> </w:t>
      </w:r>
      <w:r>
        <w:rPr>
          <w:szCs w:val="18"/>
        </w:rPr>
        <w:t>gezien</w:t>
      </w:r>
      <w:r w:rsidRPr="00BD09C2">
        <w:rPr>
          <w:szCs w:val="18"/>
        </w:rPr>
        <w:t xml:space="preserve"> van specifiek beleid voor reductie van gevaarlijk afval </w:t>
      </w:r>
      <w:r>
        <w:rPr>
          <w:szCs w:val="18"/>
        </w:rPr>
        <w:t>en bijgevolg</w:t>
      </w:r>
      <w:r w:rsidRPr="00BD09C2">
        <w:rPr>
          <w:szCs w:val="18"/>
        </w:rPr>
        <w:t xml:space="preserve"> geen noodzaak voor het opstellen van specifieke doelen</w:t>
      </w:r>
      <w:r>
        <w:rPr>
          <w:szCs w:val="18"/>
        </w:rPr>
        <w:t xml:space="preserve"> daarvoor</w:t>
      </w:r>
      <w:r w:rsidRPr="00BD09C2">
        <w:rPr>
          <w:szCs w:val="18"/>
        </w:rPr>
        <w:t>.</w:t>
      </w:r>
      <w:r>
        <w:rPr>
          <w:szCs w:val="18"/>
        </w:rPr>
        <w:t xml:space="preserve"> </w:t>
      </w:r>
    </w:p>
    <w:p w:rsidR="002C5719" w:rsidP="002C5719" w:rsidRDefault="002C5719">
      <w:pPr>
        <w:pStyle w:val="Huisstijl-Referentiegegevens"/>
        <w:spacing w:line="276" w:lineRule="auto"/>
        <w:rPr>
          <w:rFonts w:cs="Times New Roman" w:eastAsiaTheme="minorHAnsi"/>
          <w:kern w:val="0"/>
          <w:sz w:val="18"/>
          <w:szCs w:val="18"/>
          <w:lang w:eastAsia="en-US" w:bidi="ar-SA"/>
        </w:rPr>
      </w:pPr>
    </w:p>
    <w:p w:rsidRPr="00F22C28" w:rsidR="002C5719" w:rsidP="002C5719" w:rsidRDefault="002C5719">
      <w:pPr>
        <w:pStyle w:val="Huisstijl-Referentiegegevens"/>
        <w:spacing w:line="276" w:lineRule="auto"/>
        <w:rPr>
          <w:rFonts w:cs="Times New Roman" w:eastAsiaTheme="minorHAnsi"/>
          <w:kern w:val="0"/>
          <w:sz w:val="18"/>
          <w:szCs w:val="18"/>
          <w:lang w:eastAsia="en-US" w:bidi="ar-SA"/>
        </w:rPr>
      </w:pPr>
      <w:r w:rsidRPr="00F22C28">
        <w:rPr>
          <w:rFonts w:cs="Times New Roman" w:eastAsiaTheme="minorHAnsi"/>
          <w:kern w:val="0"/>
          <w:sz w:val="18"/>
          <w:szCs w:val="18"/>
          <w:lang w:eastAsia="en-US" w:bidi="ar-SA"/>
        </w:rPr>
        <w:t xml:space="preserve">De OESO stelt verder voor om </w:t>
      </w:r>
      <w:r>
        <w:rPr>
          <w:rFonts w:cs="Times New Roman" w:eastAsiaTheme="minorHAnsi"/>
          <w:kern w:val="0"/>
          <w:sz w:val="18"/>
          <w:szCs w:val="18"/>
          <w:lang w:eastAsia="en-US" w:bidi="ar-SA"/>
        </w:rPr>
        <w:t>een</w:t>
      </w:r>
      <w:r w:rsidRPr="00F22C28">
        <w:rPr>
          <w:rFonts w:cs="Times New Roman" w:eastAsiaTheme="minorHAnsi"/>
          <w:kern w:val="0"/>
          <w:sz w:val="18"/>
          <w:szCs w:val="18"/>
          <w:lang w:eastAsia="en-US" w:bidi="ar-SA"/>
        </w:rPr>
        <w:t xml:space="preserve"> afvalstoffenbelasting te heffen op basis van emissies </w:t>
      </w:r>
      <w:r>
        <w:rPr>
          <w:rFonts w:cs="Times New Roman" w:eastAsiaTheme="minorHAnsi"/>
          <w:kern w:val="0"/>
          <w:sz w:val="18"/>
          <w:szCs w:val="18"/>
          <w:lang w:eastAsia="en-US" w:bidi="ar-SA"/>
        </w:rPr>
        <w:t xml:space="preserve">van verbranden </w:t>
      </w:r>
      <w:r w:rsidRPr="00F22C28">
        <w:rPr>
          <w:rFonts w:cs="Times New Roman" w:eastAsiaTheme="minorHAnsi"/>
          <w:kern w:val="0"/>
          <w:sz w:val="18"/>
          <w:szCs w:val="18"/>
          <w:lang w:eastAsia="en-US" w:bidi="ar-SA"/>
        </w:rPr>
        <w:t>in plaats van op</w:t>
      </w:r>
      <w:r>
        <w:rPr>
          <w:rFonts w:cs="Times New Roman" w:eastAsiaTheme="minorHAnsi"/>
          <w:kern w:val="0"/>
          <w:sz w:val="18"/>
          <w:szCs w:val="18"/>
          <w:lang w:eastAsia="en-US" w:bidi="ar-SA"/>
        </w:rPr>
        <w:t xml:space="preserve"> input in gewicht</w:t>
      </w:r>
      <w:r w:rsidRPr="00F22C28">
        <w:rPr>
          <w:rFonts w:cs="Times New Roman" w:eastAsiaTheme="minorHAnsi"/>
          <w:kern w:val="0"/>
          <w:sz w:val="18"/>
          <w:szCs w:val="18"/>
          <w:lang w:eastAsia="en-US" w:bidi="ar-SA"/>
        </w:rPr>
        <w:t>. Deze aanbeveling neem</w:t>
      </w:r>
      <w:r>
        <w:rPr>
          <w:rFonts w:cs="Times New Roman" w:eastAsiaTheme="minorHAnsi"/>
          <w:kern w:val="0"/>
          <w:sz w:val="18"/>
          <w:szCs w:val="18"/>
          <w:lang w:eastAsia="en-US" w:bidi="ar-SA"/>
        </w:rPr>
        <w:t>t</w:t>
      </w:r>
      <w:r w:rsidRPr="00F22C28">
        <w:rPr>
          <w:rFonts w:cs="Times New Roman" w:eastAsiaTheme="minorHAnsi"/>
          <w:kern w:val="0"/>
          <w:sz w:val="18"/>
          <w:szCs w:val="18"/>
          <w:lang w:eastAsia="en-US" w:bidi="ar-SA"/>
        </w:rPr>
        <w:t xml:space="preserve"> </w:t>
      </w:r>
      <w:r>
        <w:rPr>
          <w:rFonts w:cs="Times New Roman" w:eastAsiaTheme="minorHAnsi"/>
          <w:kern w:val="0"/>
          <w:sz w:val="18"/>
          <w:szCs w:val="18"/>
          <w:lang w:eastAsia="en-US" w:bidi="ar-SA"/>
        </w:rPr>
        <w:t>het kabinet</w:t>
      </w:r>
      <w:r w:rsidRPr="00F22C28">
        <w:rPr>
          <w:rFonts w:cs="Times New Roman" w:eastAsiaTheme="minorHAnsi"/>
          <w:kern w:val="0"/>
          <w:sz w:val="18"/>
          <w:szCs w:val="18"/>
          <w:lang w:eastAsia="en-US" w:bidi="ar-SA"/>
        </w:rPr>
        <w:t xml:space="preserve"> niet over, omdat dit punt vooral relevantie heeft in landen waar veel afval wordt gestort. Voor de emissies van de </w:t>
      </w:r>
      <w:r>
        <w:rPr>
          <w:rFonts w:cs="Times New Roman" w:eastAsiaTheme="minorHAnsi"/>
          <w:kern w:val="0"/>
          <w:sz w:val="18"/>
          <w:szCs w:val="18"/>
          <w:lang w:eastAsia="en-US" w:bidi="ar-SA"/>
        </w:rPr>
        <w:t>Afval Verbranding Installaties</w:t>
      </w:r>
      <w:r w:rsidRPr="00F22C28">
        <w:rPr>
          <w:rFonts w:cs="Times New Roman" w:eastAsiaTheme="minorHAnsi"/>
          <w:kern w:val="0"/>
          <w:sz w:val="18"/>
          <w:szCs w:val="18"/>
          <w:lang w:eastAsia="en-US" w:bidi="ar-SA"/>
        </w:rPr>
        <w:t xml:space="preserve"> </w:t>
      </w:r>
      <w:r>
        <w:rPr>
          <w:rFonts w:cs="Times New Roman" w:eastAsiaTheme="minorHAnsi"/>
          <w:kern w:val="0"/>
          <w:sz w:val="18"/>
          <w:szCs w:val="18"/>
          <w:lang w:eastAsia="en-US" w:bidi="ar-SA"/>
        </w:rPr>
        <w:t>(</w:t>
      </w:r>
      <w:r w:rsidRPr="00F22C28">
        <w:rPr>
          <w:rFonts w:cs="Times New Roman" w:eastAsiaTheme="minorHAnsi"/>
          <w:kern w:val="0"/>
          <w:sz w:val="18"/>
          <w:szCs w:val="18"/>
          <w:lang w:eastAsia="en-US" w:bidi="ar-SA"/>
        </w:rPr>
        <w:t>AVI’s</w:t>
      </w:r>
      <w:r>
        <w:rPr>
          <w:rFonts w:cs="Times New Roman" w:eastAsiaTheme="minorHAnsi"/>
          <w:kern w:val="0"/>
          <w:sz w:val="18"/>
          <w:szCs w:val="18"/>
          <w:lang w:eastAsia="en-US" w:bidi="ar-SA"/>
        </w:rPr>
        <w:t>)</w:t>
      </w:r>
      <w:r w:rsidRPr="00F22C28">
        <w:rPr>
          <w:rFonts w:cs="Times New Roman" w:eastAsiaTheme="minorHAnsi"/>
          <w:kern w:val="0"/>
          <w:sz w:val="18"/>
          <w:szCs w:val="18"/>
          <w:lang w:eastAsia="en-US" w:bidi="ar-SA"/>
        </w:rPr>
        <w:t xml:space="preserve"> gelden vaste ve</w:t>
      </w:r>
      <w:r>
        <w:rPr>
          <w:rFonts w:cs="Times New Roman" w:eastAsiaTheme="minorHAnsi"/>
          <w:kern w:val="0"/>
          <w:sz w:val="18"/>
          <w:szCs w:val="18"/>
          <w:lang w:eastAsia="en-US" w:bidi="ar-SA"/>
        </w:rPr>
        <w:t xml:space="preserve">rhoudingen ten opzichte van </w:t>
      </w:r>
      <w:r w:rsidRPr="00F22C28">
        <w:rPr>
          <w:rFonts w:cs="Times New Roman" w:eastAsiaTheme="minorHAnsi"/>
          <w:kern w:val="0"/>
          <w:sz w:val="18"/>
          <w:szCs w:val="18"/>
          <w:lang w:eastAsia="en-US" w:bidi="ar-SA"/>
        </w:rPr>
        <w:t xml:space="preserve">de input zodat er geen betere prijsprikkel uitgaat van een belasting op basis van emissies dan de huidige systematiek. </w:t>
      </w:r>
    </w:p>
    <w:p w:rsidR="002C5719" w:rsidP="002C5719" w:rsidRDefault="002C5719">
      <w:pPr>
        <w:pStyle w:val="Default"/>
        <w:spacing w:line="276" w:lineRule="auto"/>
        <w:rPr>
          <w:rFonts w:cs="Times New Roman" w:eastAsiaTheme="minorHAnsi"/>
          <w:sz w:val="18"/>
          <w:szCs w:val="18"/>
          <w:lang w:val="nl-NL" w:eastAsia="en-US"/>
        </w:rPr>
      </w:pPr>
    </w:p>
    <w:p w:rsidR="002C5719" w:rsidP="002C5719" w:rsidRDefault="002C5719">
      <w:pPr>
        <w:pStyle w:val="Default"/>
        <w:spacing w:line="276" w:lineRule="auto"/>
        <w:rPr>
          <w:rFonts w:cs="Times New Roman" w:eastAsiaTheme="minorHAnsi"/>
          <w:sz w:val="18"/>
          <w:szCs w:val="18"/>
          <w:lang w:val="nl-NL" w:eastAsia="en-US"/>
        </w:rPr>
      </w:pPr>
      <w:r>
        <w:rPr>
          <w:rFonts w:cs="Times New Roman" w:eastAsiaTheme="minorHAnsi"/>
          <w:sz w:val="18"/>
          <w:szCs w:val="18"/>
          <w:lang w:val="nl-NL" w:eastAsia="en-US"/>
        </w:rPr>
        <w:t xml:space="preserve">Ook </w:t>
      </w:r>
      <w:r w:rsidRPr="008E4233">
        <w:rPr>
          <w:rFonts w:cs="Times New Roman" w:eastAsiaTheme="minorHAnsi"/>
          <w:sz w:val="18"/>
          <w:szCs w:val="18"/>
          <w:lang w:val="nl-NL" w:eastAsia="en-US"/>
        </w:rPr>
        <w:t xml:space="preserve">beveelt </w:t>
      </w:r>
      <w:r>
        <w:rPr>
          <w:rFonts w:cs="Times New Roman" w:eastAsiaTheme="minorHAnsi"/>
          <w:sz w:val="18"/>
          <w:szCs w:val="18"/>
          <w:lang w:val="nl-NL" w:eastAsia="en-US"/>
        </w:rPr>
        <w:t>de OESO  aan om meer prijsprikkels voor de</w:t>
      </w:r>
      <w:r w:rsidRPr="008E4233">
        <w:rPr>
          <w:rFonts w:cs="Times New Roman" w:eastAsiaTheme="minorHAnsi"/>
          <w:sz w:val="18"/>
          <w:szCs w:val="18"/>
          <w:lang w:val="nl-NL" w:eastAsia="en-US"/>
        </w:rPr>
        <w:t xml:space="preserve"> </w:t>
      </w:r>
      <w:r w:rsidRPr="004156F8">
        <w:rPr>
          <w:rFonts w:cs="Times New Roman" w:eastAsiaTheme="minorHAnsi"/>
          <w:sz w:val="18"/>
          <w:szCs w:val="18"/>
          <w:lang w:val="nl-NL" w:eastAsia="en-US"/>
        </w:rPr>
        <w:t>gescheiden inzameling</w:t>
      </w:r>
      <w:r>
        <w:rPr>
          <w:rFonts w:cs="Times New Roman" w:eastAsiaTheme="minorHAnsi"/>
          <w:sz w:val="18"/>
          <w:szCs w:val="18"/>
          <w:lang w:val="nl-NL" w:eastAsia="en-US"/>
        </w:rPr>
        <w:t xml:space="preserve"> van </w:t>
      </w:r>
      <w:r w:rsidRPr="008E4233">
        <w:rPr>
          <w:rFonts w:cs="Times New Roman" w:eastAsiaTheme="minorHAnsi"/>
          <w:sz w:val="18"/>
          <w:szCs w:val="18"/>
          <w:lang w:val="nl-NL" w:eastAsia="en-US"/>
        </w:rPr>
        <w:t xml:space="preserve">huishoudelijk afval </w:t>
      </w:r>
      <w:r>
        <w:rPr>
          <w:rFonts w:cs="Times New Roman" w:eastAsiaTheme="minorHAnsi"/>
          <w:sz w:val="18"/>
          <w:szCs w:val="18"/>
          <w:lang w:val="nl-NL" w:eastAsia="en-US"/>
        </w:rPr>
        <w:t>in te voeren</w:t>
      </w:r>
      <w:r w:rsidRPr="008E4233">
        <w:rPr>
          <w:rFonts w:cs="Times New Roman" w:eastAsiaTheme="minorHAnsi"/>
          <w:sz w:val="18"/>
          <w:szCs w:val="18"/>
          <w:lang w:val="nl-NL" w:eastAsia="en-US"/>
        </w:rPr>
        <w:t xml:space="preserve"> en de </w:t>
      </w:r>
      <w:r>
        <w:rPr>
          <w:rFonts w:cs="Times New Roman" w:eastAsiaTheme="minorHAnsi"/>
          <w:sz w:val="18"/>
          <w:szCs w:val="18"/>
          <w:lang w:val="nl-NL" w:eastAsia="en-US"/>
        </w:rPr>
        <w:t xml:space="preserve">gescheiden </w:t>
      </w:r>
      <w:r w:rsidRPr="008E4233">
        <w:rPr>
          <w:rFonts w:cs="Times New Roman" w:eastAsiaTheme="minorHAnsi"/>
          <w:sz w:val="18"/>
          <w:szCs w:val="18"/>
          <w:lang w:val="nl-NL" w:eastAsia="en-US"/>
        </w:rPr>
        <w:t xml:space="preserve">inzameling van plastic op kosteneffectieve wijze verder te bevorderen. </w:t>
      </w:r>
      <w:r w:rsidRPr="00B522D3">
        <w:rPr>
          <w:rFonts w:cs="Times New Roman" w:eastAsiaTheme="minorHAnsi"/>
          <w:sz w:val="18"/>
          <w:szCs w:val="18"/>
          <w:lang w:val="nl-NL" w:eastAsia="en-US"/>
        </w:rPr>
        <w:t>De afvalinzameling is een taak van gemeenten,</w:t>
      </w:r>
      <w:r>
        <w:rPr>
          <w:rFonts w:cs="Times New Roman" w:eastAsiaTheme="minorHAnsi"/>
          <w:sz w:val="18"/>
          <w:szCs w:val="18"/>
          <w:lang w:val="nl-NL" w:eastAsia="en-US"/>
        </w:rPr>
        <w:t>waardoor de situatie per gemeente niet geheel hetzelfde is. D</w:t>
      </w:r>
      <w:r w:rsidRPr="00B522D3">
        <w:rPr>
          <w:rFonts w:cs="Times New Roman" w:eastAsiaTheme="minorHAnsi"/>
          <w:sz w:val="18"/>
          <w:szCs w:val="18"/>
          <w:lang w:val="nl-NL" w:eastAsia="en-US"/>
        </w:rPr>
        <w:t>e ontwikkelingen gaan</w:t>
      </w:r>
      <w:r>
        <w:rPr>
          <w:rFonts w:cs="Times New Roman" w:eastAsiaTheme="minorHAnsi"/>
          <w:sz w:val="18"/>
          <w:szCs w:val="18"/>
          <w:lang w:val="nl-NL" w:eastAsia="en-US"/>
        </w:rPr>
        <w:t xml:space="preserve"> echter</w:t>
      </w:r>
      <w:r w:rsidRPr="00B522D3">
        <w:rPr>
          <w:rFonts w:cs="Times New Roman" w:eastAsiaTheme="minorHAnsi"/>
          <w:sz w:val="18"/>
          <w:szCs w:val="18"/>
          <w:lang w:val="nl-NL" w:eastAsia="en-US"/>
        </w:rPr>
        <w:t xml:space="preserve"> </w:t>
      </w:r>
      <w:r>
        <w:rPr>
          <w:rFonts w:cs="Times New Roman" w:eastAsiaTheme="minorHAnsi"/>
          <w:sz w:val="18"/>
          <w:szCs w:val="18"/>
          <w:lang w:val="nl-NL" w:eastAsia="en-US"/>
        </w:rPr>
        <w:t>wel geleidelijk steeds meer de goede</w:t>
      </w:r>
      <w:r w:rsidRPr="00B522D3">
        <w:rPr>
          <w:rFonts w:cs="Times New Roman" w:eastAsiaTheme="minorHAnsi"/>
          <w:sz w:val="18"/>
          <w:szCs w:val="18"/>
          <w:lang w:val="nl-NL" w:eastAsia="en-US"/>
        </w:rPr>
        <w:t xml:space="preserve"> kant op</w:t>
      </w:r>
      <w:r>
        <w:rPr>
          <w:rFonts w:cs="Times New Roman" w:eastAsiaTheme="minorHAnsi"/>
          <w:sz w:val="18"/>
          <w:szCs w:val="18"/>
          <w:lang w:val="nl-NL" w:eastAsia="en-US"/>
        </w:rPr>
        <w:t>.</w:t>
      </w:r>
      <w:r w:rsidRPr="00B522D3">
        <w:rPr>
          <w:rFonts w:cs="Times New Roman" w:eastAsiaTheme="minorHAnsi"/>
          <w:sz w:val="18"/>
          <w:szCs w:val="18"/>
          <w:lang w:val="nl-NL" w:eastAsia="en-US"/>
        </w:rPr>
        <w:t xml:space="preserve"> </w:t>
      </w:r>
      <w:r w:rsidRPr="00A25B36">
        <w:rPr>
          <w:rFonts w:cs="Times New Roman" w:eastAsiaTheme="minorHAnsi"/>
          <w:sz w:val="18"/>
          <w:szCs w:val="18"/>
          <w:lang w:val="nl-NL" w:eastAsia="en-US"/>
        </w:rPr>
        <w:t xml:space="preserve"> Ook de doelstelling van 100 kg restafval per persoon per jaar in 2020 die met gemeenten is afgesproken zal stimulerend werken.</w:t>
      </w:r>
      <w:r>
        <w:rPr>
          <w:rFonts w:cs="Times New Roman" w:eastAsiaTheme="minorHAnsi"/>
          <w:sz w:val="18"/>
          <w:szCs w:val="18"/>
          <w:lang w:val="nl-NL" w:eastAsia="en-US"/>
        </w:rPr>
        <w:t xml:space="preserve"> </w:t>
      </w:r>
      <w:r w:rsidRPr="00792651">
        <w:rPr>
          <w:rFonts w:cs="Times New Roman" w:eastAsiaTheme="minorHAnsi"/>
          <w:sz w:val="18"/>
          <w:szCs w:val="18"/>
          <w:lang w:val="nl-NL" w:eastAsia="en-US"/>
        </w:rPr>
        <w:t xml:space="preserve">Voor plasticinzameling wordt een </w:t>
      </w:r>
      <w:r w:rsidRPr="00792651">
        <w:rPr>
          <w:sz w:val="18"/>
          <w:szCs w:val="18"/>
          <w:lang w:val="nl-NL"/>
        </w:rPr>
        <w:t xml:space="preserve">plan uitgewerkt voor een effectief en simpel systeem voor een retourpremie op kleine PET-flesjes en blikjes, in aanvulling op de bestaande inzamelsystemen, zoals het Plastic Heroes systeem. Per 1 januari 2016 wordt een start gemaakt met deze aanpak die als proefproject op landelijke schaal in 2016 en 2017 wordt doorgezet. Op basis van de resultaten wordt een uitgewerkt en landelijk dekkend plan </w:t>
      </w:r>
      <w:r>
        <w:rPr>
          <w:sz w:val="18"/>
          <w:szCs w:val="18"/>
          <w:lang w:val="nl-NL"/>
        </w:rPr>
        <w:t xml:space="preserve"> in </w:t>
      </w:r>
      <w:r w:rsidRPr="00792651">
        <w:rPr>
          <w:sz w:val="18"/>
          <w:szCs w:val="18"/>
          <w:lang w:val="nl-NL"/>
        </w:rPr>
        <w:t>2018 ingevoerd</w:t>
      </w:r>
      <w:r w:rsidRPr="00792651">
        <w:rPr>
          <w:rFonts w:cs="Times New Roman" w:eastAsiaTheme="minorHAnsi"/>
          <w:sz w:val="18"/>
          <w:szCs w:val="18"/>
          <w:lang w:val="nl-NL" w:eastAsia="en-US"/>
        </w:rPr>
        <w:t xml:space="preserve">. </w:t>
      </w:r>
    </w:p>
    <w:p w:rsidR="002C5719" w:rsidP="002C5719" w:rsidRDefault="002C5719">
      <w:pPr>
        <w:pStyle w:val="Default"/>
        <w:spacing w:line="276" w:lineRule="auto"/>
        <w:rPr>
          <w:rFonts w:cs="Times New Roman" w:eastAsiaTheme="minorHAnsi"/>
          <w:sz w:val="18"/>
          <w:szCs w:val="18"/>
          <w:lang w:val="nl-NL" w:eastAsia="en-US"/>
        </w:rPr>
      </w:pPr>
    </w:p>
    <w:p w:rsidR="002C5719" w:rsidP="002C5719" w:rsidRDefault="002C5719">
      <w:pPr>
        <w:pStyle w:val="Default"/>
        <w:spacing w:line="276" w:lineRule="auto"/>
        <w:rPr>
          <w:rFonts w:cs="Times New Roman" w:eastAsiaTheme="minorHAnsi"/>
          <w:sz w:val="18"/>
          <w:szCs w:val="18"/>
          <w:lang w:val="nl-NL" w:eastAsia="en-US"/>
        </w:rPr>
      </w:pPr>
      <w:r>
        <w:rPr>
          <w:rFonts w:cs="Times New Roman" w:eastAsiaTheme="minorHAnsi"/>
          <w:sz w:val="18"/>
          <w:szCs w:val="18"/>
          <w:lang w:val="nl-NL" w:eastAsia="en-US"/>
        </w:rPr>
        <w:t>D</w:t>
      </w:r>
      <w:r w:rsidRPr="00792651">
        <w:rPr>
          <w:rFonts w:cs="Times New Roman" w:eastAsiaTheme="minorHAnsi"/>
          <w:sz w:val="18"/>
          <w:szCs w:val="18"/>
          <w:lang w:val="nl-NL" w:eastAsia="en-US"/>
        </w:rPr>
        <w:t>e aanbeveling van de OESO</w:t>
      </w:r>
      <w:r>
        <w:rPr>
          <w:rFonts w:cs="Times New Roman" w:eastAsiaTheme="minorHAnsi"/>
          <w:sz w:val="18"/>
          <w:szCs w:val="18"/>
          <w:lang w:val="nl-NL" w:eastAsia="en-US"/>
        </w:rPr>
        <w:t xml:space="preserve"> </w:t>
      </w:r>
      <w:r w:rsidRPr="00792651">
        <w:rPr>
          <w:rFonts w:cs="Times New Roman" w:eastAsiaTheme="minorHAnsi"/>
          <w:sz w:val="18"/>
          <w:szCs w:val="18"/>
          <w:lang w:val="nl-NL" w:eastAsia="en-US"/>
        </w:rPr>
        <w:t>om meer te doen aan afvalpreventie door slim ontwerp, recycling en beter grondstoffenmanagement</w:t>
      </w:r>
      <w:r w:rsidRPr="00F1166D">
        <w:rPr>
          <w:rFonts w:cs="Times New Roman" w:eastAsiaTheme="minorHAnsi"/>
          <w:sz w:val="18"/>
          <w:szCs w:val="18"/>
          <w:lang w:val="nl-NL" w:eastAsia="en-US"/>
        </w:rPr>
        <w:t xml:space="preserve"> </w:t>
      </w:r>
      <w:r>
        <w:rPr>
          <w:rFonts w:cs="Times New Roman" w:eastAsiaTheme="minorHAnsi"/>
          <w:sz w:val="18"/>
          <w:szCs w:val="18"/>
          <w:lang w:val="nl-NL" w:eastAsia="en-US"/>
        </w:rPr>
        <w:t>wordt van harte onderschreven</w:t>
      </w:r>
      <w:r w:rsidRPr="00792651">
        <w:rPr>
          <w:rFonts w:cs="Times New Roman" w:eastAsiaTheme="minorHAnsi"/>
          <w:sz w:val="18"/>
          <w:szCs w:val="18"/>
          <w:lang w:val="nl-NL" w:eastAsia="en-US"/>
        </w:rPr>
        <w:t xml:space="preserve">. </w:t>
      </w:r>
      <w:r w:rsidR="00B22D64">
        <w:rPr>
          <w:rFonts w:cs="Times New Roman" w:eastAsiaTheme="minorHAnsi"/>
          <w:sz w:val="18"/>
          <w:szCs w:val="18"/>
          <w:lang w:val="nl-NL" w:eastAsia="en-US"/>
        </w:rPr>
        <w:t>H</w:t>
      </w:r>
      <w:r w:rsidRPr="00792651">
        <w:rPr>
          <w:rFonts w:cs="Times New Roman" w:eastAsiaTheme="minorHAnsi"/>
          <w:sz w:val="18"/>
          <w:szCs w:val="18"/>
          <w:lang w:val="nl-NL" w:eastAsia="en-US"/>
        </w:rPr>
        <w:t xml:space="preserve">et programma ‘van afval naar grondstof’ </w:t>
      </w:r>
      <w:r w:rsidR="00B22D64">
        <w:rPr>
          <w:rFonts w:cs="Times New Roman" w:eastAsiaTheme="minorHAnsi"/>
          <w:sz w:val="18"/>
          <w:szCs w:val="18"/>
          <w:lang w:val="nl-NL" w:eastAsia="en-US"/>
        </w:rPr>
        <w:t xml:space="preserve">zet hier </w:t>
      </w:r>
      <w:r w:rsidRPr="00792651">
        <w:rPr>
          <w:rFonts w:cs="Times New Roman" w:eastAsiaTheme="minorHAnsi"/>
          <w:sz w:val="18"/>
          <w:szCs w:val="18"/>
          <w:lang w:val="nl-NL" w:eastAsia="en-US"/>
        </w:rPr>
        <w:t xml:space="preserve">stappen </w:t>
      </w:r>
      <w:r w:rsidR="00B22D64">
        <w:rPr>
          <w:rFonts w:cs="Times New Roman" w:eastAsiaTheme="minorHAnsi"/>
          <w:sz w:val="18"/>
          <w:szCs w:val="18"/>
          <w:lang w:val="nl-NL" w:eastAsia="en-US"/>
        </w:rPr>
        <w:t xml:space="preserve">in. </w:t>
      </w:r>
      <w:r w:rsidR="00BB0229">
        <w:rPr>
          <w:rFonts w:cs="Times New Roman" w:eastAsiaTheme="minorHAnsi"/>
          <w:sz w:val="18"/>
          <w:szCs w:val="18"/>
          <w:lang w:val="nl-NL" w:eastAsia="en-US"/>
        </w:rPr>
        <w:t>Tevens zal het kabinet u een overkoepelend programma</w:t>
      </w:r>
      <w:r w:rsidRPr="00792651">
        <w:rPr>
          <w:rFonts w:cs="Times New Roman" w:eastAsiaTheme="minorHAnsi"/>
          <w:sz w:val="18"/>
          <w:szCs w:val="18"/>
          <w:lang w:val="nl-NL" w:eastAsia="en-US"/>
        </w:rPr>
        <w:t xml:space="preserve"> circulaire economie </w:t>
      </w:r>
      <w:r w:rsidR="00BB0229">
        <w:rPr>
          <w:rFonts w:cs="Times New Roman" w:eastAsiaTheme="minorHAnsi"/>
          <w:sz w:val="18"/>
          <w:szCs w:val="18"/>
          <w:lang w:val="nl-NL" w:eastAsia="en-US"/>
        </w:rPr>
        <w:t>sturen</w:t>
      </w:r>
      <w:r w:rsidRPr="00792651">
        <w:rPr>
          <w:rFonts w:cs="Times New Roman" w:eastAsiaTheme="minorHAnsi"/>
          <w:sz w:val="18"/>
          <w:szCs w:val="18"/>
          <w:lang w:val="nl-NL" w:eastAsia="en-US"/>
        </w:rPr>
        <w:t>.</w:t>
      </w:r>
      <w:r>
        <w:rPr>
          <w:rFonts w:cs="Times New Roman" w:eastAsiaTheme="minorHAnsi"/>
          <w:sz w:val="18"/>
          <w:szCs w:val="18"/>
          <w:lang w:val="nl-NL" w:eastAsia="en-US"/>
        </w:rPr>
        <w:t xml:space="preserve"> Tijdens het Nederlands</w:t>
      </w:r>
      <w:r w:rsidR="00740B1F">
        <w:rPr>
          <w:rFonts w:cs="Times New Roman" w:eastAsiaTheme="minorHAnsi"/>
          <w:sz w:val="18"/>
          <w:szCs w:val="18"/>
          <w:lang w:val="nl-NL" w:eastAsia="en-US"/>
        </w:rPr>
        <w:t>e</w:t>
      </w:r>
      <w:r>
        <w:rPr>
          <w:rFonts w:cs="Times New Roman" w:eastAsiaTheme="minorHAnsi"/>
          <w:sz w:val="18"/>
          <w:szCs w:val="18"/>
          <w:lang w:val="nl-NL" w:eastAsia="en-US"/>
        </w:rPr>
        <w:t xml:space="preserve"> </w:t>
      </w:r>
      <w:r w:rsidR="001A2FDB">
        <w:rPr>
          <w:rFonts w:cs="Times New Roman" w:eastAsiaTheme="minorHAnsi"/>
          <w:sz w:val="18"/>
          <w:szCs w:val="18"/>
          <w:lang w:val="nl-NL" w:eastAsia="en-US"/>
        </w:rPr>
        <w:t>EU-</w:t>
      </w:r>
      <w:r>
        <w:rPr>
          <w:rFonts w:cs="Times New Roman" w:eastAsiaTheme="minorHAnsi"/>
          <w:sz w:val="18"/>
          <w:szCs w:val="18"/>
          <w:lang w:val="nl-NL" w:eastAsia="en-US"/>
        </w:rPr>
        <w:t xml:space="preserve">voorzitterschap </w:t>
      </w:r>
      <w:r w:rsidR="00BB0229">
        <w:rPr>
          <w:rFonts w:cs="Times New Roman" w:eastAsiaTheme="minorHAnsi"/>
          <w:sz w:val="18"/>
          <w:szCs w:val="18"/>
          <w:lang w:val="nl-NL" w:eastAsia="en-US"/>
        </w:rPr>
        <w:t xml:space="preserve">agendeert </w:t>
      </w:r>
      <w:r>
        <w:rPr>
          <w:rFonts w:cs="Times New Roman" w:eastAsiaTheme="minorHAnsi"/>
          <w:sz w:val="18"/>
          <w:szCs w:val="18"/>
          <w:lang w:val="nl-NL" w:eastAsia="en-US"/>
        </w:rPr>
        <w:t>Nederland het nieuwe pakket over circulaire economie voortvarend en met prioriteit.</w:t>
      </w:r>
    </w:p>
    <w:p w:rsidR="002C5719" w:rsidP="002C5719" w:rsidRDefault="002C5719">
      <w:pPr>
        <w:pStyle w:val="Huisstijl-Referentiegegevens"/>
        <w:spacing w:line="276" w:lineRule="auto"/>
        <w:rPr>
          <w:rFonts w:cs="Times New Roman" w:eastAsiaTheme="minorHAnsi"/>
          <w:kern w:val="0"/>
          <w:sz w:val="18"/>
          <w:szCs w:val="18"/>
          <w:lang w:eastAsia="en-US" w:bidi="ar-SA"/>
        </w:rPr>
      </w:pPr>
    </w:p>
    <w:p w:rsidR="004F419E" w:rsidP="004F419E" w:rsidRDefault="002C5719">
      <w:pPr>
        <w:spacing w:line="276" w:lineRule="auto"/>
        <w:rPr>
          <w:rFonts w:cs="Times New Roman"/>
          <w:szCs w:val="18"/>
          <w:u w:val="single"/>
        </w:rPr>
      </w:pPr>
      <w:r w:rsidRPr="000D692C">
        <w:rPr>
          <w:rFonts w:cs="Times New Roman"/>
          <w:szCs w:val="18"/>
          <w:u w:val="single"/>
        </w:rPr>
        <w:t>De milieuprestaties in de reviewperiode (2000-2014)</w:t>
      </w:r>
    </w:p>
    <w:p w:rsidRPr="00D42927" w:rsidR="002C5719" w:rsidP="004F419E" w:rsidRDefault="004F419E">
      <w:pPr>
        <w:spacing w:line="276" w:lineRule="auto"/>
        <w:rPr>
          <w:color w:val="000000"/>
          <w:szCs w:val="18"/>
          <w:lang w:eastAsia="en-US"/>
        </w:rPr>
      </w:pPr>
      <w:r w:rsidRPr="004F419E">
        <w:rPr>
          <w:rFonts w:cs="Times New Roman"/>
          <w:szCs w:val="18"/>
        </w:rPr>
        <w:t>De OESO</w:t>
      </w:r>
      <w:r w:rsidRPr="00D42927" w:rsidR="002C5719">
        <w:rPr>
          <w:color w:val="000000"/>
          <w:szCs w:val="18"/>
          <w:lang w:eastAsia="en-US"/>
        </w:rPr>
        <w:t xml:space="preserve"> </w:t>
      </w:r>
      <w:r w:rsidR="002C5719">
        <w:rPr>
          <w:color w:val="000000"/>
          <w:szCs w:val="18"/>
          <w:lang w:eastAsia="en-US"/>
        </w:rPr>
        <w:t xml:space="preserve">constateert dat </w:t>
      </w:r>
      <w:r w:rsidRPr="00D42927" w:rsidR="002C5719">
        <w:rPr>
          <w:color w:val="000000"/>
          <w:szCs w:val="18"/>
          <w:lang w:eastAsia="en-US"/>
        </w:rPr>
        <w:t xml:space="preserve">het management van het natuurlijk kapitaal een uitdaging </w:t>
      </w:r>
      <w:r w:rsidR="002C5719">
        <w:rPr>
          <w:color w:val="000000"/>
          <w:szCs w:val="18"/>
          <w:lang w:eastAsia="en-US"/>
        </w:rPr>
        <w:t xml:space="preserve">is </w:t>
      </w:r>
      <w:r w:rsidRPr="00D42927" w:rsidR="002C5719">
        <w:rPr>
          <w:color w:val="000000"/>
          <w:szCs w:val="18"/>
          <w:lang w:eastAsia="en-US"/>
        </w:rPr>
        <w:t>gebleven omdat door urbanisatie, transport, industrie en landbouw er verlies aan biodiversiteit, habitat en landschappen is opgetreden. Het aandeel bedreigde habitats (95%) en soorten (75%) is groter dan in veel andere OESO-landen. De</w:t>
      </w:r>
      <w:r w:rsidR="002C5719">
        <w:rPr>
          <w:color w:val="000000"/>
          <w:szCs w:val="18"/>
          <w:lang w:eastAsia="en-US"/>
        </w:rPr>
        <w:t>ze</w:t>
      </w:r>
      <w:r w:rsidRPr="00D42927" w:rsidR="002C5719">
        <w:rPr>
          <w:color w:val="000000"/>
          <w:szCs w:val="18"/>
          <w:lang w:eastAsia="en-US"/>
        </w:rPr>
        <w:t xml:space="preserve"> achteruitgang van biodiversiteit baart </w:t>
      </w:r>
      <w:r>
        <w:rPr>
          <w:color w:val="000000"/>
          <w:szCs w:val="18"/>
          <w:lang w:eastAsia="en-US"/>
        </w:rPr>
        <w:t>het Kabinet</w:t>
      </w:r>
      <w:r w:rsidRPr="00D42927" w:rsidR="002C5719">
        <w:rPr>
          <w:color w:val="000000"/>
          <w:szCs w:val="18"/>
          <w:lang w:eastAsia="en-US"/>
        </w:rPr>
        <w:t xml:space="preserve"> zorgen en is reden voor actief beleid, zoals de implementatie van de afspraken in het kader van de Vogel- en Habitatrichtlijnen. Daarnaast is in het Natuurpact (decentralisatie natuurbeleid) afgesproken dat provincies het Nationale Natuurnetwerk realiseren. Dit is gericht op versterking, verbinding en kwaliteitsverbetering van natuurgebieden, en aan bescherming van specifieke soorten. Tevens wordt in de Rijksnatuurvisie (“The Natural Way Forward”) ingezet op een sterkere binding tussen samenleving en natuur.</w:t>
      </w:r>
    </w:p>
    <w:p w:rsidRPr="00E80009" w:rsidR="004A01AA" w:rsidP="004A01AA" w:rsidRDefault="004A01AA">
      <w:pPr>
        <w:rPr>
          <w:rFonts w:ascii="Times New Roman" w:hAnsi="Times New Roman" w:eastAsia="Times New Roman" w:cs="Times New Roman"/>
          <w:sz w:val="24"/>
        </w:rPr>
      </w:pPr>
      <w:r w:rsidRPr="00E80009">
        <w:t>Op basis van een studie van het PBL</w:t>
      </w:r>
      <w:r>
        <w:rPr>
          <w:rStyle w:val="FootnoteReference"/>
        </w:rPr>
        <w:footnoteReference w:id="7"/>
      </w:r>
      <w:r w:rsidR="003C7422">
        <w:rPr>
          <w:rStyle w:val="FootnoteReference"/>
        </w:rPr>
        <w:t xml:space="preserve"> </w:t>
      </w:r>
      <w:r w:rsidRPr="00E80009">
        <w:t xml:space="preserve">constateert de OESO dat de waterkwaliteit is verbeterd, maar dat de ecologische doelen uit de Kaderrichtlijn Water naar verwachting op termijn (2027) in slechts 15% van de regionale wateren zullen worden gehaald bij voortzetting van huidig beleid. Dit percentage is gebaseerd op het ‘one-out-all-out’ principe, </w:t>
      </w:r>
      <w:r w:rsidR="00084866">
        <w:t>waarbij</w:t>
      </w:r>
      <w:r w:rsidRPr="00E80009">
        <w:t xml:space="preserve"> de parameter die het slechtste scoort bepaalt de totale score</w:t>
      </w:r>
      <w:r w:rsidR="00084866">
        <w:t xml:space="preserve"> bepaalt</w:t>
      </w:r>
      <w:r w:rsidRPr="00E80009">
        <w:t>. Nederland geeft de voorkeur voor het presenteren van de afzonderlijke parameters</w:t>
      </w:r>
      <w:r>
        <w:rPr>
          <w:rStyle w:val="FootnoteReference"/>
        </w:rPr>
        <w:footnoteReference w:id="8"/>
      </w:r>
      <w:r>
        <w:t>.</w:t>
      </w:r>
      <w:r w:rsidRPr="00E80009">
        <w:t xml:space="preserve"> Op onderliggende maatlatten voor onder andere algen, waterplanten en vissen is deze score hoger, namelijk 35 tot 50% in de regionale wateren. Waterbeheerders schatten in dat het doelbereik tegen 2027 ruim hoger is</w:t>
      </w:r>
      <w:r w:rsidR="00084866">
        <w:t xml:space="preserve"> omdat zij</w:t>
      </w:r>
      <w:r w:rsidRPr="00E80009">
        <w:t xml:space="preserve"> rekening houden met meer gebiedsgerichte maatregelen </w:t>
      </w:r>
      <w:r w:rsidR="00084866">
        <w:t xml:space="preserve">dan wat in de ontwerp-stroomgebiedbeheersplannen is aangekondigd </w:t>
      </w:r>
      <w:r w:rsidRPr="00E80009">
        <w:t>en bijsturing van het landelijk beleid als dat nodig blijkt</w:t>
      </w:r>
      <w:r>
        <w:rPr>
          <w:rStyle w:val="FootnoteReference"/>
        </w:rPr>
        <w:footnoteReference w:id="9"/>
      </w:r>
      <w:r w:rsidR="003C7422">
        <w:t>.</w:t>
      </w:r>
      <w:r>
        <w:t xml:space="preserve"> </w:t>
      </w:r>
      <w:r w:rsidRPr="00E80009">
        <w:t>De aanpak van de belasting  van het grond- en oppervlaktewater met nutriënten uit de agrarische sector is onderwerp van de Evaluatie Meststoffenwet die voor 2016 is gepland. Op verzoek van uw Kamer werkt het kabinet samen met alle betrokken partijen aan een Delta-aanpak waterkwaliteit en zoetwater, dat separaat aan uw Kamer wordt aangeboden</w:t>
      </w:r>
      <w:r>
        <w:rPr>
          <w:rFonts w:ascii="Times New Roman" w:hAnsi="Times New Roman" w:eastAsia="Times New Roman" w:cs="Times New Roman"/>
          <w:sz w:val="24"/>
        </w:rPr>
        <w:t>.</w:t>
      </w:r>
    </w:p>
    <w:p w:rsidRPr="00F22CDC" w:rsidR="004A01AA" w:rsidP="002C5719" w:rsidRDefault="004A01AA">
      <w:pPr>
        <w:rPr>
          <w:szCs w:val="18"/>
        </w:rPr>
      </w:pPr>
    </w:p>
    <w:sectPr w:rsidRPr="00F22CDC" w:rsidR="004A01AA"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E07" w:rsidRDefault="00C32E07" w:rsidP="002C5719">
      <w:pPr>
        <w:spacing w:line="240" w:lineRule="auto"/>
      </w:pPr>
      <w:r>
        <w:separator/>
      </w:r>
    </w:p>
  </w:endnote>
  <w:endnote w:type="continuationSeparator" w:id="0">
    <w:p w:rsidR="00C32E07" w:rsidRDefault="00C32E07" w:rsidP="002C5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ELKA H+ Univers">
    <w:altName w:val="Univer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066"/>
      <w:docPartObj>
        <w:docPartGallery w:val="Page Numbers (Bottom of Page)"/>
        <w:docPartUnique/>
      </w:docPartObj>
    </w:sdtPr>
    <w:sdtEndPr/>
    <w:sdtContent>
      <w:p w:rsidR="000477ED" w:rsidRDefault="00B7228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477ED" w:rsidRDefault="00047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E07" w:rsidRDefault="00C32E07" w:rsidP="002C5719">
      <w:pPr>
        <w:spacing w:line="240" w:lineRule="auto"/>
      </w:pPr>
      <w:r>
        <w:separator/>
      </w:r>
    </w:p>
  </w:footnote>
  <w:footnote w:type="continuationSeparator" w:id="0">
    <w:p w:rsidR="00C32E07" w:rsidRDefault="00C32E07" w:rsidP="002C5719">
      <w:pPr>
        <w:spacing w:line="240" w:lineRule="auto"/>
      </w:pPr>
      <w:r>
        <w:continuationSeparator/>
      </w:r>
    </w:p>
  </w:footnote>
  <w:footnote w:id="1">
    <w:p w:rsidR="000477ED" w:rsidRPr="00A85F18" w:rsidRDefault="000477ED">
      <w:pPr>
        <w:pStyle w:val="FootnoteText"/>
        <w:rPr>
          <w:sz w:val="16"/>
          <w:szCs w:val="16"/>
        </w:rPr>
      </w:pPr>
      <w:r w:rsidRPr="00A85F18">
        <w:rPr>
          <w:rStyle w:val="FootnoteReference"/>
          <w:sz w:val="16"/>
          <w:szCs w:val="16"/>
        </w:rPr>
        <w:footnoteRef/>
      </w:r>
      <w:r w:rsidRPr="00A85F18">
        <w:rPr>
          <w:sz w:val="16"/>
          <w:szCs w:val="16"/>
        </w:rPr>
        <w:t xml:space="preserve"> Tweede Kamer 2011-2012, 33 041</w:t>
      </w:r>
      <w:r>
        <w:rPr>
          <w:sz w:val="16"/>
          <w:szCs w:val="16"/>
        </w:rPr>
        <w:t>,</w:t>
      </w:r>
      <w:r w:rsidRPr="00A85F18">
        <w:rPr>
          <w:sz w:val="16"/>
          <w:szCs w:val="16"/>
        </w:rPr>
        <w:t xml:space="preserve"> nr. 1</w:t>
      </w:r>
    </w:p>
  </w:footnote>
  <w:footnote w:id="2">
    <w:p w:rsidR="000477ED" w:rsidRPr="00A85F18" w:rsidRDefault="000477ED" w:rsidP="002C5719">
      <w:pPr>
        <w:pStyle w:val="FootnoteText"/>
        <w:rPr>
          <w:sz w:val="16"/>
          <w:szCs w:val="16"/>
        </w:rPr>
      </w:pPr>
      <w:r w:rsidRPr="00A85F18">
        <w:rPr>
          <w:rStyle w:val="FootnoteReference"/>
          <w:sz w:val="16"/>
          <w:szCs w:val="16"/>
        </w:rPr>
        <w:footnoteRef/>
      </w:r>
      <w:r w:rsidRPr="00A85F18">
        <w:rPr>
          <w:sz w:val="16"/>
          <w:szCs w:val="16"/>
        </w:rPr>
        <w:t xml:space="preserve"> Tweede Kamer 2012-2013, 33 043</w:t>
      </w:r>
      <w:r>
        <w:rPr>
          <w:sz w:val="16"/>
          <w:szCs w:val="16"/>
        </w:rPr>
        <w:t>,</w:t>
      </w:r>
      <w:r w:rsidRPr="00A85F18">
        <w:rPr>
          <w:sz w:val="16"/>
          <w:szCs w:val="16"/>
        </w:rPr>
        <w:t xml:space="preserve"> nr. 14</w:t>
      </w:r>
    </w:p>
  </w:footnote>
  <w:footnote w:id="3">
    <w:p w:rsidR="000477ED" w:rsidRPr="00D05102" w:rsidRDefault="000477ED">
      <w:pPr>
        <w:pStyle w:val="FootnoteText"/>
        <w:rPr>
          <w:sz w:val="16"/>
          <w:szCs w:val="16"/>
        </w:rPr>
      </w:pPr>
      <w:r w:rsidRPr="00D05102">
        <w:rPr>
          <w:rStyle w:val="FootnoteReference"/>
          <w:sz w:val="16"/>
          <w:szCs w:val="16"/>
        </w:rPr>
        <w:footnoteRef/>
      </w:r>
      <w:r w:rsidRPr="00D05102">
        <w:rPr>
          <w:sz w:val="16"/>
          <w:szCs w:val="16"/>
        </w:rPr>
        <w:t xml:space="preserve"> Tweede Kamer 2015-2016, 30</w:t>
      </w:r>
      <w:r>
        <w:rPr>
          <w:sz w:val="16"/>
          <w:szCs w:val="16"/>
        </w:rPr>
        <w:t xml:space="preserve"> </w:t>
      </w:r>
      <w:r w:rsidRPr="00D05102">
        <w:rPr>
          <w:sz w:val="16"/>
          <w:szCs w:val="16"/>
        </w:rPr>
        <w:t>196</w:t>
      </w:r>
      <w:r>
        <w:rPr>
          <w:sz w:val="16"/>
          <w:szCs w:val="16"/>
        </w:rPr>
        <w:t>,</w:t>
      </w:r>
      <w:r w:rsidRPr="00D05102">
        <w:rPr>
          <w:sz w:val="16"/>
          <w:szCs w:val="16"/>
        </w:rPr>
        <w:t xml:space="preserve"> nr. 381</w:t>
      </w:r>
    </w:p>
  </w:footnote>
  <w:footnote w:id="4">
    <w:p w:rsidR="000477ED" w:rsidRDefault="000477ED" w:rsidP="002C5719">
      <w:pPr>
        <w:pStyle w:val="FootnoteText"/>
      </w:pPr>
      <w:r w:rsidRPr="00A85F18">
        <w:rPr>
          <w:rStyle w:val="FootnoteReference"/>
          <w:sz w:val="16"/>
          <w:szCs w:val="16"/>
        </w:rPr>
        <w:footnoteRef/>
      </w:r>
      <w:r w:rsidRPr="00A85F18">
        <w:rPr>
          <w:sz w:val="16"/>
          <w:szCs w:val="16"/>
        </w:rPr>
        <w:t xml:space="preserve"> Tweede Kamer, 2014-2015, 33 043</w:t>
      </w:r>
      <w:r>
        <w:rPr>
          <w:sz w:val="16"/>
          <w:szCs w:val="16"/>
        </w:rPr>
        <w:t>,</w:t>
      </w:r>
      <w:r w:rsidRPr="00A85F18">
        <w:rPr>
          <w:sz w:val="16"/>
          <w:szCs w:val="16"/>
        </w:rPr>
        <w:t xml:space="preserve"> nr. 42</w:t>
      </w:r>
    </w:p>
  </w:footnote>
  <w:footnote w:id="5">
    <w:p w:rsidR="000477ED" w:rsidRPr="00A85F18" w:rsidRDefault="000477ED" w:rsidP="002C5719">
      <w:pPr>
        <w:pStyle w:val="FootnoteText"/>
        <w:rPr>
          <w:sz w:val="16"/>
          <w:szCs w:val="16"/>
        </w:rPr>
      </w:pPr>
      <w:r w:rsidRPr="00A85F18">
        <w:rPr>
          <w:rStyle w:val="FootnoteReference"/>
          <w:sz w:val="16"/>
          <w:szCs w:val="16"/>
        </w:rPr>
        <w:footnoteRef/>
      </w:r>
      <w:r w:rsidRPr="00A85F18">
        <w:rPr>
          <w:sz w:val="16"/>
          <w:szCs w:val="16"/>
        </w:rPr>
        <w:t xml:space="preserve"> Tweede Kamer 2014-2015, 32800, nr. 27 </w:t>
      </w:r>
    </w:p>
  </w:footnote>
  <w:footnote w:id="6">
    <w:p w:rsidR="000477ED" w:rsidRPr="00D05102" w:rsidRDefault="000477ED">
      <w:pPr>
        <w:pStyle w:val="FootnoteText"/>
        <w:rPr>
          <w:sz w:val="16"/>
          <w:szCs w:val="16"/>
        </w:rPr>
      </w:pPr>
      <w:r w:rsidRPr="00D05102">
        <w:rPr>
          <w:rStyle w:val="FootnoteReference"/>
          <w:sz w:val="16"/>
          <w:szCs w:val="16"/>
        </w:rPr>
        <w:footnoteRef/>
      </w:r>
      <w:r w:rsidRPr="00D05102">
        <w:rPr>
          <w:sz w:val="16"/>
          <w:szCs w:val="16"/>
        </w:rPr>
        <w:t xml:space="preserve"> Tweede Kamer 2015-2016</w:t>
      </w:r>
      <w:r>
        <w:rPr>
          <w:sz w:val="16"/>
          <w:szCs w:val="16"/>
        </w:rPr>
        <w:t>,</w:t>
      </w:r>
      <w:r w:rsidRPr="00D05102">
        <w:rPr>
          <w:sz w:val="16"/>
          <w:szCs w:val="16"/>
        </w:rPr>
        <w:t xml:space="preserve"> 30175, nr. 224</w:t>
      </w:r>
    </w:p>
  </w:footnote>
  <w:footnote w:id="7">
    <w:p w:rsidR="004A01AA" w:rsidRDefault="004A01AA">
      <w:pPr>
        <w:pStyle w:val="FootnoteText"/>
      </w:pPr>
      <w:r>
        <w:rPr>
          <w:rStyle w:val="FootnoteReference"/>
        </w:rPr>
        <w:footnoteRef/>
      </w:r>
      <w:r>
        <w:t xml:space="preserve"> </w:t>
      </w:r>
      <w:r>
        <w:rPr>
          <w:sz w:val="16"/>
          <w:szCs w:val="16"/>
        </w:rPr>
        <w:t>Planbureau voor de Leefomgeving, (2015). Waterkwaliteit nu en in de toekomst</w:t>
      </w:r>
    </w:p>
  </w:footnote>
  <w:footnote w:id="8">
    <w:p w:rsidR="004A01AA" w:rsidRDefault="004A01AA">
      <w:pPr>
        <w:pStyle w:val="FootnoteText"/>
      </w:pPr>
      <w:r>
        <w:rPr>
          <w:rStyle w:val="FootnoteReference"/>
        </w:rPr>
        <w:footnoteRef/>
      </w:r>
      <w:r>
        <w:t xml:space="preserve"> </w:t>
      </w:r>
      <w:r w:rsidRPr="00D05102">
        <w:rPr>
          <w:sz w:val="16"/>
          <w:szCs w:val="16"/>
        </w:rPr>
        <w:t>Tweede Kamer 2015-2016</w:t>
      </w:r>
      <w:r>
        <w:rPr>
          <w:sz w:val="16"/>
          <w:szCs w:val="16"/>
        </w:rPr>
        <w:t>, 31 710, nr. 4</w:t>
      </w:r>
      <w:r w:rsidRPr="00D05102">
        <w:rPr>
          <w:sz w:val="16"/>
          <w:szCs w:val="16"/>
        </w:rPr>
        <w:t>4</w:t>
      </w:r>
    </w:p>
  </w:footnote>
  <w:footnote w:id="9">
    <w:p w:rsidR="004A01AA" w:rsidRDefault="004A01AA">
      <w:pPr>
        <w:pStyle w:val="FootnoteText"/>
      </w:pPr>
      <w:r>
        <w:rPr>
          <w:rStyle w:val="FootnoteReference"/>
        </w:rPr>
        <w:footnoteRef/>
      </w:r>
      <w:r>
        <w:t xml:space="preserve"> </w:t>
      </w:r>
      <w:r w:rsidRPr="00D05102">
        <w:rPr>
          <w:sz w:val="16"/>
          <w:szCs w:val="16"/>
        </w:rPr>
        <w:t>Tweede Kamer 2015-2016</w:t>
      </w:r>
      <w:r>
        <w:rPr>
          <w:sz w:val="16"/>
          <w:szCs w:val="16"/>
        </w:rPr>
        <w:t>, 30 710, nr. 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C5719"/>
    <w:rsid w:val="00004186"/>
    <w:rsid w:val="000477ED"/>
    <w:rsid w:val="00084866"/>
    <w:rsid w:val="00105CD6"/>
    <w:rsid w:val="00110AD7"/>
    <w:rsid w:val="0012624D"/>
    <w:rsid w:val="00172835"/>
    <w:rsid w:val="00190D2C"/>
    <w:rsid w:val="001A2FDB"/>
    <w:rsid w:val="00216A80"/>
    <w:rsid w:val="00270924"/>
    <w:rsid w:val="002C5719"/>
    <w:rsid w:val="002F404D"/>
    <w:rsid w:val="00305855"/>
    <w:rsid w:val="0035263E"/>
    <w:rsid w:val="00382FDE"/>
    <w:rsid w:val="00394845"/>
    <w:rsid w:val="003A0EF2"/>
    <w:rsid w:val="003C7422"/>
    <w:rsid w:val="003D7B1B"/>
    <w:rsid w:val="00436CDC"/>
    <w:rsid w:val="004A01AA"/>
    <w:rsid w:val="004C080F"/>
    <w:rsid w:val="004F419E"/>
    <w:rsid w:val="00520FCC"/>
    <w:rsid w:val="00592055"/>
    <w:rsid w:val="005E4C4E"/>
    <w:rsid w:val="0065354B"/>
    <w:rsid w:val="00686F85"/>
    <w:rsid w:val="006A24EA"/>
    <w:rsid w:val="006F3830"/>
    <w:rsid w:val="00740B1F"/>
    <w:rsid w:val="007F35D7"/>
    <w:rsid w:val="0082238F"/>
    <w:rsid w:val="008237AD"/>
    <w:rsid w:val="0087014F"/>
    <w:rsid w:val="008D7EA9"/>
    <w:rsid w:val="008F07D3"/>
    <w:rsid w:val="00973F46"/>
    <w:rsid w:val="009B26B6"/>
    <w:rsid w:val="009D6ED4"/>
    <w:rsid w:val="00A17C6E"/>
    <w:rsid w:val="00A32269"/>
    <w:rsid w:val="00A409E0"/>
    <w:rsid w:val="00A64282"/>
    <w:rsid w:val="00A85F18"/>
    <w:rsid w:val="00B22D64"/>
    <w:rsid w:val="00B40DA4"/>
    <w:rsid w:val="00B72286"/>
    <w:rsid w:val="00BB0229"/>
    <w:rsid w:val="00BB6063"/>
    <w:rsid w:val="00BC733E"/>
    <w:rsid w:val="00BD0946"/>
    <w:rsid w:val="00BD7AE9"/>
    <w:rsid w:val="00C32E07"/>
    <w:rsid w:val="00C36BDF"/>
    <w:rsid w:val="00CF3925"/>
    <w:rsid w:val="00D05102"/>
    <w:rsid w:val="00D773EF"/>
    <w:rsid w:val="00DC62F8"/>
    <w:rsid w:val="00E62EAE"/>
    <w:rsid w:val="00EC170D"/>
    <w:rsid w:val="00EF5F2E"/>
    <w:rsid w:val="00F16D9B"/>
    <w:rsid w:val="00F22CDC"/>
    <w:rsid w:val="00F83ECC"/>
    <w:rsid w:val="00F967B7"/>
    <w:rsid w:val="00FB04FD"/>
    <w:rsid w:val="00FE19BE"/>
    <w:rsid w:val="00FF0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1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eferentiegegevens">
    <w:name w:val="Huisstijl - Referentiegegevens"/>
    <w:basedOn w:val="Normal"/>
    <w:rsid w:val="002C5719"/>
    <w:pPr>
      <w:spacing w:line="180" w:lineRule="exact"/>
    </w:pPr>
    <w:rPr>
      <w:sz w:val="13"/>
    </w:rPr>
  </w:style>
  <w:style w:type="paragraph" w:customStyle="1" w:styleId="Default">
    <w:name w:val="Default"/>
    <w:rsid w:val="002C5719"/>
    <w:pPr>
      <w:autoSpaceDE w:val="0"/>
      <w:autoSpaceDN w:val="0"/>
      <w:adjustRightInd w:val="0"/>
      <w:spacing w:after="0" w:line="240" w:lineRule="auto"/>
    </w:pPr>
    <w:rPr>
      <w:rFonts w:ascii="Verdana" w:eastAsia="DejaVu Sans" w:hAnsi="Verdana" w:cs="Verdana"/>
      <w:color w:val="000000"/>
      <w:sz w:val="24"/>
      <w:szCs w:val="24"/>
      <w:lang w:val="en-GB" w:eastAsia="zh-CN"/>
    </w:rPr>
  </w:style>
  <w:style w:type="character" w:customStyle="1" w:styleId="notranslate">
    <w:name w:val="notranslate"/>
    <w:basedOn w:val="DefaultParagraphFont"/>
    <w:rsid w:val="002C5719"/>
  </w:style>
  <w:style w:type="paragraph" w:styleId="FootnoteText">
    <w:name w:val="footnote text"/>
    <w:basedOn w:val="Normal"/>
    <w:link w:val="FootnoteTextChar"/>
    <w:uiPriority w:val="99"/>
    <w:semiHidden/>
    <w:unhideWhenUsed/>
    <w:rsid w:val="002C5719"/>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2C5719"/>
    <w:rPr>
      <w:rFonts w:ascii="Verdana" w:eastAsia="DejaVu Sans" w:hAnsi="Verdana" w:cs="Mangal"/>
      <w:kern w:val="3"/>
      <w:sz w:val="20"/>
      <w:szCs w:val="18"/>
      <w:lang w:eastAsia="zh-CN" w:bidi="hi-IN"/>
    </w:rPr>
  </w:style>
  <w:style w:type="character" w:styleId="FootnoteReference">
    <w:name w:val="footnote reference"/>
    <w:basedOn w:val="DefaultParagraphFont"/>
    <w:uiPriority w:val="99"/>
    <w:semiHidden/>
    <w:unhideWhenUsed/>
    <w:rsid w:val="002C5719"/>
    <w:rPr>
      <w:vertAlign w:val="superscript"/>
    </w:rPr>
  </w:style>
  <w:style w:type="paragraph" w:styleId="NormalWeb">
    <w:name w:val="Normal (Web)"/>
    <w:basedOn w:val="Normal"/>
    <w:uiPriority w:val="99"/>
    <w:semiHidden/>
    <w:unhideWhenUsed/>
    <w:rsid w:val="002C5719"/>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lang w:eastAsia="nl-NL" w:bidi="ar-SA"/>
    </w:rPr>
  </w:style>
  <w:style w:type="paragraph" w:styleId="BalloonText">
    <w:name w:val="Balloon Text"/>
    <w:basedOn w:val="Normal"/>
    <w:link w:val="BalloonTextChar"/>
    <w:uiPriority w:val="99"/>
    <w:semiHidden/>
    <w:unhideWhenUsed/>
    <w:rsid w:val="00436CD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36CDC"/>
    <w:rPr>
      <w:rFonts w:ascii="Tahoma" w:eastAsia="DejaVu Sans" w:hAnsi="Tahoma" w:cs="Mangal"/>
      <w:kern w:val="3"/>
      <w:sz w:val="16"/>
      <w:szCs w:val="14"/>
      <w:lang w:eastAsia="zh-CN" w:bidi="hi-IN"/>
    </w:rPr>
  </w:style>
  <w:style w:type="paragraph" w:styleId="Header">
    <w:name w:val="header"/>
    <w:basedOn w:val="Normal"/>
    <w:link w:val="HeaderChar"/>
    <w:uiPriority w:val="99"/>
    <w:semiHidden/>
    <w:unhideWhenUsed/>
    <w:rsid w:val="00B22D64"/>
    <w:pPr>
      <w:tabs>
        <w:tab w:val="center" w:pos="4536"/>
        <w:tab w:val="right" w:pos="9072"/>
      </w:tabs>
      <w:spacing w:line="240" w:lineRule="auto"/>
    </w:pPr>
    <w:rPr>
      <w:rFonts w:cs="Mangal"/>
    </w:rPr>
  </w:style>
  <w:style w:type="character" w:customStyle="1" w:styleId="HeaderChar">
    <w:name w:val="Header Char"/>
    <w:basedOn w:val="DefaultParagraphFont"/>
    <w:link w:val="Header"/>
    <w:uiPriority w:val="99"/>
    <w:semiHidden/>
    <w:rsid w:val="00B22D64"/>
    <w:rPr>
      <w:rFonts w:ascii="Verdana" w:eastAsia="DejaVu Sans" w:hAnsi="Verdana" w:cs="Mangal"/>
      <w:kern w:val="3"/>
      <w:sz w:val="18"/>
      <w:szCs w:val="24"/>
      <w:lang w:eastAsia="zh-CN" w:bidi="hi-IN"/>
    </w:rPr>
  </w:style>
  <w:style w:type="paragraph" w:styleId="Footer">
    <w:name w:val="footer"/>
    <w:basedOn w:val="Normal"/>
    <w:link w:val="FooterChar"/>
    <w:uiPriority w:val="99"/>
    <w:unhideWhenUsed/>
    <w:rsid w:val="00B22D64"/>
    <w:pPr>
      <w:tabs>
        <w:tab w:val="center" w:pos="4536"/>
        <w:tab w:val="right" w:pos="9072"/>
      </w:tabs>
      <w:spacing w:line="240" w:lineRule="auto"/>
    </w:pPr>
    <w:rPr>
      <w:rFonts w:cs="Mangal"/>
    </w:rPr>
  </w:style>
  <w:style w:type="character" w:customStyle="1" w:styleId="FooterChar">
    <w:name w:val="Footer Char"/>
    <w:basedOn w:val="DefaultParagraphFont"/>
    <w:link w:val="Footer"/>
    <w:uiPriority w:val="99"/>
    <w:rsid w:val="00B22D64"/>
    <w:rPr>
      <w:rFonts w:ascii="Verdana" w:eastAsia="DejaVu Sans" w:hAnsi="Verdana" w:cs="Mangal"/>
      <w:kern w:val="3"/>
      <w:sz w:val="1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1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eferentiegegevens">
    <w:name w:val="Huisstijl - Referentiegegevens"/>
    <w:basedOn w:val="Normal"/>
    <w:rsid w:val="002C5719"/>
    <w:pPr>
      <w:spacing w:line="180" w:lineRule="exact"/>
    </w:pPr>
    <w:rPr>
      <w:sz w:val="13"/>
    </w:rPr>
  </w:style>
  <w:style w:type="paragraph" w:customStyle="1" w:styleId="Default">
    <w:name w:val="Default"/>
    <w:rsid w:val="002C5719"/>
    <w:pPr>
      <w:autoSpaceDE w:val="0"/>
      <w:autoSpaceDN w:val="0"/>
      <w:adjustRightInd w:val="0"/>
      <w:spacing w:after="0" w:line="240" w:lineRule="auto"/>
    </w:pPr>
    <w:rPr>
      <w:rFonts w:ascii="Verdana" w:eastAsia="DejaVu Sans" w:hAnsi="Verdana" w:cs="Verdana"/>
      <w:color w:val="000000"/>
      <w:sz w:val="24"/>
      <w:szCs w:val="24"/>
      <w:lang w:val="en-GB" w:eastAsia="zh-CN"/>
    </w:rPr>
  </w:style>
  <w:style w:type="character" w:customStyle="1" w:styleId="notranslate">
    <w:name w:val="notranslate"/>
    <w:basedOn w:val="DefaultParagraphFont"/>
    <w:rsid w:val="002C5719"/>
  </w:style>
  <w:style w:type="paragraph" w:styleId="FootnoteText">
    <w:name w:val="footnote text"/>
    <w:basedOn w:val="Normal"/>
    <w:link w:val="FootnoteTextChar"/>
    <w:uiPriority w:val="99"/>
    <w:semiHidden/>
    <w:unhideWhenUsed/>
    <w:rsid w:val="002C5719"/>
    <w:pPr>
      <w:spacing w:line="240" w:lineRule="auto"/>
    </w:pPr>
    <w:rPr>
      <w:rFonts w:cs="Mangal"/>
      <w:sz w:val="20"/>
      <w:szCs w:val="18"/>
    </w:rPr>
  </w:style>
  <w:style w:type="character" w:customStyle="1" w:styleId="FootnoteTextChar">
    <w:name w:val="Voetnoottekst Char"/>
    <w:basedOn w:val="DefaultParagraphFont"/>
    <w:link w:val="FootnoteText"/>
    <w:uiPriority w:val="99"/>
    <w:semiHidden/>
    <w:rsid w:val="002C5719"/>
    <w:rPr>
      <w:rFonts w:ascii="Verdana" w:eastAsia="DejaVu Sans" w:hAnsi="Verdana" w:cs="Mangal"/>
      <w:kern w:val="3"/>
      <w:sz w:val="20"/>
      <w:szCs w:val="18"/>
      <w:lang w:eastAsia="zh-CN" w:bidi="hi-IN"/>
    </w:rPr>
  </w:style>
  <w:style w:type="character" w:styleId="FootnoteReference">
    <w:name w:val="footnote reference"/>
    <w:basedOn w:val="DefaultParagraphFont"/>
    <w:uiPriority w:val="99"/>
    <w:semiHidden/>
    <w:unhideWhenUsed/>
    <w:rsid w:val="002C5719"/>
    <w:rPr>
      <w:vertAlign w:val="superscript"/>
    </w:rPr>
  </w:style>
  <w:style w:type="paragraph" w:styleId="NormalWeb">
    <w:name w:val="Normal (Web)"/>
    <w:basedOn w:val="Normal"/>
    <w:uiPriority w:val="99"/>
    <w:semiHidden/>
    <w:unhideWhenUsed/>
    <w:rsid w:val="002C5719"/>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lang w:eastAsia="nl-NL" w:bidi="ar-SA"/>
    </w:rPr>
  </w:style>
  <w:style w:type="paragraph" w:styleId="BalloonText">
    <w:name w:val="Balloon Text"/>
    <w:basedOn w:val="Normal"/>
    <w:link w:val="BalloonTextChar"/>
    <w:uiPriority w:val="99"/>
    <w:semiHidden/>
    <w:unhideWhenUsed/>
    <w:rsid w:val="00436CDC"/>
    <w:pPr>
      <w:spacing w:line="240" w:lineRule="auto"/>
    </w:pPr>
    <w:rPr>
      <w:rFonts w:ascii="Tahoma" w:hAnsi="Tahoma" w:cs="Mangal"/>
      <w:sz w:val="16"/>
      <w:szCs w:val="14"/>
    </w:rPr>
  </w:style>
  <w:style w:type="character" w:customStyle="1" w:styleId="BalloonTextChar">
    <w:name w:val="Ballontekst Char"/>
    <w:basedOn w:val="DefaultParagraphFont"/>
    <w:link w:val="BalloonText"/>
    <w:uiPriority w:val="99"/>
    <w:semiHidden/>
    <w:rsid w:val="00436CDC"/>
    <w:rPr>
      <w:rFonts w:ascii="Tahoma" w:eastAsia="DejaVu Sans"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4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2917</ap:Words>
  <ap:Characters>16045</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2016-03-11T13:25:00.0000000Z</dcterms:created>
  <dcterms:modified xsi:type="dcterms:W3CDTF">2016-03-11T13:25:00.0000000Z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0x01010017935FE0B121694793DA2C6600D6C57E</vt:lpwstr>
  </property>
</Properties>
</file>