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B4CD5" w:rsidR="00CB3578" w:rsidTr="00F13442">
        <w:trPr>
          <w:cantSplit/>
        </w:trPr>
        <w:tc>
          <w:tcPr>
            <w:tcW w:w="9142" w:type="dxa"/>
            <w:gridSpan w:val="2"/>
            <w:tcBorders>
              <w:top w:val="nil"/>
              <w:left w:val="nil"/>
              <w:bottom w:val="nil"/>
              <w:right w:val="nil"/>
            </w:tcBorders>
          </w:tcPr>
          <w:p w:rsidRPr="00DA3B24" w:rsidR="00DA3B24" w:rsidP="000D0DF5" w:rsidRDefault="00DA3B24">
            <w:pPr>
              <w:tabs>
                <w:tab w:val="left" w:pos="-1440"/>
                <w:tab w:val="left" w:pos="-720"/>
              </w:tabs>
              <w:suppressAutoHyphens/>
              <w:rPr>
                <w:rFonts w:ascii="Times New Roman" w:hAnsi="Times New Roman"/>
              </w:rPr>
            </w:pPr>
            <w:r w:rsidRPr="00DA3B24">
              <w:rPr>
                <w:rFonts w:ascii="Times New Roman" w:hAnsi="Times New Roman"/>
              </w:rPr>
              <w:t>De Tweede Kamer der Staten-</w:t>
            </w:r>
            <w:r w:rsidRPr="00DA3B24">
              <w:rPr>
                <w:rFonts w:ascii="Times New Roman" w:hAnsi="Times New Roman"/>
              </w:rPr>
              <w:fldChar w:fldCharType="begin"/>
            </w:r>
            <w:r w:rsidRPr="00DA3B24">
              <w:rPr>
                <w:rFonts w:ascii="Times New Roman" w:hAnsi="Times New Roman"/>
              </w:rPr>
              <w:instrText xml:space="preserve">PRIVATE </w:instrText>
            </w:r>
            <w:r w:rsidRPr="00DA3B24">
              <w:rPr>
                <w:rFonts w:ascii="Times New Roman" w:hAnsi="Times New Roman"/>
              </w:rPr>
              <w:fldChar w:fldCharType="end"/>
            </w:r>
          </w:p>
          <w:p w:rsidRPr="00DA3B24" w:rsidR="00DA3B24" w:rsidP="000D0DF5" w:rsidRDefault="00DA3B24">
            <w:pPr>
              <w:tabs>
                <w:tab w:val="left" w:pos="-1440"/>
                <w:tab w:val="left" w:pos="-720"/>
              </w:tabs>
              <w:suppressAutoHyphens/>
              <w:rPr>
                <w:rFonts w:ascii="Times New Roman" w:hAnsi="Times New Roman"/>
              </w:rPr>
            </w:pPr>
            <w:r w:rsidRPr="00DA3B24">
              <w:rPr>
                <w:rFonts w:ascii="Times New Roman" w:hAnsi="Times New Roman"/>
              </w:rPr>
              <w:t>Generaal zendt bijgaand door</w:t>
            </w:r>
          </w:p>
          <w:p w:rsidRPr="00DA3B24" w:rsidR="00DA3B24" w:rsidP="000D0DF5" w:rsidRDefault="00DA3B24">
            <w:pPr>
              <w:tabs>
                <w:tab w:val="left" w:pos="-1440"/>
                <w:tab w:val="left" w:pos="-720"/>
              </w:tabs>
              <w:suppressAutoHyphens/>
              <w:rPr>
                <w:rFonts w:ascii="Times New Roman" w:hAnsi="Times New Roman"/>
              </w:rPr>
            </w:pPr>
            <w:r w:rsidRPr="00DA3B24">
              <w:rPr>
                <w:rFonts w:ascii="Times New Roman" w:hAnsi="Times New Roman"/>
              </w:rPr>
              <w:t>haar aangenomen wetsvoorstel</w:t>
            </w:r>
          </w:p>
          <w:p w:rsidRPr="00DA3B24" w:rsidR="00DA3B24" w:rsidP="000D0DF5" w:rsidRDefault="00DA3B24">
            <w:pPr>
              <w:tabs>
                <w:tab w:val="left" w:pos="-1440"/>
                <w:tab w:val="left" w:pos="-720"/>
              </w:tabs>
              <w:suppressAutoHyphens/>
              <w:rPr>
                <w:rFonts w:ascii="Times New Roman" w:hAnsi="Times New Roman"/>
              </w:rPr>
            </w:pPr>
            <w:r w:rsidRPr="00DA3B24">
              <w:rPr>
                <w:rFonts w:ascii="Times New Roman" w:hAnsi="Times New Roman"/>
              </w:rPr>
              <w:t>aan de Eerste Kamer.</w:t>
            </w: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r w:rsidRPr="00DA3B24">
              <w:rPr>
                <w:rFonts w:ascii="Times New Roman" w:hAnsi="Times New Roman"/>
              </w:rPr>
              <w:t>De Voorzitter,</w:t>
            </w: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tabs>
                <w:tab w:val="left" w:pos="-1440"/>
                <w:tab w:val="left" w:pos="-720"/>
              </w:tabs>
              <w:suppressAutoHyphens/>
              <w:rPr>
                <w:rFonts w:ascii="Times New Roman" w:hAnsi="Times New Roman"/>
              </w:rPr>
            </w:pPr>
          </w:p>
          <w:p w:rsidRPr="00DA3B24" w:rsidR="00DA3B24" w:rsidP="000D0DF5" w:rsidRDefault="00DA3B24">
            <w:pPr>
              <w:rPr>
                <w:rFonts w:ascii="Times New Roman" w:hAnsi="Times New Roman"/>
              </w:rPr>
            </w:pPr>
          </w:p>
          <w:p w:rsidRPr="001B4CD5" w:rsidR="00CB3578" w:rsidP="006709FE" w:rsidRDefault="009E71D3">
            <w:pPr>
              <w:pStyle w:val="Amendement"/>
              <w:rPr>
                <w:rFonts w:ascii="Times New Roman" w:hAnsi="Times New Roman" w:cs="Times New Roman"/>
              </w:rPr>
            </w:pPr>
            <w:r>
              <w:rPr>
                <w:rFonts w:ascii="Times New Roman" w:hAnsi="Times New Roman" w:cs="Times New Roman"/>
                <w:b w:val="0"/>
                <w:sz w:val="20"/>
              </w:rPr>
              <w:t>8</w:t>
            </w:r>
            <w:r w:rsidRPr="00DA3B24" w:rsidR="00DA3B24">
              <w:rPr>
                <w:rFonts w:ascii="Times New Roman" w:hAnsi="Times New Roman" w:cs="Times New Roman"/>
                <w:b w:val="0"/>
                <w:sz w:val="20"/>
              </w:rPr>
              <w:t xml:space="preserve"> maart 2016</w:t>
            </w:r>
          </w:p>
        </w:tc>
      </w:tr>
      <w:tr w:rsidRPr="001B4CD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4CD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B4CD5" w:rsidR="00CB3578" w:rsidP="001B4CD5" w:rsidRDefault="00CB3578">
            <w:pPr>
              <w:rPr>
                <w:rFonts w:ascii="Times New Roman" w:hAnsi="Times New Roman"/>
                <w:b/>
                <w:bCs/>
                <w:sz w:val="24"/>
              </w:rPr>
            </w:pPr>
          </w:p>
        </w:tc>
      </w:tr>
      <w:tr w:rsidRPr="001B4CD5" w:rsidR="00DA3B24" w:rsidTr="0086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4CD5" w:rsidR="00DA3B24" w:rsidP="007E6DC8" w:rsidRDefault="00DA3B24">
            <w:pPr>
              <w:rPr>
                <w:rFonts w:ascii="Times New Roman" w:hAnsi="Times New Roman"/>
                <w:b/>
                <w:sz w:val="24"/>
              </w:rPr>
            </w:pPr>
            <w:r w:rsidRPr="001B4CD5">
              <w:rPr>
                <w:rFonts w:ascii="Times New Roman" w:hAnsi="Times New Roman"/>
                <w:b/>
                <w:sz w:val="24"/>
              </w:rPr>
              <w:t xml:space="preserve">Aanpassing van Rijkswetten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w:t>
            </w:r>
            <w:proofErr w:type="gramStart"/>
            <w:r w:rsidRPr="001B4CD5">
              <w:rPr>
                <w:rFonts w:ascii="Times New Roman" w:hAnsi="Times New Roman"/>
                <w:b/>
                <w:sz w:val="24"/>
              </w:rPr>
              <w:t>alsmede</w:t>
            </w:r>
            <w:proofErr w:type="gramEnd"/>
            <w:r w:rsidRPr="001B4CD5">
              <w:rPr>
                <w:rFonts w:ascii="Times New Roman" w:hAnsi="Times New Roman"/>
                <w:b/>
                <w:sz w:val="24"/>
              </w:rPr>
              <w:t xml:space="preserve"> in verband met de uitbreiding van prejudiciële vragen aan de Hoge Raad (Invoeringsrijkswet vereenvoudiging en digitalisering procesrecht en uitbreiding prejudiciële vragen)</w:t>
            </w:r>
          </w:p>
        </w:tc>
      </w:tr>
      <w:tr w:rsidRPr="001B4CD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4CD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B4CD5" w:rsidR="00CB3578" w:rsidRDefault="00CB3578">
            <w:pPr>
              <w:pStyle w:val="Amendement"/>
              <w:rPr>
                <w:rFonts w:ascii="Times New Roman" w:hAnsi="Times New Roman" w:cs="Times New Roman"/>
              </w:rPr>
            </w:pPr>
          </w:p>
        </w:tc>
      </w:tr>
      <w:tr w:rsidRPr="001B4CD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4CD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B4CD5" w:rsidR="00CB3578" w:rsidRDefault="00CB3578">
            <w:pPr>
              <w:pStyle w:val="Amendement"/>
              <w:rPr>
                <w:rFonts w:ascii="Times New Roman" w:hAnsi="Times New Roman" w:cs="Times New Roman"/>
              </w:rPr>
            </w:pPr>
          </w:p>
        </w:tc>
      </w:tr>
      <w:tr w:rsidRPr="001B4CD5" w:rsidR="00DA3B24" w:rsidTr="0056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4CD5" w:rsidR="00DA3B24" w:rsidRDefault="00DA3B24">
            <w:pPr>
              <w:pStyle w:val="Amendement"/>
              <w:rPr>
                <w:rFonts w:ascii="Times New Roman" w:hAnsi="Times New Roman" w:cs="Times New Roman"/>
              </w:rPr>
            </w:pPr>
            <w:r>
              <w:rPr>
                <w:rFonts w:ascii="Times New Roman" w:hAnsi="Times New Roman" w:cs="Times New Roman"/>
              </w:rPr>
              <w:t xml:space="preserve">GEWIJZIGD </w:t>
            </w:r>
            <w:r w:rsidRPr="001B4CD5">
              <w:rPr>
                <w:rFonts w:ascii="Times New Roman" w:hAnsi="Times New Roman" w:cs="Times New Roman"/>
              </w:rPr>
              <w:t xml:space="preserve">VOORSTEL VAN </w:t>
            </w:r>
            <w:r>
              <w:rPr>
                <w:rFonts w:ascii="Times New Roman" w:hAnsi="Times New Roman" w:cs="Times New Roman"/>
              </w:rPr>
              <w:t>RIJKS</w:t>
            </w:r>
            <w:r w:rsidRPr="001B4CD5">
              <w:rPr>
                <w:rFonts w:ascii="Times New Roman" w:hAnsi="Times New Roman" w:cs="Times New Roman"/>
              </w:rPr>
              <w:t>WET</w:t>
            </w:r>
          </w:p>
        </w:tc>
      </w:tr>
      <w:tr w:rsidRPr="001B4CD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4CD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B4CD5" w:rsidR="00CB3578" w:rsidRDefault="00CB3578">
            <w:pPr>
              <w:pStyle w:val="Amendement"/>
              <w:rPr>
                <w:rFonts w:ascii="Times New Roman" w:hAnsi="Times New Roman" w:cs="Times New Roman"/>
              </w:rPr>
            </w:pPr>
          </w:p>
        </w:tc>
      </w:tr>
    </w:tbl>
    <w:p w:rsidRPr="001B4CD5" w:rsidR="001B4CD5" w:rsidP="001B4CD5" w:rsidRDefault="001B4CD5">
      <w:pPr>
        <w:ind w:firstLine="284"/>
        <w:rPr>
          <w:rFonts w:ascii="Times New Roman" w:hAnsi="Times New Roman"/>
          <w:sz w:val="24"/>
        </w:rPr>
      </w:pPr>
      <w:r w:rsidRPr="001B4CD5">
        <w:rPr>
          <w:rFonts w:ascii="Times New Roman" w:hAnsi="Times New Roman"/>
          <w:sz w:val="24"/>
        </w:rPr>
        <w:t>Wij Willem-Alexander, bij de gratie Gods, Koning der Nederlanden, Prins van Oranje-Nassau, enz. enz. enz.</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Allen, die deze zullen zien of horen lezen, saluut! </w:t>
      </w:r>
      <w:proofErr w:type="gramStart"/>
      <w:r w:rsidRPr="001B4CD5">
        <w:rPr>
          <w:rFonts w:ascii="Times New Roman" w:hAnsi="Times New Roman"/>
          <w:sz w:val="24"/>
        </w:rPr>
        <w:t>doen</w:t>
      </w:r>
      <w:proofErr w:type="gramEnd"/>
      <w:r w:rsidRPr="001B4CD5">
        <w:rPr>
          <w:rFonts w:ascii="Times New Roman" w:hAnsi="Times New Roman"/>
          <w:sz w:val="24"/>
        </w:rPr>
        <w:t xml:space="preserve"> te weten: </w:t>
      </w:r>
    </w:p>
    <w:p w:rsidRPr="001B4CD5" w:rsidR="001B4CD5" w:rsidP="001B4CD5" w:rsidRDefault="001B4CD5">
      <w:pPr>
        <w:rPr>
          <w:rFonts w:ascii="Times New Roman" w:hAnsi="Times New Roman"/>
          <w:sz w:val="24"/>
        </w:rPr>
      </w:pPr>
      <w:r w:rsidRPr="001B4CD5">
        <w:rPr>
          <w:rFonts w:ascii="Times New Roman" w:hAnsi="Times New Roman"/>
          <w:sz w:val="24"/>
        </w:rPr>
        <w:tab/>
      </w:r>
      <w:proofErr w:type="gramStart"/>
      <w:r w:rsidRPr="001B4CD5">
        <w:rPr>
          <w:rFonts w:ascii="Times New Roman" w:hAnsi="Times New Roman"/>
          <w:sz w:val="24"/>
        </w:rPr>
        <w:t>Alzo</w:t>
      </w:r>
      <w:proofErr w:type="gramEnd"/>
      <w:r w:rsidRPr="001B4CD5">
        <w:rPr>
          <w:rFonts w:ascii="Times New Roman" w:hAnsi="Times New Roman"/>
          <w:sz w:val="24"/>
        </w:rPr>
        <w:t xml:space="preserve"> Wij in overweging genomen hebben, dat het met het oog op de vereenvoudiging en digitalisering van het procesrecht wenselijk is de invoering te regelen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en in verband daarmee een aantal rijkswetten aan te passen, alsmede voor de gerechten in het </w:t>
      </w:r>
      <w:proofErr w:type="spellStart"/>
      <w:r w:rsidRPr="001B4CD5">
        <w:rPr>
          <w:rFonts w:ascii="Times New Roman" w:hAnsi="Times New Roman"/>
          <w:sz w:val="24"/>
        </w:rPr>
        <w:t>Caribisch</w:t>
      </w:r>
      <w:proofErr w:type="spellEnd"/>
      <w:r w:rsidRPr="001B4CD5">
        <w:rPr>
          <w:rFonts w:ascii="Times New Roman" w:hAnsi="Times New Roman"/>
          <w:sz w:val="24"/>
        </w:rPr>
        <w:t xml:space="preserve"> deel van het Koninkrijk de mogelijkheid tot het stellen van prejudiciële vragen aan de Hoge Raad te regelen en andere technische aanpassingen aan te brengen;</w:t>
      </w:r>
    </w:p>
    <w:p w:rsidRPr="001B4CD5" w:rsidR="001B4CD5" w:rsidP="001B4CD5" w:rsidRDefault="001B4CD5">
      <w:pPr>
        <w:rPr>
          <w:rFonts w:ascii="Times New Roman" w:hAnsi="Times New Roman"/>
          <w:sz w:val="24"/>
        </w:rPr>
      </w:pPr>
      <w:r w:rsidRPr="001B4CD5">
        <w:rPr>
          <w:rFonts w:ascii="Times New Roman" w:hAnsi="Times New Roman"/>
          <w:sz w:val="24"/>
        </w:rPr>
        <w:tab/>
        <w:t xml:space="preserve">Zo is het dat Wij, de Afdeling advisering van de Raad van State van het Koninkrijk </w:t>
      </w:r>
      <w:proofErr w:type="gramStart"/>
      <w:r w:rsidRPr="001B4CD5">
        <w:rPr>
          <w:rFonts w:ascii="Times New Roman" w:hAnsi="Times New Roman"/>
          <w:sz w:val="24"/>
        </w:rPr>
        <w:t>gehoord</w:t>
      </w:r>
      <w:proofErr w:type="gramEnd"/>
      <w:r w:rsidRPr="001B4CD5">
        <w:rPr>
          <w:rFonts w:ascii="Times New Roman" w:hAnsi="Times New Roman"/>
          <w:sz w:val="24"/>
        </w:rPr>
        <w:t xml:space="preserve">, en met gemeen overleg der Staten-Generaal, de bepalingen van het Statuut voor het Koninkrijk in acht genomen zijnde, hebben goedgevonden en verstaan, gelijk Wij goedvinden en verstaan bij deze: </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I</w:t>
      </w: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b/>
          <w:sz w:val="24"/>
        </w:rPr>
        <w:tab/>
      </w:r>
      <w:r w:rsidRPr="001B4CD5">
        <w:rPr>
          <w:rFonts w:ascii="Times New Roman" w:hAnsi="Times New Roman"/>
          <w:sz w:val="24"/>
        </w:rPr>
        <w:t xml:space="preserve">De </w:t>
      </w:r>
      <w:r w:rsidRPr="001B4CD5">
        <w:rPr>
          <w:rFonts w:ascii="Times New Roman" w:hAnsi="Times New Roman"/>
          <w:b/>
          <w:sz w:val="24"/>
        </w:rPr>
        <w:t>Consulaire Wet</w:t>
      </w:r>
      <w:r w:rsidRPr="001B4CD5">
        <w:rPr>
          <w:rFonts w:ascii="Times New Roman" w:hAnsi="Times New Roman"/>
          <w:sz w:val="24"/>
        </w:rPr>
        <w:t xml:space="preserve"> wordt als volgt gewijzigd: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lastRenderedPageBreak/>
        <w:t>A</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In artikel 7, derde lid, wordt “de arrondissementsrechtbank te ’s-Gravenhage” vervangen door: de rechtbank Den Haag.</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B</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In artikel 9 wordt “de twaalfde titel” vervangen door: de derde </w:t>
      </w:r>
      <w:proofErr w:type="gramStart"/>
      <w:r w:rsidRPr="001B4CD5">
        <w:rPr>
          <w:rFonts w:ascii="Times New Roman" w:hAnsi="Times New Roman"/>
          <w:sz w:val="24"/>
        </w:rPr>
        <w:t xml:space="preserve">titel.  </w:t>
      </w:r>
      <w:proofErr w:type="gramEnd"/>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C</w:t>
      </w:r>
    </w:p>
    <w:p w:rsidRPr="001B4CD5" w:rsidR="001B4CD5" w:rsidP="001B4CD5" w:rsidRDefault="001B4CD5">
      <w:pPr>
        <w:rPr>
          <w:rFonts w:ascii="Times New Roman" w:hAnsi="Times New Roman"/>
          <w:b/>
          <w:sz w:val="24"/>
        </w:rPr>
      </w:pPr>
    </w:p>
    <w:p w:rsidRPr="001B4CD5" w:rsidR="001B4CD5" w:rsidP="001B4CD5" w:rsidRDefault="001B4CD5">
      <w:pPr>
        <w:ind w:firstLine="284"/>
        <w:rPr>
          <w:rFonts w:ascii="Times New Roman" w:hAnsi="Times New Roman"/>
          <w:sz w:val="24"/>
        </w:rPr>
      </w:pPr>
      <w:r w:rsidRPr="001B4CD5">
        <w:rPr>
          <w:rFonts w:ascii="Times New Roman" w:hAnsi="Times New Roman"/>
          <w:sz w:val="24"/>
        </w:rPr>
        <w:t>In artikel 11, eerste lid, wordt “artikel 30” vervangen door: artikel 36.</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D</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In de artikelen 11a, tweede lid, 14, derde lid, 15 en 16a, eerste lid, wordt “de </w:t>
      </w:r>
      <w:proofErr w:type="spellStart"/>
      <w:r w:rsidRPr="001B4CD5">
        <w:rPr>
          <w:rFonts w:ascii="Times New Roman" w:hAnsi="Times New Roman"/>
          <w:sz w:val="24"/>
        </w:rPr>
        <w:t>arrondissements-rechtbank</w:t>
      </w:r>
      <w:proofErr w:type="spellEnd"/>
      <w:r w:rsidRPr="001B4CD5">
        <w:rPr>
          <w:rFonts w:ascii="Times New Roman" w:hAnsi="Times New Roman"/>
          <w:sz w:val="24"/>
        </w:rPr>
        <w:t xml:space="preserve"> te ’s-Gravenhage” telkens vervangen door: de rechtbank Den Haag.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E</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In artikel 16 wordt “der </w:t>
      </w:r>
      <w:proofErr w:type="spellStart"/>
      <w:r w:rsidRPr="001B4CD5">
        <w:rPr>
          <w:rFonts w:ascii="Times New Roman" w:hAnsi="Times New Roman"/>
          <w:sz w:val="24"/>
        </w:rPr>
        <w:t>arrondissements-rechtbank</w:t>
      </w:r>
      <w:proofErr w:type="spellEnd"/>
      <w:r w:rsidRPr="001B4CD5">
        <w:rPr>
          <w:rFonts w:ascii="Times New Roman" w:hAnsi="Times New Roman"/>
          <w:sz w:val="24"/>
        </w:rPr>
        <w:t xml:space="preserve"> te ’s-Gravenhage” vervangen door: </w:t>
      </w:r>
      <w:r w:rsidR="004615EF">
        <w:rPr>
          <w:rFonts w:ascii="Times New Roman" w:hAnsi="Times New Roman"/>
          <w:sz w:val="24"/>
        </w:rPr>
        <w:t xml:space="preserve">van </w:t>
      </w:r>
      <w:r w:rsidRPr="001B4CD5">
        <w:rPr>
          <w:rFonts w:ascii="Times New Roman" w:hAnsi="Times New Roman"/>
          <w:sz w:val="24"/>
        </w:rPr>
        <w:t xml:space="preserve">de rechtbank Den Haag. </w:t>
      </w: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II</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b/>
          <w:sz w:val="24"/>
        </w:rPr>
        <w:tab/>
      </w:r>
      <w:r w:rsidRPr="001B4CD5">
        <w:rPr>
          <w:rFonts w:ascii="Times New Roman" w:hAnsi="Times New Roman"/>
          <w:sz w:val="24"/>
        </w:rPr>
        <w:t>Artikel 38, eerste lid, van de</w:t>
      </w:r>
      <w:r w:rsidRPr="001B4CD5">
        <w:rPr>
          <w:rFonts w:ascii="Times New Roman" w:hAnsi="Times New Roman"/>
          <w:b/>
          <w:sz w:val="24"/>
        </w:rPr>
        <w:t xml:space="preserve"> Paspoortwet </w:t>
      </w:r>
      <w:r w:rsidRPr="001B4CD5">
        <w:rPr>
          <w:rFonts w:ascii="Times New Roman" w:hAnsi="Times New Roman"/>
          <w:sz w:val="24"/>
        </w:rPr>
        <w:t>komt te luiden:</w:t>
      </w:r>
    </w:p>
    <w:p w:rsidRPr="001B4CD5" w:rsidR="001B4CD5" w:rsidP="001B4CD5" w:rsidRDefault="001B4CD5">
      <w:pPr>
        <w:ind w:firstLine="284"/>
        <w:rPr>
          <w:rFonts w:ascii="Times New Roman" w:hAnsi="Times New Roman"/>
          <w:sz w:val="24"/>
        </w:rPr>
      </w:pPr>
      <w:r w:rsidRPr="001B4CD5">
        <w:rPr>
          <w:rFonts w:ascii="Times New Roman" w:hAnsi="Times New Roman"/>
          <w:sz w:val="24"/>
        </w:rPr>
        <w:t xml:space="preserve">1. Op de procedure </w:t>
      </w:r>
      <w:proofErr w:type="gramStart"/>
      <w:r w:rsidRPr="001B4CD5">
        <w:rPr>
          <w:rFonts w:ascii="Times New Roman" w:hAnsi="Times New Roman"/>
          <w:sz w:val="24"/>
        </w:rPr>
        <w:t>ingevolge</w:t>
      </w:r>
      <w:proofErr w:type="gramEnd"/>
      <w:r w:rsidRPr="001B4CD5">
        <w:rPr>
          <w:rFonts w:ascii="Times New Roman" w:hAnsi="Times New Roman"/>
          <w:sz w:val="24"/>
        </w:rPr>
        <w:t xml:space="preserve"> de artikelen 34, 36 en 37 zijn in het Europese deel van Nederland de regels inzake de verzoekprocedure, bedoeld in het Wetboek van Burgerlijke Rechtsvordering, van toepassing, met uitzondering van artikel 30a, vierde lid, van </w:t>
      </w:r>
      <w:r w:rsidR="004615EF">
        <w:rPr>
          <w:rFonts w:ascii="Times New Roman" w:hAnsi="Times New Roman"/>
          <w:sz w:val="24"/>
        </w:rPr>
        <w:t>dat wetboek</w:t>
      </w:r>
      <w:r w:rsidRPr="001B4CD5">
        <w:rPr>
          <w:rFonts w:ascii="Times New Roman" w:hAnsi="Times New Roman"/>
          <w:sz w:val="24"/>
        </w:rPr>
        <w:t>.</w:t>
      </w:r>
    </w:p>
    <w:p w:rsidRPr="001B4CD5" w:rsidR="001B4CD5" w:rsidP="001B4CD5" w:rsidRDefault="001B4CD5">
      <w:pPr>
        <w:rPr>
          <w:rFonts w:ascii="Times New Roman" w:hAnsi="Times New Roman"/>
          <w:sz w:val="24"/>
        </w:rPr>
      </w:pP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III</w:t>
      </w:r>
    </w:p>
    <w:p w:rsidRPr="001B4CD5" w:rsidR="001B4CD5" w:rsidP="001B4CD5" w:rsidRDefault="001B4CD5">
      <w:pPr>
        <w:rPr>
          <w:rFonts w:ascii="Times New Roman" w:hAnsi="Times New Roman"/>
          <w:sz w:val="24"/>
        </w:rPr>
      </w:pPr>
    </w:p>
    <w:p w:rsidRPr="001B4CD5" w:rsidR="001B4CD5" w:rsidP="001B4CD5" w:rsidRDefault="001B4CD5">
      <w:pPr>
        <w:ind w:firstLine="284"/>
        <w:rPr>
          <w:rFonts w:ascii="Times New Roman" w:hAnsi="Times New Roman"/>
          <w:sz w:val="24"/>
        </w:rPr>
      </w:pPr>
      <w:r w:rsidRPr="001B4CD5">
        <w:rPr>
          <w:rFonts w:ascii="Times New Roman" w:hAnsi="Times New Roman"/>
          <w:sz w:val="24"/>
        </w:rPr>
        <w:t xml:space="preserve">De </w:t>
      </w:r>
      <w:r w:rsidRPr="001B4CD5">
        <w:rPr>
          <w:rFonts w:ascii="Times New Roman" w:hAnsi="Times New Roman"/>
          <w:b/>
          <w:sz w:val="24"/>
        </w:rPr>
        <w:t xml:space="preserve">Rijksoctrooiwet 1995 </w:t>
      </w:r>
      <w:r w:rsidRPr="001B4CD5">
        <w:rPr>
          <w:rFonts w:ascii="Times New Roman" w:hAnsi="Times New Roman"/>
          <w:sz w:val="24"/>
        </w:rPr>
        <w:t xml:space="preserve">wordt als volgt gewijzigd: </w:t>
      </w: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sz w:val="24"/>
        </w:rPr>
        <w:t>A</w:t>
      </w:r>
    </w:p>
    <w:p w:rsidRPr="001B4CD5" w:rsidR="001B4CD5" w:rsidP="001B4CD5" w:rsidRDefault="001B4CD5">
      <w:pPr>
        <w:rPr>
          <w:rFonts w:ascii="Times New Roman" w:hAnsi="Times New Roman"/>
          <w:b/>
          <w:sz w:val="24"/>
        </w:rPr>
      </w:pPr>
    </w:p>
    <w:p w:rsidRPr="001B4CD5" w:rsidR="001B4CD5" w:rsidP="001B4CD5" w:rsidRDefault="001B4CD5">
      <w:pPr>
        <w:ind w:firstLine="284"/>
        <w:rPr>
          <w:rFonts w:ascii="Times New Roman" w:hAnsi="Times New Roman"/>
          <w:sz w:val="24"/>
        </w:rPr>
      </w:pPr>
      <w:r w:rsidRPr="001B4CD5">
        <w:rPr>
          <w:rFonts w:ascii="Times New Roman" w:hAnsi="Times New Roman"/>
          <w:sz w:val="24"/>
        </w:rPr>
        <w:t>In de artikelen 23a, zesde lid, 23w, eerste lid, 23x, derde lid, en 23y, vijfde lid, wordt “het Gerechtshof te ’s-Gravenhage” telkens vervangen door: het gerechtshof Den Haag.</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B</w:t>
      </w:r>
    </w:p>
    <w:p w:rsidRPr="001B4CD5" w:rsidR="001B4CD5" w:rsidP="001B4CD5" w:rsidRDefault="001B4CD5">
      <w:pPr>
        <w:rPr>
          <w:rFonts w:ascii="Times New Roman" w:hAnsi="Times New Roman"/>
          <w:sz w:val="24"/>
        </w:rPr>
      </w:pPr>
    </w:p>
    <w:p w:rsidRPr="001B4CD5" w:rsidR="001B4CD5" w:rsidP="001B4CD5" w:rsidRDefault="008920B4">
      <w:pPr>
        <w:rPr>
          <w:rFonts w:ascii="Times New Roman" w:hAnsi="Times New Roman"/>
          <w:sz w:val="24"/>
        </w:rPr>
      </w:pPr>
      <w:r>
        <w:rPr>
          <w:rFonts w:ascii="Times New Roman" w:hAnsi="Times New Roman"/>
          <w:sz w:val="24"/>
        </w:rPr>
        <w:tab/>
      </w:r>
      <w:r w:rsidRPr="001B4CD5" w:rsidR="001B4CD5">
        <w:rPr>
          <w:rFonts w:ascii="Times New Roman" w:hAnsi="Times New Roman"/>
          <w:sz w:val="24"/>
        </w:rPr>
        <w:t xml:space="preserve">In artikel 23s, derde lid, vervalt: of procureur.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C</w:t>
      </w:r>
    </w:p>
    <w:p w:rsidRPr="001B4CD5" w:rsidR="001B4CD5" w:rsidP="001B4CD5" w:rsidRDefault="001B4CD5">
      <w:pPr>
        <w:rPr>
          <w:rFonts w:ascii="Times New Roman" w:hAnsi="Times New Roman"/>
          <w:sz w:val="24"/>
        </w:rPr>
      </w:pPr>
    </w:p>
    <w:p w:rsidR="001B4CD5" w:rsidP="001B4CD5" w:rsidRDefault="001B4CD5">
      <w:pPr>
        <w:ind w:firstLine="284"/>
        <w:rPr>
          <w:rFonts w:ascii="Times New Roman" w:hAnsi="Times New Roman"/>
          <w:sz w:val="24"/>
        </w:rPr>
      </w:pPr>
      <w:r w:rsidRPr="001B4CD5">
        <w:rPr>
          <w:rFonts w:ascii="Times New Roman" w:hAnsi="Times New Roman"/>
          <w:sz w:val="24"/>
        </w:rPr>
        <w:lastRenderedPageBreak/>
        <w:t>Artikel 58 wordt als volgt gewijzigd:</w:t>
      </w:r>
    </w:p>
    <w:p w:rsidRPr="001B4CD5" w:rsidR="001B4CD5" w:rsidP="001B4CD5" w:rsidRDefault="001B4CD5">
      <w:pPr>
        <w:rPr>
          <w:rFonts w:ascii="Times New Roman" w:hAnsi="Times New Roman"/>
          <w:sz w:val="24"/>
        </w:rPr>
      </w:pPr>
    </w:p>
    <w:p w:rsidR="001B4CD5" w:rsidP="001B4CD5" w:rsidRDefault="001B4CD5">
      <w:pPr>
        <w:ind w:firstLine="284"/>
        <w:rPr>
          <w:rFonts w:ascii="Times New Roman" w:hAnsi="Times New Roman"/>
          <w:sz w:val="24"/>
        </w:rPr>
      </w:pPr>
      <w:r w:rsidRPr="001B4CD5">
        <w:rPr>
          <w:rFonts w:ascii="Times New Roman" w:hAnsi="Times New Roman"/>
          <w:sz w:val="24"/>
        </w:rPr>
        <w:t xml:space="preserve">1. In het eerste en vijfde lid wordt “dagvaarding” telkens vervangen door: procesinleiding. </w:t>
      </w:r>
    </w:p>
    <w:p w:rsidRPr="001B4CD5" w:rsidR="001B4CD5" w:rsidP="001B4CD5" w:rsidRDefault="001B4CD5">
      <w:pPr>
        <w:ind w:firstLine="284"/>
        <w:rPr>
          <w:rFonts w:ascii="Times New Roman" w:hAnsi="Times New Roman"/>
          <w:sz w:val="24"/>
        </w:rPr>
      </w:pPr>
    </w:p>
    <w:p w:rsidR="001B4CD5" w:rsidP="001B4CD5" w:rsidRDefault="001B4CD5">
      <w:pPr>
        <w:ind w:firstLine="284"/>
        <w:rPr>
          <w:rFonts w:ascii="Times New Roman" w:hAnsi="Times New Roman"/>
          <w:sz w:val="24"/>
        </w:rPr>
      </w:pPr>
      <w:r w:rsidRPr="001B4CD5">
        <w:rPr>
          <w:rFonts w:ascii="Times New Roman" w:hAnsi="Times New Roman"/>
          <w:sz w:val="24"/>
        </w:rPr>
        <w:t>2. In het tweede lid wordt “bij dagvaarding” vervangen door: bij de procesinleiding.</w:t>
      </w:r>
    </w:p>
    <w:p w:rsidRPr="001B4CD5" w:rsidR="001B4CD5" w:rsidP="001B4CD5" w:rsidRDefault="001B4CD5">
      <w:pPr>
        <w:ind w:firstLine="284"/>
        <w:rPr>
          <w:rFonts w:ascii="Times New Roman" w:hAnsi="Times New Roman"/>
          <w:sz w:val="24"/>
        </w:rPr>
      </w:pPr>
    </w:p>
    <w:p w:rsidRPr="001B4CD5" w:rsidR="001B4CD5" w:rsidP="001B4CD5" w:rsidRDefault="001B4CD5">
      <w:pPr>
        <w:ind w:firstLine="284"/>
        <w:rPr>
          <w:rFonts w:ascii="Times New Roman" w:hAnsi="Times New Roman"/>
          <w:sz w:val="24"/>
        </w:rPr>
      </w:pPr>
      <w:r w:rsidRPr="001B4CD5">
        <w:rPr>
          <w:rFonts w:ascii="Times New Roman" w:hAnsi="Times New Roman"/>
          <w:sz w:val="24"/>
        </w:rPr>
        <w:t>3. In het derde lid wordt “de dagvaarding” vervangen door: het oproepingsbericht.</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Style w:val="highlight"/>
          <w:rFonts w:ascii="Times New Roman" w:hAnsi="Times New Roman"/>
          <w:sz w:val="24"/>
        </w:rPr>
        <w:t>D</w:t>
      </w:r>
    </w:p>
    <w:p w:rsidRPr="001B4CD5" w:rsidR="001B4CD5" w:rsidP="001B4CD5" w:rsidRDefault="001B4CD5">
      <w:pPr>
        <w:rPr>
          <w:rFonts w:ascii="Times New Roman" w:hAnsi="Times New Roman"/>
          <w:sz w:val="24"/>
        </w:rPr>
      </w:pPr>
    </w:p>
    <w:p w:rsidR="001B4CD5" w:rsidP="001B4CD5" w:rsidRDefault="001B4CD5">
      <w:pPr>
        <w:rPr>
          <w:rFonts w:ascii="Times New Roman" w:hAnsi="Times New Roman"/>
          <w:sz w:val="24"/>
        </w:rPr>
      </w:pPr>
      <w:r>
        <w:rPr>
          <w:rFonts w:ascii="Times New Roman" w:hAnsi="Times New Roman"/>
          <w:sz w:val="24"/>
        </w:rPr>
        <w:tab/>
      </w:r>
      <w:r w:rsidRPr="001B4CD5">
        <w:rPr>
          <w:rFonts w:ascii="Times New Roman" w:hAnsi="Times New Roman"/>
          <w:sz w:val="24"/>
        </w:rPr>
        <w:t>Artikel 70 wordt als volgt gewijzigd:</w:t>
      </w:r>
    </w:p>
    <w:p w:rsidRPr="001B4CD5" w:rsidR="001B4CD5" w:rsidP="001B4CD5" w:rsidRDefault="001B4CD5">
      <w:pPr>
        <w:rPr>
          <w:rFonts w:ascii="Times New Roman" w:hAnsi="Times New Roman"/>
          <w:sz w:val="24"/>
        </w:rPr>
      </w:pPr>
    </w:p>
    <w:p w:rsidR="001B4CD5" w:rsidP="001B4CD5" w:rsidRDefault="001B4CD5">
      <w:pPr>
        <w:rPr>
          <w:rFonts w:ascii="Times New Roman" w:hAnsi="Times New Roman"/>
          <w:sz w:val="24"/>
        </w:rPr>
      </w:pPr>
      <w:r w:rsidRPr="001B4CD5">
        <w:rPr>
          <w:rFonts w:ascii="Times New Roman" w:hAnsi="Times New Roman"/>
          <w:sz w:val="24"/>
        </w:rPr>
        <w:tab/>
        <w:t xml:space="preserve">1. In het tweede lid wordt “bij dagvaarding dan wel bij conclusie van eis in reconventie” vervangen door “bij de procesinleiding dan wel bij de tegenvordering in zijn verweerschrift” en wordt “terechtzitting” vervangen door: </w:t>
      </w:r>
      <w:r>
        <w:rPr>
          <w:rFonts w:ascii="Times New Roman" w:hAnsi="Times New Roman"/>
          <w:sz w:val="24"/>
        </w:rPr>
        <w:t>zitting.</w:t>
      </w:r>
    </w:p>
    <w:p w:rsidRPr="001B4CD5" w:rsidR="001B4CD5" w:rsidP="001B4CD5" w:rsidRDefault="001B4CD5">
      <w:pPr>
        <w:rPr>
          <w:rFonts w:ascii="Times New Roman" w:hAnsi="Times New Roman"/>
          <w:sz w:val="24"/>
        </w:rPr>
      </w:pPr>
    </w:p>
    <w:p w:rsidR="001B4CD5" w:rsidP="001B4CD5" w:rsidRDefault="001B4CD5">
      <w:pPr>
        <w:rPr>
          <w:rFonts w:ascii="Times New Roman" w:hAnsi="Times New Roman"/>
          <w:sz w:val="24"/>
        </w:rPr>
      </w:pPr>
      <w:r w:rsidRPr="001B4CD5">
        <w:rPr>
          <w:rFonts w:ascii="Times New Roman" w:hAnsi="Times New Roman"/>
          <w:sz w:val="24"/>
        </w:rPr>
        <w:tab/>
        <w:t>2. In het vijfde, zesde, zevende, achtste en twaalfde lid wordt “gedaagde” telkens vervangen door: verweerder.</w:t>
      </w:r>
    </w:p>
    <w:p w:rsidR="004615EF" w:rsidP="001B4CD5" w:rsidRDefault="004615EF">
      <w:pPr>
        <w:rPr>
          <w:rFonts w:ascii="Times New Roman" w:hAnsi="Times New Roman"/>
          <w:sz w:val="24"/>
        </w:rPr>
      </w:pPr>
    </w:p>
    <w:p w:rsidRPr="004615EF" w:rsidR="004615EF" w:rsidP="004615EF" w:rsidRDefault="004615EF">
      <w:pPr>
        <w:ind w:firstLine="284"/>
        <w:rPr>
          <w:rFonts w:ascii="Times New Roman" w:hAnsi="Times New Roman"/>
          <w:sz w:val="24"/>
        </w:rPr>
      </w:pPr>
      <w:r w:rsidRPr="004615EF">
        <w:rPr>
          <w:rFonts w:ascii="Times New Roman" w:hAnsi="Times New Roman"/>
          <w:sz w:val="24"/>
        </w:rPr>
        <w:t>3. Er wordt een lid toegevoegd, luidende:</w:t>
      </w:r>
    </w:p>
    <w:p w:rsidRPr="001B4CD5" w:rsidR="004615EF" w:rsidP="004615EF" w:rsidRDefault="004615EF">
      <w:pPr>
        <w:ind w:firstLine="284"/>
        <w:rPr>
          <w:rFonts w:ascii="Times New Roman" w:hAnsi="Times New Roman"/>
          <w:sz w:val="24"/>
        </w:rPr>
      </w:pPr>
      <w:r w:rsidRPr="004615EF">
        <w:rPr>
          <w:rFonts w:ascii="Times New Roman" w:hAnsi="Times New Roman"/>
          <w:sz w:val="24"/>
        </w:rPr>
        <w:t xml:space="preserve">13. Indien de gerechtelijke procedure </w:t>
      </w:r>
      <w:proofErr w:type="gramStart"/>
      <w:r w:rsidRPr="004615EF">
        <w:rPr>
          <w:rFonts w:ascii="Times New Roman" w:hAnsi="Times New Roman"/>
          <w:sz w:val="24"/>
        </w:rPr>
        <w:t>ingevolge</w:t>
      </w:r>
      <w:proofErr w:type="gramEnd"/>
      <w:r w:rsidRPr="004615EF">
        <w:rPr>
          <w:rFonts w:ascii="Times New Roman" w:hAnsi="Times New Roman"/>
          <w:sz w:val="24"/>
        </w:rPr>
        <w:t xml:space="preserve"> artikel 80, tweede lid, in Curaçao of Sint Maarten wordt gevoerd, wordt de in het tweede lid bedoelde bijlage bij dagvaarding dan wel bij conclusie van eis in reconventie en in kort geding op de terechtzitting overgelegd. Onder de verweerder in de leden vijf tot en met acht en twaalf wordt in deze procedure telkens de gedaagde verstaan.</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E</w:t>
      </w: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b/>
          <w:sz w:val="24"/>
        </w:rPr>
        <w:tab/>
      </w:r>
      <w:r w:rsidRPr="001B4CD5">
        <w:rPr>
          <w:rFonts w:ascii="Times New Roman" w:hAnsi="Times New Roman"/>
          <w:sz w:val="24"/>
        </w:rPr>
        <w:t xml:space="preserve">In artikel 75, vierde en achtste lid, wordt “dagvaarding” telkens vervangen door: procesinleiding.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F</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Pr>
          <w:rFonts w:ascii="Times New Roman" w:hAnsi="Times New Roman"/>
          <w:sz w:val="24"/>
        </w:rPr>
        <w:tab/>
      </w:r>
      <w:r w:rsidRPr="001B4CD5">
        <w:rPr>
          <w:rFonts w:ascii="Times New Roman" w:hAnsi="Times New Roman"/>
          <w:sz w:val="24"/>
        </w:rPr>
        <w:t xml:space="preserve">In artikel 76, eerste lid, wordt “bij dagvaarding dan wel bij conclusie van eis in reconventie” vervangen door: bij de procesinleiding dan wel bij de tegenvordering in zijn verweerschrift.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G</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Pr>
          <w:rFonts w:ascii="Times New Roman" w:hAnsi="Times New Roman"/>
          <w:sz w:val="24"/>
        </w:rPr>
        <w:tab/>
      </w:r>
      <w:r w:rsidRPr="001B4CD5">
        <w:rPr>
          <w:rFonts w:ascii="Times New Roman" w:hAnsi="Times New Roman"/>
          <w:sz w:val="24"/>
        </w:rPr>
        <w:t>In artikel 78, tweede, derde, vijfde en zesde lid, wordt “dagvaarding” telkens vervangen door: procesinleiding.</w:t>
      </w:r>
    </w:p>
    <w:p w:rsidRPr="001B4CD5" w:rsidR="001B4CD5" w:rsidP="001B4CD5" w:rsidRDefault="001B4CD5">
      <w:pPr>
        <w:rPr>
          <w:rFonts w:ascii="Times New Roman" w:hAnsi="Times New Roman"/>
          <w:sz w:val="24"/>
        </w:rPr>
      </w:pPr>
      <w:r w:rsidRPr="001B4CD5">
        <w:rPr>
          <w:rFonts w:ascii="Times New Roman" w:hAnsi="Times New Roman"/>
          <w:sz w:val="24"/>
        </w:rPr>
        <w:tab/>
      </w:r>
    </w:p>
    <w:p w:rsidRPr="001B4CD5" w:rsidR="001B4CD5" w:rsidP="001B4CD5" w:rsidRDefault="001B4CD5">
      <w:pPr>
        <w:rPr>
          <w:rFonts w:ascii="Times New Roman" w:hAnsi="Times New Roman"/>
          <w:sz w:val="24"/>
        </w:rPr>
      </w:pPr>
      <w:r w:rsidRPr="001B4CD5">
        <w:rPr>
          <w:rFonts w:ascii="Times New Roman" w:hAnsi="Times New Roman"/>
          <w:sz w:val="24"/>
        </w:rPr>
        <w:t>H</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In de artikelen 79, vijfde lid, 80, eerste en tweede lid, en 81 wordt “rechtbank te ’s-Gravenhage” telkens vervangen door: rechtbank Den Haag. </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I</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Pr>
          <w:rFonts w:ascii="Times New Roman" w:hAnsi="Times New Roman"/>
          <w:sz w:val="24"/>
        </w:rPr>
        <w:lastRenderedPageBreak/>
        <w:tab/>
      </w:r>
      <w:r w:rsidRPr="001B4CD5">
        <w:rPr>
          <w:rFonts w:ascii="Times New Roman" w:hAnsi="Times New Roman"/>
          <w:sz w:val="24"/>
        </w:rPr>
        <w:t xml:space="preserve">In artikel 82 wordt “ter terechtzitting” vervangen door “ter zitting” en wordt “procureur” vervangen door: advocaat. </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 xml:space="preserve">ARTIKEL IV </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De </w:t>
      </w:r>
      <w:r w:rsidRPr="001B4CD5">
        <w:rPr>
          <w:rFonts w:ascii="Times New Roman" w:hAnsi="Times New Roman"/>
          <w:b/>
          <w:bCs/>
          <w:sz w:val="24"/>
        </w:rPr>
        <w:t xml:space="preserve">Rijkswet cassatierechtspraak voor Aruba, Curaçao, Sint Maarten en voor Bonaire, Sint </w:t>
      </w:r>
      <w:proofErr w:type="spellStart"/>
      <w:r w:rsidRPr="001B4CD5">
        <w:rPr>
          <w:rFonts w:ascii="Times New Roman" w:hAnsi="Times New Roman"/>
          <w:b/>
          <w:bCs/>
          <w:sz w:val="24"/>
        </w:rPr>
        <w:t>Eustatius</w:t>
      </w:r>
      <w:proofErr w:type="spellEnd"/>
      <w:r w:rsidRPr="001B4CD5">
        <w:rPr>
          <w:rFonts w:ascii="Times New Roman" w:hAnsi="Times New Roman"/>
          <w:b/>
          <w:bCs/>
          <w:sz w:val="24"/>
        </w:rPr>
        <w:t xml:space="preserve"> en Saba</w:t>
      </w:r>
      <w:r w:rsidRPr="001B4CD5">
        <w:rPr>
          <w:rFonts w:ascii="Times New Roman" w:hAnsi="Times New Roman"/>
          <w:bCs/>
          <w:sz w:val="24"/>
        </w:rPr>
        <w:t xml:space="preserve"> wordt als volgt gewijzigd: </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Artikel 1, tweede lid, komt te luiden:</w:t>
      </w: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2. De rechtsstelsels van Aruba, Curaçao en Sint Maarten en van de openbare lichamen Bonaire, Sint </w:t>
      </w:r>
      <w:proofErr w:type="spellStart"/>
      <w:r w:rsidRPr="001B4CD5">
        <w:rPr>
          <w:rFonts w:ascii="Times New Roman" w:hAnsi="Times New Roman"/>
          <w:bCs/>
          <w:sz w:val="24"/>
        </w:rPr>
        <w:t>Eustatius</w:t>
      </w:r>
      <w:proofErr w:type="spellEnd"/>
      <w:r w:rsidRPr="001B4CD5">
        <w:rPr>
          <w:rFonts w:ascii="Times New Roman" w:hAnsi="Times New Roman"/>
          <w:bCs/>
          <w:sz w:val="24"/>
        </w:rPr>
        <w:t xml:space="preserve"> en Saba gelden niet als rechtsstelsels van vreemde staten in de zin van artikel 79, eerste lid, onderdeel b, van de Wet op de rechterlijke organisatie. </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B</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Na artikel 1a wordt een artikel ingevoegd, luidende:</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
          <w:bCs/>
          <w:sz w:val="24"/>
        </w:rPr>
        <w:t>Artikel 1b</w:t>
      </w:r>
    </w:p>
    <w:p w:rsidRPr="001B4CD5" w:rsidR="001B4CD5" w:rsidP="001B4CD5" w:rsidRDefault="001B4CD5">
      <w:pPr>
        <w:rPr>
          <w:rFonts w:ascii="Times New Roman" w:hAnsi="Times New Roman"/>
          <w:bCs/>
          <w:sz w:val="24"/>
        </w:rPr>
      </w:pPr>
    </w:p>
    <w:p w:rsidR="001B4CD5" w:rsidP="001B4CD5" w:rsidRDefault="001B4CD5">
      <w:pPr>
        <w:rPr>
          <w:rFonts w:ascii="Times New Roman" w:hAnsi="Times New Roman"/>
          <w:bCs/>
          <w:sz w:val="24"/>
        </w:rPr>
      </w:pPr>
      <w:r w:rsidRPr="001B4CD5">
        <w:rPr>
          <w:rFonts w:ascii="Times New Roman" w:hAnsi="Times New Roman"/>
          <w:bCs/>
          <w:sz w:val="24"/>
        </w:rPr>
        <w:tab/>
        <w:t xml:space="preserve">De Hoge Raad neemt ten aanzien van burgerlijke zaken in Aruba, Curaçao en Sint Maarten en in de openbare lichamen Bonaire, Sint </w:t>
      </w:r>
      <w:proofErr w:type="spellStart"/>
      <w:r w:rsidRPr="001B4CD5">
        <w:rPr>
          <w:rFonts w:ascii="Times New Roman" w:hAnsi="Times New Roman"/>
          <w:bCs/>
          <w:sz w:val="24"/>
        </w:rPr>
        <w:t>Eustatius</w:t>
      </w:r>
      <w:proofErr w:type="spellEnd"/>
      <w:r w:rsidRPr="001B4CD5">
        <w:rPr>
          <w:rFonts w:ascii="Times New Roman" w:hAnsi="Times New Roman"/>
          <w:bCs/>
          <w:sz w:val="24"/>
        </w:rPr>
        <w:t xml:space="preserve"> en Saba, voor zover in deze rijkswet niet anders is bepaald, in overeenkomstige gevallen, op overeenkomstige wijze en met overeenkomstige rechtsgevolgen als ten aanzien van burgerlijke zaken in het Europese deel van het Koninkrijk, kennis van een gestelde prejudiciële vraag.</w:t>
      </w:r>
    </w:p>
    <w:p w:rsidRPr="00DA3B24" w:rsidR="00DA3B24" w:rsidP="001B4CD5" w:rsidRDefault="00DA3B24">
      <w:pPr>
        <w:rPr>
          <w:rFonts w:ascii="Times New Roman" w:hAnsi="Times New Roman"/>
          <w:bCs/>
          <w:sz w:val="24"/>
        </w:rPr>
      </w:pPr>
    </w:p>
    <w:p w:rsidRPr="00DA3B24" w:rsidR="00DA3B24" w:rsidP="00DA3B24" w:rsidRDefault="00DA3B24">
      <w:pPr>
        <w:rPr>
          <w:rFonts w:ascii="Times New Roman" w:hAnsi="Times New Roman"/>
          <w:sz w:val="24"/>
        </w:rPr>
      </w:pPr>
      <w:r w:rsidRPr="00DA3B24">
        <w:rPr>
          <w:rFonts w:ascii="Times New Roman" w:hAnsi="Times New Roman"/>
          <w:sz w:val="24"/>
        </w:rPr>
        <w:t>Ba</w:t>
      </w:r>
    </w:p>
    <w:p w:rsidRPr="00DA3B24" w:rsidR="00DA3B24" w:rsidP="00DA3B24" w:rsidRDefault="00DA3B24">
      <w:pPr>
        <w:rPr>
          <w:rFonts w:ascii="Times New Roman" w:hAnsi="Times New Roman"/>
          <w:sz w:val="24"/>
        </w:rPr>
      </w:pPr>
    </w:p>
    <w:p w:rsidRPr="00DA3B24" w:rsidR="00DA3B24" w:rsidP="00DA3B24" w:rsidRDefault="00DA3B24">
      <w:pPr>
        <w:rPr>
          <w:rFonts w:ascii="Times New Roman" w:hAnsi="Times New Roman"/>
          <w:sz w:val="24"/>
        </w:rPr>
      </w:pPr>
      <w:r w:rsidRPr="00DA3B24">
        <w:rPr>
          <w:rFonts w:ascii="Times New Roman" w:hAnsi="Times New Roman"/>
          <w:sz w:val="24"/>
        </w:rPr>
        <w:tab/>
        <w:t>Na artikel 1b wordt een artikel ingevoegd, luidende:</w:t>
      </w:r>
    </w:p>
    <w:p w:rsidRPr="00DA3B24" w:rsidR="00DA3B24" w:rsidP="00DA3B24" w:rsidRDefault="00DA3B24">
      <w:pPr>
        <w:rPr>
          <w:rFonts w:ascii="Times New Roman" w:hAnsi="Times New Roman"/>
          <w:sz w:val="24"/>
        </w:rPr>
      </w:pPr>
    </w:p>
    <w:p w:rsidRPr="00DA3B24" w:rsidR="00DA3B24" w:rsidP="00DA3B24" w:rsidRDefault="00DA3B24">
      <w:pPr>
        <w:rPr>
          <w:rFonts w:ascii="Times New Roman" w:hAnsi="Times New Roman"/>
          <w:b/>
          <w:sz w:val="24"/>
        </w:rPr>
      </w:pPr>
      <w:r w:rsidRPr="00DA3B24">
        <w:rPr>
          <w:rFonts w:ascii="Times New Roman" w:hAnsi="Times New Roman"/>
          <w:b/>
          <w:sz w:val="24"/>
        </w:rPr>
        <w:t>Artikel 1c</w:t>
      </w:r>
    </w:p>
    <w:p w:rsidRPr="00DA3B24" w:rsidR="00DA3B24" w:rsidP="00DA3B24" w:rsidRDefault="00DA3B24">
      <w:pPr>
        <w:rPr>
          <w:rFonts w:ascii="Times New Roman" w:hAnsi="Times New Roman"/>
          <w:bCs/>
          <w:sz w:val="24"/>
        </w:rPr>
      </w:pPr>
    </w:p>
    <w:p w:rsidRPr="00DA3B24" w:rsidR="00DA3B24" w:rsidP="00DA3B24" w:rsidRDefault="00DA3B24">
      <w:pPr>
        <w:rPr>
          <w:rFonts w:ascii="Times New Roman" w:hAnsi="Times New Roman"/>
          <w:bCs/>
          <w:sz w:val="24"/>
        </w:rPr>
      </w:pPr>
      <w:r w:rsidRPr="00DA3B24">
        <w:rPr>
          <w:rFonts w:ascii="Times New Roman" w:hAnsi="Times New Roman"/>
          <w:bCs/>
          <w:sz w:val="24"/>
        </w:rPr>
        <w:tab/>
        <w:t xml:space="preserve">De Hoge Raad neemt ten aanzien van belastingzaken in Aruba, Curaçao en Sint Maarten en in de openbare lichamen Bonaire, Sint </w:t>
      </w:r>
      <w:proofErr w:type="spellStart"/>
      <w:r w:rsidRPr="00DA3B24">
        <w:rPr>
          <w:rFonts w:ascii="Times New Roman" w:hAnsi="Times New Roman"/>
          <w:bCs/>
          <w:sz w:val="24"/>
        </w:rPr>
        <w:t>Eustatius</w:t>
      </w:r>
      <w:proofErr w:type="spellEnd"/>
      <w:r w:rsidRPr="00DA3B24">
        <w:rPr>
          <w:rFonts w:ascii="Times New Roman" w:hAnsi="Times New Roman"/>
          <w:bCs/>
          <w:sz w:val="24"/>
        </w:rPr>
        <w:t xml:space="preserve"> en Saba, voor zover in deze rijkswet niet anders is bepaald, in overeenkomstige gevallen, op overeenkomstige wijze en met overeenkomstige rechtsgevolgen als ten aanzien van belastingzaken in het Europese deel van het Koninkrijk, kennis van een gestelde prejudiciële vraag.</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C</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De artikelen 2 en 12 vervallen.</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D</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Artikel 5 komt te luiden:</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
          <w:bCs/>
          <w:sz w:val="24"/>
        </w:rPr>
      </w:pPr>
      <w:r w:rsidRPr="001B4CD5">
        <w:rPr>
          <w:rFonts w:ascii="Times New Roman" w:hAnsi="Times New Roman"/>
          <w:b/>
          <w:bCs/>
          <w:sz w:val="24"/>
        </w:rPr>
        <w:t>Artikel 5</w:t>
      </w:r>
    </w:p>
    <w:p w:rsidRPr="001B4CD5" w:rsidR="001B4CD5" w:rsidP="001B4CD5" w:rsidRDefault="001B4CD5">
      <w:pPr>
        <w:rPr>
          <w:rFonts w:ascii="Times New Roman" w:hAnsi="Times New Roman"/>
          <w:bCs/>
          <w:sz w:val="24"/>
        </w:rPr>
      </w:pPr>
    </w:p>
    <w:p w:rsidRPr="00541CD4" w:rsidR="00541CD4" w:rsidP="00541CD4" w:rsidRDefault="001B4CD5">
      <w:pPr>
        <w:rPr>
          <w:rFonts w:ascii="Times New Roman" w:hAnsi="Times New Roman"/>
          <w:bCs/>
          <w:sz w:val="24"/>
        </w:rPr>
      </w:pPr>
      <w:r>
        <w:rPr>
          <w:rFonts w:ascii="Times New Roman" w:hAnsi="Times New Roman"/>
          <w:bCs/>
          <w:sz w:val="24"/>
        </w:rPr>
        <w:tab/>
      </w:r>
      <w:r w:rsidRPr="00541CD4" w:rsidR="00541CD4">
        <w:rPr>
          <w:rFonts w:ascii="Times New Roman" w:hAnsi="Times New Roman"/>
          <w:bCs/>
          <w:sz w:val="24"/>
        </w:rPr>
        <w:t xml:space="preserve">1. De termijnen van verschijning in vorderingsprocedures worden bij algemene maatregel van rijksbestuur </w:t>
      </w:r>
      <w:proofErr w:type="gramStart"/>
      <w:r w:rsidRPr="00541CD4" w:rsidR="00541CD4">
        <w:rPr>
          <w:rFonts w:ascii="Times New Roman" w:hAnsi="Times New Roman"/>
          <w:bCs/>
          <w:sz w:val="24"/>
        </w:rPr>
        <w:t xml:space="preserve">vastgesteld.  </w:t>
      </w:r>
      <w:proofErr w:type="gramEnd"/>
    </w:p>
    <w:p w:rsidR="00541CD4" w:rsidP="00541CD4" w:rsidRDefault="00541CD4">
      <w:pPr>
        <w:rPr>
          <w:rFonts w:ascii="Times New Roman" w:hAnsi="Times New Roman"/>
          <w:bCs/>
          <w:sz w:val="24"/>
        </w:rPr>
      </w:pPr>
      <w:r w:rsidRPr="00541CD4">
        <w:rPr>
          <w:rFonts w:ascii="Times New Roman" w:hAnsi="Times New Roman"/>
          <w:bCs/>
          <w:sz w:val="24"/>
        </w:rPr>
        <w:tab/>
        <w:t>2. Indien het beroep in cassatie aanhangig wordt gemaakt volgens de regels die gelden voor de verzoekprocedure, bericht de griffier van de Hoge Raad de verweerder of belanghebbende over de indiening van het cassatieberoep.</w:t>
      </w:r>
    </w:p>
    <w:p w:rsidRPr="001B4CD5" w:rsidR="001B4CD5" w:rsidP="001B4CD5" w:rsidRDefault="001B4CD5">
      <w:pPr>
        <w:rPr>
          <w:rFonts w:ascii="Times New Roman" w:hAnsi="Times New Roman"/>
          <w:bCs/>
          <w:sz w:val="24"/>
        </w:rPr>
      </w:pPr>
      <w:r w:rsidRPr="001B4CD5">
        <w:rPr>
          <w:rFonts w:ascii="Times New Roman" w:hAnsi="Times New Roman"/>
          <w:bCs/>
          <w:sz w:val="24"/>
        </w:rPr>
        <w:tab/>
      </w:r>
    </w:p>
    <w:p w:rsidRPr="001B4CD5" w:rsidR="001B4CD5" w:rsidP="001B4CD5" w:rsidRDefault="001B4CD5">
      <w:pPr>
        <w:rPr>
          <w:rFonts w:ascii="Times New Roman" w:hAnsi="Times New Roman"/>
          <w:bCs/>
          <w:sz w:val="24"/>
        </w:rPr>
      </w:pPr>
      <w:r w:rsidRPr="001B4CD5">
        <w:rPr>
          <w:rFonts w:ascii="Times New Roman" w:hAnsi="Times New Roman"/>
          <w:bCs/>
          <w:sz w:val="24"/>
        </w:rPr>
        <w:t>E</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Artikel 6 komt te luiden:</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
          <w:bCs/>
          <w:sz w:val="24"/>
        </w:rPr>
      </w:pPr>
      <w:r w:rsidRPr="001B4CD5">
        <w:rPr>
          <w:rFonts w:ascii="Times New Roman" w:hAnsi="Times New Roman"/>
          <w:b/>
          <w:bCs/>
          <w:sz w:val="24"/>
        </w:rPr>
        <w:t>Artikel 6</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 xml:space="preserve">Het Gemeenschappelijk Hof van Justitie van Aruba, Curaçao, Sint Maarten en van Bonaire, Sint </w:t>
      </w:r>
      <w:proofErr w:type="spellStart"/>
      <w:r w:rsidRPr="001B4CD5">
        <w:rPr>
          <w:rFonts w:ascii="Times New Roman" w:hAnsi="Times New Roman"/>
          <w:bCs/>
          <w:sz w:val="24"/>
        </w:rPr>
        <w:t>Eustatius</w:t>
      </w:r>
      <w:proofErr w:type="spellEnd"/>
      <w:r w:rsidRPr="001B4CD5">
        <w:rPr>
          <w:rFonts w:ascii="Times New Roman" w:hAnsi="Times New Roman"/>
          <w:bCs/>
          <w:sz w:val="24"/>
        </w:rPr>
        <w:t xml:space="preserve"> en Saba kan, indien dit wordt gevorderd, </w:t>
      </w:r>
      <w:proofErr w:type="gramStart"/>
      <w:r w:rsidRPr="001B4CD5">
        <w:rPr>
          <w:rFonts w:ascii="Times New Roman" w:hAnsi="Times New Roman"/>
          <w:bCs/>
          <w:sz w:val="24"/>
        </w:rPr>
        <w:t>niettegenstaande</w:t>
      </w:r>
      <w:proofErr w:type="gramEnd"/>
      <w:r w:rsidRPr="001B4CD5">
        <w:rPr>
          <w:rFonts w:ascii="Times New Roman" w:hAnsi="Times New Roman"/>
          <w:bCs/>
          <w:sz w:val="24"/>
        </w:rPr>
        <w:t xml:space="preserve"> daartegen aan te wenden rechtsmiddelen, verklaren dat zijn vonnis uitvoerbaar bij voorraad zal zijn, tenzij uit de wet of uit de aard van de zaak anders voortvloeit.</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F</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In artikel 9, derde lid, wordt “eindbeslissing” vervangen door: uitspraak.</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G</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Artikel 15 komt te luiden:</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
          <w:bCs/>
          <w:sz w:val="24"/>
        </w:rPr>
      </w:pPr>
      <w:r w:rsidRPr="001B4CD5">
        <w:rPr>
          <w:rFonts w:ascii="Times New Roman" w:hAnsi="Times New Roman"/>
          <w:b/>
          <w:bCs/>
          <w:sz w:val="24"/>
        </w:rPr>
        <w:t>Artikel 15</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1. Een door de griffier van de Hoge Raad gewaarmerkt afschrift van het arrest van de Hoge Raad wordt zo spoedig mogelijk door de procureur-generaal bij de Hoge Raad gezonden aan de procureur-generaal bij het Gemeenschappelijk Hof van Justitie van Aruba, Curaçao, Sint Maarten en van Bonaire, Sint </w:t>
      </w:r>
      <w:proofErr w:type="spellStart"/>
      <w:r w:rsidRPr="001B4CD5">
        <w:rPr>
          <w:rFonts w:ascii="Times New Roman" w:hAnsi="Times New Roman"/>
          <w:bCs/>
          <w:sz w:val="24"/>
        </w:rPr>
        <w:t>Eustatius</w:t>
      </w:r>
      <w:proofErr w:type="spellEnd"/>
      <w:r w:rsidRPr="001B4CD5">
        <w:rPr>
          <w:rFonts w:ascii="Times New Roman" w:hAnsi="Times New Roman"/>
          <w:bCs/>
          <w:sz w:val="24"/>
        </w:rPr>
        <w:t xml:space="preserve"> en Saba.</w:t>
      </w:r>
    </w:p>
    <w:p w:rsidRPr="001B4CD5" w:rsidR="001B4CD5" w:rsidP="001B4CD5" w:rsidRDefault="001B4CD5">
      <w:pPr>
        <w:rPr>
          <w:rFonts w:ascii="Times New Roman" w:hAnsi="Times New Roman"/>
          <w:bCs/>
          <w:sz w:val="24"/>
        </w:rPr>
      </w:pPr>
      <w:r w:rsidRPr="001B4CD5">
        <w:rPr>
          <w:rFonts w:ascii="Times New Roman" w:hAnsi="Times New Roman"/>
          <w:bCs/>
          <w:sz w:val="24"/>
        </w:rPr>
        <w:tab/>
        <w:t>2</w:t>
      </w:r>
      <w:r w:rsidR="00CB2D0B">
        <w:rPr>
          <w:rFonts w:ascii="Times New Roman" w:hAnsi="Times New Roman"/>
          <w:bCs/>
          <w:sz w:val="24"/>
        </w:rPr>
        <w:t>.</w:t>
      </w:r>
      <w:r w:rsidRPr="001B4CD5">
        <w:rPr>
          <w:rFonts w:ascii="Times New Roman" w:hAnsi="Times New Roman"/>
          <w:bCs/>
          <w:sz w:val="24"/>
        </w:rPr>
        <w:t xml:space="preserve"> De procureur-generaal bij de Hoge Raad geeft tevens van de beslissing kennis aan de verdachte en aan de benadeelde partij indien deze zich in het geding heeft gevoegd.</w:t>
      </w:r>
    </w:p>
    <w:p w:rsidRPr="001B4CD5" w:rsidR="001B4CD5" w:rsidP="001B4CD5" w:rsidRDefault="001B4CD5">
      <w:pPr>
        <w:rPr>
          <w:rFonts w:ascii="Times New Roman" w:hAnsi="Times New Roman"/>
          <w:bCs/>
          <w:sz w:val="24"/>
        </w:rPr>
      </w:pPr>
      <w:r w:rsidRPr="001B4CD5">
        <w:rPr>
          <w:rFonts w:ascii="Times New Roman" w:hAnsi="Times New Roman"/>
          <w:bCs/>
          <w:sz w:val="24"/>
        </w:rPr>
        <w:tab/>
        <w:t>3. De procureur-generaal bij de Hoge Raad verstrekt desgevraagd een afschrift van het arrest van de Hoge Raad aan de verdachte en de benadeelde partij, bedoeld in het tweede lid.</w:t>
      </w: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4. Indien bij het arrest ten </w:t>
      </w:r>
      <w:proofErr w:type="gramStart"/>
      <w:r w:rsidRPr="001B4CD5">
        <w:rPr>
          <w:rFonts w:ascii="Times New Roman" w:hAnsi="Times New Roman"/>
          <w:bCs/>
          <w:sz w:val="24"/>
        </w:rPr>
        <w:t>principale</w:t>
      </w:r>
      <w:proofErr w:type="gramEnd"/>
      <w:r w:rsidRPr="001B4CD5">
        <w:rPr>
          <w:rFonts w:ascii="Times New Roman" w:hAnsi="Times New Roman"/>
          <w:bCs/>
          <w:sz w:val="24"/>
        </w:rPr>
        <w:t xml:space="preserve"> recht is gedaan, wordt deze beslissing, voor zover geen termen zijn gevonden tot het verlenen van gratie, ten uitvoer gelegd als een uitspraak in Aruba, Curaçao en Sint Maarten en in de openbare lichamen Bonaire, Sint </w:t>
      </w:r>
      <w:proofErr w:type="spellStart"/>
      <w:r w:rsidRPr="001B4CD5">
        <w:rPr>
          <w:rFonts w:ascii="Times New Roman" w:hAnsi="Times New Roman"/>
          <w:bCs/>
          <w:sz w:val="24"/>
        </w:rPr>
        <w:t>Eustatius</w:t>
      </w:r>
      <w:proofErr w:type="spellEnd"/>
      <w:r w:rsidRPr="001B4CD5">
        <w:rPr>
          <w:rFonts w:ascii="Times New Roman" w:hAnsi="Times New Roman"/>
          <w:bCs/>
          <w:sz w:val="24"/>
        </w:rPr>
        <w:t xml:space="preserve"> en Saba in hoger beroep gegeven. </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H</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In artikel 16 wordt “uittreksel” vervangen door: afschrift.</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I</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In artikel 19 wordt “cassatierechtspraak” vervangen door: rechtsmacht Hoge Raad.</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V</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bCs/>
          <w:sz w:val="24"/>
        </w:rPr>
      </w:pPr>
      <w:r w:rsidRPr="001B4CD5">
        <w:rPr>
          <w:rFonts w:ascii="Times New Roman" w:hAnsi="Times New Roman"/>
          <w:sz w:val="24"/>
        </w:rPr>
        <w:tab/>
      </w:r>
      <w:r w:rsidRPr="001B4CD5">
        <w:rPr>
          <w:rFonts w:ascii="Times New Roman" w:hAnsi="Times New Roman"/>
          <w:bCs/>
          <w:sz w:val="24"/>
        </w:rPr>
        <w:t xml:space="preserve">De </w:t>
      </w:r>
      <w:r w:rsidRPr="001B4CD5">
        <w:rPr>
          <w:rFonts w:ascii="Times New Roman" w:hAnsi="Times New Roman"/>
          <w:b/>
          <w:bCs/>
          <w:sz w:val="24"/>
        </w:rPr>
        <w:t xml:space="preserve">Rijkswet Noodvoorzieningen Scheepvaart </w:t>
      </w:r>
      <w:r w:rsidRPr="001B4CD5">
        <w:rPr>
          <w:rFonts w:ascii="Times New Roman" w:hAnsi="Times New Roman"/>
          <w:bCs/>
          <w:sz w:val="24"/>
        </w:rPr>
        <w:t>wordt als volgt gewijzigd:</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w:t>
      </w:r>
    </w:p>
    <w:p w:rsidRPr="001B4CD5" w:rsidR="001B4CD5" w:rsidP="001B4CD5" w:rsidRDefault="001B4CD5">
      <w:pPr>
        <w:rPr>
          <w:rFonts w:ascii="Times New Roman" w:hAnsi="Times New Roman"/>
          <w:bCs/>
          <w:sz w:val="24"/>
        </w:rPr>
      </w:pPr>
    </w:p>
    <w:p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Artikel 24, vierde lid, wordt als volgt gewijzigd:</w:t>
      </w:r>
    </w:p>
    <w:p w:rsidRPr="001B4CD5" w:rsidR="001B4CD5" w:rsidP="001B4CD5" w:rsidRDefault="001B4CD5">
      <w:pPr>
        <w:rPr>
          <w:rFonts w:ascii="Times New Roman" w:hAnsi="Times New Roman"/>
          <w:bCs/>
          <w:sz w:val="24"/>
        </w:rPr>
      </w:pPr>
    </w:p>
    <w:p w:rsidR="001B4CD5" w:rsidP="001B4CD5" w:rsidRDefault="001B4CD5">
      <w:pPr>
        <w:rPr>
          <w:rFonts w:ascii="Times New Roman" w:hAnsi="Times New Roman"/>
          <w:bCs/>
          <w:sz w:val="24"/>
        </w:rPr>
      </w:pPr>
      <w:r w:rsidRPr="001B4CD5">
        <w:rPr>
          <w:rFonts w:ascii="Times New Roman" w:hAnsi="Times New Roman"/>
          <w:bCs/>
          <w:sz w:val="24"/>
        </w:rPr>
        <w:tab/>
        <w:t xml:space="preserve">1. In onderdeel 1º wordt “door de arrondissementsrechtbank, binnen wier rechtsgebied de belanghebbende woont” vervangen door: door de rechtbank in het arrondissement waar de belanghebbende woont. </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ab/>
        <w:t>2. In onderdeel 3º wordt “arrondissementsrechtbank” vervangen door: rechtbank.</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sidRPr="001B4CD5">
        <w:rPr>
          <w:rFonts w:ascii="Times New Roman" w:hAnsi="Times New Roman"/>
          <w:bCs/>
          <w:sz w:val="24"/>
        </w:rPr>
        <w:t>B</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Na artikel 25 wordt een artikel ingevoegd, luidende:</w:t>
      </w:r>
    </w:p>
    <w:p w:rsidRPr="001B4CD5" w:rsidR="001B4CD5" w:rsidP="001B4CD5" w:rsidRDefault="001B4CD5">
      <w:pPr>
        <w:rPr>
          <w:rFonts w:ascii="Times New Roman" w:hAnsi="Times New Roman"/>
          <w:bCs/>
          <w:sz w:val="24"/>
        </w:rPr>
      </w:pPr>
    </w:p>
    <w:p w:rsidRPr="001B4CD5" w:rsidR="001B4CD5" w:rsidP="001B4CD5" w:rsidRDefault="001B4CD5">
      <w:pPr>
        <w:rPr>
          <w:rFonts w:ascii="Times New Roman" w:hAnsi="Times New Roman"/>
          <w:b/>
          <w:bCs/>
          <w:sz w:val="24"/>
        </w:rPr>
      </w:pPr>
      <w:r w:rsidRPr="001B4CD5">
        <w:rPr>
          <w:rFonts w:ascii="Times New Roman" w:hAnsi="Times New Roman"/>
          <w:b/>
          <w:bCs/>
          <w:sz w:val="24"/>
        </w:rPr>
        <w:t xml:space="preserve">Artikel 25a </w:t>
      </w:r>
    </w:p>
    <w:p w:rsidRPr="001B4CD5" w:rsidR="001B4CD5" w:rsidP="001B4CD5" w:rsidRDefault="001B4CD5">
      <w:pPr>
        <w:rPr>
          <w:rFonts w:ascii="Times New Roman" w:hAnsi="Times New Roman"/>
          <w:b/>
          <w:bCs/>
          <w:sz w:val="24"/>
        </w:rPr>
      </w:pPr>
    </w:p>
    <w:p w:rsidRPr="001B4CD5" w:rsidR="001B4CD5" w:rsidP="001B4CD5" w:rsidRDefault="001B4CD5">
      <w:pPr>
        <w:rPr>
          <w:rFonts w:ascii="Times New Roman" w:hAnsi="Times New Roman"/>
          <w:bCs/>
          <w:sz w:val="24"/>
        </w:rPr>
      </w:pPr>
      <w:r>
        <w:rPr>
          <w:rFonts w:ascii="Times New Roman" w:hAnsi="Times New Roman"/>
          <w:bCs/>
          <w:sz w:val="24"/>
        </w:rPr>
        <w:tab/>
      </w:r>
      <w:r w:rsidRPr="001B4CD5">
        <w:rPr>
          <w:rFonts w:ascii="Times New Roman" w:hAnsi="Times New Roman"/>
          <w:bCs/>
          <w:sz w:val="24"/>
        </w:rPr>
        <w:t xml:space="preserve">1. Indien de vaststelling van het bedrag van de vergoeding geschiedt door de in artikel 24, vierde lid, onder 1º of onder 3º bevoegde rechter, wordt het geding in afwijking van artikel 25 door de verzoeker aanhangig gemaakt door het indienen van een procesinleiding, waarin de naam en het adres van de belanghebbende is vermeld </w:t>
      </w:r>
      <w:proofErr w:type="gramStart"/>
      <w:r w:rsidRPr="001B4CD5">
        <w:rPr>
          <w:rFonts w:ascii="Times New Roman" w:hAnsi="Times New Roman"/>
          <w:bCs/>
          <w:sz w:val="24"/>
        </w:rPr>
        <w:t>alsmede</w:t>
      </w:r>
      <w:proofErr w:type="gramEnd"/>
      <w:r w:rsidRPr="001B4CD5">
        <w:rPr>
          <w:rFonts w:ascii="Times New Roman" w:hAnsi="Times New Roman"/>
          <w:bCs/>
          <w:sz w:val="24"/>
        </w:rPr>
        <w:t xml:space="preserve"> het bedrag van de vergoeding waarvan de vaststelling wordt verzocht.</w:t>
      </w: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2. De in artikel 24, vierde lid, onder 1º of onder 3º bevoegde rechter bepaalt de dag van de volgende proceshandeling. Deze dag zal niet later mogen worden gesteld dan zes weken na die waarop de procesinleiding ter griffie is ingediend. De griffier geeft schriftelijk van deze dagbepaling kennis aan de verzoeker en de andere partij. Tussen de dag waarop deze kennisgeving is verzonden en de door de rechter bepaalde dag moeten </w:t>
      </w:r>
      <w:proofErr w:type="gramStart"/>
      <w:r w:rsidRPr="001B4CD5">
        <w:rPr>
          <w:rFonts w:ascii="Times New Roman" w:hAnsi="Times New Roman"/>
          <w:bCs/>
          <w:sz w:val="24"/>
        </w:rPr>
        <w:t>tenminste</w:t>
      </w:r>
      <w:proofErr w:type="gramEnd"/>
      <w:r w:rsidRPr="001B4CD5">
        <w:rPr>
          <w:rFonts w:ascii="Times New Roman" w:hAnsi="Times New Roman"/>
          <w:bCs/>
          <w:sz w:val="24"/>
        </w:rPr>
        <w:t xml:space="preserve"> vier weken verlopen. De kennisgeving aan de andere partij gaat vergezeld van een afschrift van de procesinleiding.</w:t>
      </w:r>
    </w:p>
    <w:p w:rsidRPr="001B4CD5" w:rsidR="001B4CD5" w:rsidP="001B4CD5" w:rsidRDefault="001B4CD5">
      <w:pPr>
        <w:rPr>
          <w:rFonts w:ascii="Times New Roman" w:hAnsi="Times New Roman"/>
          <w:bCs/>
          <w:sz w:val="24"/>
        </w:rPr>
      </w:pPr>
      <w:r w:rsidRPr="001B4CD5">
        <w:rPr>
          <w:rFonts w:ascii="Times New Roman" w:hAnsi="Times New Roman"/>
          <w:bCs/>
          <w:sz w:val="24"/>
        </w:rPr>
        <w:tab/>
        <w:t xml:space="preserve">3. De in het tweede lid bedoelde kennisgeving heeft ten opzichte van partijen de kracht van een procesinleiding. </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VI</w:t>
      </w:r>
    </w:p>
    <w:p w:rsidR="001B4CD5" w:rsidP="001B4CD5" w:rsidRDefault="001B4CD5">
      <w:pPr>
        <w:rPr>
          <w:rFonts w:ascii="Times New Roman" w:hAnsi="Times New Roman"/>
          <w:b/>
          <w:sz w:val="24"/>
        </w:rPr>
      </w:pPr>
    </w:p>
    <w:p w:rsidRPr="001B4CD5" w:rsidR="001B4CD5" w:rsidP="001B4CD5" w:rsidRDefault="001B4CD5">
      <w:pPr>
        <w:ind w:firstLine="284"/>
        <w:rPr>
          <w:rFonts w:ascii="Times New Roman" w:hAnsi="Times New Roman"/>
          <w:sz w:val="24"/>
        </w:rPr>
      </w:pPr>
      <w:r w:rsidRPr="001B4CD5">
        <w:rPr>
          <w:rFonts w:ascii="Times New Roman" w:hAnsi="Times New Roman"/>
          <w:sz w:val="24"/>
        </w:rPr>
        <w:t>In artikel 22, derde lid, van de</w:t>
      </w:r>
      <w:r w:rsidRPr="001B4CD5">
        <w:rPr>
          <w:rFonts w:ascii="Times New Roman" w:hAnsi="Times New Roman"/>
          <w:b/>
          <w:sz w:val="24"/>
        </w:rPr>
        <w:t xml:space="preserve"> Uitvoeringswet Internationaal Strafhof </w:t>
      </w:r>
      <w:r w:rsidRPr="001B4CD5">
        <w:rPr>
          <w:rFonts w:ascii="Times New Roman" w:hAnsi="Times New Roman"/>
          <w:sz w:val="24"/>
        </w:rPr>
        <w:t xml:space="preserve">wordt "het bureau </w:t>
      </w:r>
      <w:proofErr w:type="spellStart"/>
      <w:r w:rsidRPr="001B4CD5">
        <w:rPr>
          <w:rFonts w:ascii="Times New Roman" w:hAnsi="Times New Roman"/>
          <w:sz w:val="24"/>
        </w:rPr>
        <w:t>rechtsbijstandvoorziening</w:t>
      </w:r>
      <w:proofErr w:type="spellEnd"/>
      <w:r w:rsidRPr="001B4CD5">
        <w:rPr>
          <w:rFonts w:ascii="Times New Roman" w:hAnsi="Times New Roman"/>
          <w:sz w:val="24"/>
        </w:rPr>
        <w:t>" vervangen door: het bestuur van de raad voor rechtsbijstand.</w:t>
      </w:r>
    </w:p>
    <w:p w:rsidRPr="001B4CD5" w:rsidR="001B4CD5" w:rsidP="001B4CD5" w:rsidRDefault="001B4CD5">
      <w:pPr>
        <w:rPr>
          <w:rFonts w:ascii="Times New Roman" w:hAnsi="Times New Roman"/>
          <w:b/>
          <w:sz w:val="24"/>
        </w:rPr>
      </w:pP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VII</w:t>
      </w: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1. Ten aanzien van een procedure bij de civiele rechter waarbij het exploot voor de datum van inwerkingtreding van deze wet rechtsgeldig is betekend, blijft het recht van toepassing zoals dat voor die datum gold.</w:t>
      </w:r>
    </w:p>
    <w:p w:rsidRPr="001B4CD5" w:rsidR="001B4CD5" w:rsidP="001B4CD5" w:rsidRDefault="001B4CD5">
      <w:pPr>
        <w:ind w:firstLine="284"/>
        <w:rPr>
          <w:rFonts w:ascii="Times New Roman" w:hAnsi="Times New Roman"/>
          <w:sz w:val="24"/>
        </w:rPr>
      </w:pPr>
      <w:r w:rsidRPr="001B4CD5">
        <w:rPr>
          <w:rFonts w:ascii="Times New Roman" w:hAnsi="Times New Roman"/>
          <w:sz w:val="24"/>
        </w:rPr>
        <w:lastRenderedPageBreak/>
        <w:t xml:space="preserve">2. Ten aanzien van een procedure bij de civiele rechter waarbij voor de datum van inwerkingtreding van deze wet een verzoekschrift bij de rechter is ingediend, een beroepschrift bij het gerechtshof is ingediend of een verzoekschrift bij de Hoge Raad is ingediend, blijft het recht van toepassing zoals dat gold voor de inwerkingtreding van deze wet. </w:t>
      </w:r>
    </w:p>
    <w:p w:rsidRPr="001B4CD5" w:rsidR="001B4CD5" w:rsidP="001B4CD5" w:rsidRDefault="001B4CD5">
      <w:pPr>
        <w:ind w:firstLine="284"/>
        <w:rPr>
          <w:rFonts w:ascii="Times New Roman" w:hAnsi="Times New Roman"/>
          <w:sz w:val="24"/>
        </w:rPr>
      </w:pPr>
      <w:r w:rsidRPr="001B4CD5">
        <w:rPr>
          <w:rFonts w:ascii="Times New Roman" w:hAnsi="Times New Roman"/>
          <w:sz w:val="24"/>
        </w:rPr>
        <w:t>3. Zolang de verplichting om langs elektronische weg te procederen nog niet bij alle gerechten als bedoeld in artikel 2 van de Wet op de rechterlijke organisatie voor alle zaken in werking is getreden, bepaalt de rechter naar wie een zaak wordt doorgestuurd, verwezen of teruggewezen, zo nodig op welke wijze die zaak wordt behandeld of voortgezet.</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b/>
          <w:sz w:val="24"/>
        </w:rPr>
      </w:pPr>
      <w:r w:rsidRPr="001B4CD5">
        <w:rPr>
          <w:rFonts w:ascii="Times New Roman" w:hAnsi="Times New Roman"/>
          <w:b/>
          <w:sz w:val="24"/>
        </w:rPr>
        <w:t>ARTIKEL VIII</w:t>
      </w:r>
    </w:p>
    <w:p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b/>
          <w:sz w:val="24"/>
        </w:rPr>
        <w:tab/>
      </w:r>
      <w:r w:rsidRPr="001B4CD5">
        <w:rPr>
          <w:rFonts w:ascii="Times New Roman" w:hAnsi="Times New Roman"/>
          <w:sz w:val="24"/>
        </w:rPr>
        <w:t xml:space="preserve">De artikelen van deze rijkswet treden in werking op een bij koninklijk besluit te bepalen tijdstip, dat voor de verschillende artikelen of onderdelen daarvan, voor verschillende vorderingen en verzoeken en voor de verschillende gerechten als </w:t>
      </w:r>
      <w:proofErr w:type="gramStart"/>
      <w:r w:rsidRPr="001B4CD5">
        <w:rPr>
          <w:rFonts w:ascii="Times New Roman" w:hAnsi="Times New Roman"/>
          <w:sz w:val="24"/>
        </w:rPr>
        <w:t>bedoeld</w:t>
      </w:r>
      <w:proofErr w:type="gramEnd"/>
      <w:r w:rsidRPr="001B4CD5">
        <w:rPr>
          <w:rFonts w:ascii="Times New Roman" w:hAnsi="Times New Roman"/>
          <w:sz w:val="24"/>
        </w:rPr>
        <w:t xml:space="preserve"> in artikel 2 van de Wet op de rechterlijke organisatie verschillend kan worden vastgesteld.</w:t>
      </w:r>
    </w:p>
    <w:p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b/>
          <w:sz w:val="24"/>
        </w:rPr>
        <w:t>ARTIKEL IX</w:t>
      </w:r>
    </w:p>
    <w:p w:rsidRPr="001B4CD5" w:rsidR="001B4CD5" w:rsidP="001B4CD5" w:rsidRDefault="001B4CD5">
      <w:pPr>
        <w:rPr>
          <w:rFonts w:ascii="Times New Roman" w:hAnsi="Times New Roman"/>
          <w:b/>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 xml:space="preserve">Deze rijkswet wordt aangehaald als: Invoeringsrijkswet vereenvoudiging en digitalisering procesrecht en uitbreiding prejudiciële vragen. </w:t>
      </w:r>
    </w:p>
    <w:p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ab/>
        <w:t>Lasten en bevelen dat deze in het Staatsblad, in het Afkondigingsblad van Aruba, in het Publicatieblad van Curaçao en in het Afkondigingsblad van Sint Maarten zal worden geplaatst en dat alle ministeries, autori</w:t>
      </w:r>
      <w:r>
        <w:rPr>
          <w:rFonts w:ascii="Times New Roman" w:hAnsi="Times New Roman"/>
          <w:sz w:val="24"/>
        </w:rPr>
        <w:t>teiten, colleges en ambtenaren d</w:t>
      </w:r>
      <w:r w:rsidRPr="001B4CD5">
        <w:rPr>
          <w:rFonts w:ascii="Times New Roman" w:hAnsi="Times New Roman"/>
          <w:sz w:val="24"/>
        </w:rPr>
        <w:t xml:space="preserve">ie </w:t>
      </w:r>
      <w:proofErr w:type="gramStart"/>
      <w:r w:rsidRPr="001B4CD5">
        <w:rPr>
          <w:rFonts w:ascii="Times New Roman" w:hAnsi="Times New Roman"/>
          <w:sz w:val="24"/>
        </w:rPr>
        <w:t>zulks</w:t>
      </w:r>
      <w:proofErr w:type="gramEnd"/>
      <w:r w:rsidRPr="001B4CD5">
        <w:rPr>
          <w:rFonts w:ascii="Times New Roman" w:hAnsi="Times New Roman"/>
          <w:sz w:val="24"/>
        </w:rPr>
        <w:t xml:space="preserve"> aangaat, aan de nauwkeurige uitvoering de hand zullen houden.</w:t>
      </w:r>
    </w:p>
    <w:p w:rsidRPr="001B4CD5"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r w:rsidRPr="001B4CD5">
        <w:rPr>
          <w:rFonts w:ascii="Times New Roman" w:hAnsi="Times New Roman"/>
          <w:sz w:val="24"/>
        </w:rPr>
        <w:t>Gegeven</w:t>
      </w: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001B4CD5" w:rsidP="001B4CD5" w:rsidRDefault="001B4CD5">
      <w:pPr>
        <w:rPr>
          <w:rFonts w:ascii="Times New Roman" w:hAnsi="Times New Roman"/>
          <w:sz w:val="24"/>
        </w:rPr>
      </w:pPr>
    </w:p>
    <w:p w:rsidRPr="001B4CD5" w:rsidR="001B4CD5" w:rsidP="001B4CD5" w:rsidRDefault="001B4CD5">
      <w:pPr>
        <w:rPr>
          <w:rFonts w:ascii="Times New Roman" w:hAnsi="Times New Roman"/>
          <w:sz w:val="24"/>
        </w:rPr>
      </w:pPr>
    </w:p>
    <w:p w:rsidRPr="001B4CD5" w:rsidR="00DA3B24" w:rsidP="009D5CB4" w:rsidRDefault="001B4CD5">
      <w:pPr>
        <w:rPr>
          <w:rFonts w:ascii="Times New Roman" w:hAnsi="Times New Roman"/>
          <w:sz w:val="24"/>
        </w:rPr>
      </w:pPr>
      <w:r w:rsidRPr="001B4CD5">
        <w:rPr>
          <w:rFonts w:ascii="Times New Roman" w:hAnsi="Times New Roman"/>
          <w:sz w:val="24"/>
        </w:rPr>
        <w:t>De Minister van Veiligheid en Justitie,</w:t>
      </w:r>
      <w:bookmarkStart w:name="_GoBack" w:id="0"/>
      <w:bookmarkEnd w:id="0"/>
    </w:p>
    <w:p w:rsidRPr="001B4CD5" w:rsidR="00CB3578" w:rsidP="001B4CD5" w:rsidRDefault="00CB3578">
      <w:pPr>
        <w:rPr>
          <w:rFonts w:ascii="Times New Roman" w:hAnsi="Times New Roman"/>
          <w:sz w:val="24"/>
        </w:rPr>
      </w:pPr>
    </w:p>
    <w:sectPr w:rsidRPr="001B4CD5" w:rsidR="00CB3578" w:rsidSect="00FC020D">
      <w:footerReference w:type="even" r:id="rId10"/>
      <w:footerReference w:type="default" r:id="rId11"/>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1A" w:rsidRDefault="00DC7E1A">
      <w:pPr>
        <w:spacing w:line="20" w:lineRule="exact"/>
      </w:pPr>
    </w:p>
  </w:endnote>
  <w:endnote w:type="continuationSeparator" w:id="0">
    <w:p w:rsidR="00DC7E1A" w:rsidRDefault="00DC7E1A">
      <w:pPr>
        <w:pStyle w:val="Amendement"/>
      </w:pPr>
      <w:r>
        <w:rPr>
          <w:b w:val="0"/>
          <w:bCs w:val="0"/>
        </w:rPr>
        <w:t xml:space="preserve"> </w:t>
      </w:r>
    </w:p>
  </w:endnote>
  <w:endnote w:type="continuationNotice" w:id="1">
    <w:p w:rsidR="00DC7E1A" w:rsidRDefault="00DC7E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5CB4">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1A" w:rsidRDefault="00DC7E1A">
      <w:pPr>
        <w:pStyle w:val="Amendement"/>
      </w:pPr>
      <w:r>
        <w:rPr>
          <w:b w:val="0"/>
          <w:bCs w:val="0"/>
        </w:rPr>
        <w:separator/>
      </w:r>
    </w:p>
  </w:footnote>
  <w:footnote w:type="continuationSeparator" w:id="0">
    <w:p w:rsidR="00DC7E1A" w:rsidRDefault="00DC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D5"/>
    <w:rsid w:val="00012DBE"/>
    <w:rsid w:val="000A1D81"/>
    <w:rsid w:val="00111ED3"/>
    <w:rsid w:val="001B4CD5"/>
    <w:rsid w:val="001C190E"/>
    <w:rsid w:val="002168F4"/>
    <w:rsid w:val="002A727C"/>
    <w:rsid w:val="00432F3F"/>
    <w:rsid w:val="004615EF"/>
    <w:rsid w:val="00541CD4"/>
    <w:rsid w:val="005D2707"/>
    <w:rsid w:val="00606255"/>
    <w:rsid w:val="006709FE"/>
    <w:rsid w:val="006B607A"/>
    <w:rsid w:val="006C651A"/>
    <w:rsid w:val="0079756A"/>
    <w:rsid w:val="007D451C"/>
    <w:rsid w:val="007E6DC8"/>
    <w:rsid w:val="008048D5"/>
    <w:rsid w:val="00826224"/>
    <w:rsid w:val="008920B4"/>
    <w:rsid w:val="00930A23"/>
    <w:rsid w:val="009C7354"/>
    <w:rsid w:val="009D5CB4"/>
    <w:rsid w:val="009E6D7F"/>
    <w:rsid w:val="009E71D3"/>
    <w:rsid w:val="00A11E73"/>
    <w:rsid w:val="00A2521E"/>
    <w:rsid w:val="00A73779"/>
    <w:rsid w:val="00AE436A"/>
    <w:rsid w:val="00B00AC3"/>
    <w:rsid w:val="00C135B1"/>
    <w:rsid w:val="00C92DF8"/>
    <w:rsid w:val="00CB28B1"/>
    <w:rsid w:val="00CB2D0B"/>
    <w:rsid w:val="00CB3578"/>
    <w:rsid w:val="00D20AFA"/>
    <w:rsid w:val="00D55648"/>
    <w:rsid w:val="00DA3B24"/>
    <w:rsid w:val="00DC7E1A"/>
    <w:rsid w:val="00E16443"/>
    <w:rsid w:val="00E36EE9"/>
    <w:rsid w:val="00F13442"/>
    <w:rsid w:val="00F151A6"/>
    <w:rsid w:val="00F956D4"/>
    <w:rsid w:val="00FC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B4CD5"/>
    <w:rPr>
      <w:rFonts w:ascii="Calibri" w:eastAsia="Calibri" w:hAnsi="Calibri"/>
      <w:sz w:val="22"/>
      <w:szCs w:val="22"/>
      <w:lang w:eastAsia="en-US"/>
    </w:rPr>
  </w:style>
  <w:style w:type="character" w:customStyle="1" w:styleId="highlight">
    <w:name w:val="highlight"/>
    <w:basedOn w:val="Standaardalinea-lettertype"/>
    <w:rsid w:val="001B4CD5"/>
  </w:style>
  <w:style w:type="paragraph" w:styleId="Ballontekst">
    <w:name w:val="Balloon Text"/>
    <w:basedOn w:val="Standaard"/>
    <w:link w:val="BallontekstChar"/>
    <w:rsid w:val="001B4CD5"/>
    <w:rPr>
      <w:rFonts w:ascii="Tahoma" w:hAnsi="Tahoma" w:cs="Tahoma"/>
      <w:sz w:val="16"/>
      <w:szCs w:val="16"/>
    </w:rPr>
  </w:style>
  <w:style w:type="character" w:customStyle="1" w:styleId="BallontekstChar">
    <w:name w:val="Ballontekst Char"/>
    <w:link w:val="Ballontekst"/>
    <w:rsid w:val="001B4CD5"/>
    <w:rPr>
      <w:rFonts w:ascii="Tahoma" w:hAnsi="Tahoma" w:cs="Tahoma"/>
      <w:sz w:val="16"/>
      <w:szCs w:val="16"/>
    </w:rPr>
  </w:style>
  <w:style w:type="paragraph" w:customStyle="1" w:styleId="amez">
    <w:name w:val="amez"/>
    <w:rsid w:val="00DA3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1870</ap:Words>
  <ap:Characters>10285</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2016-03-10T11:04:00.0000000Z</lastPrinted>
  <dcterms:created xsi:type="dcterms:W3CDTF">2016-03-10T11:04:00.0000000Z</dcterms:created>
  <dcterms:modified xsi:type="dcterms:W3CDTF">2016-03-10T11:05:00.0000000Z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0x010100A5C641B10F637F4192F9B6D2C73FAEB6</vt:lpwstr>
  </property>
</Properties>
</file>