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F69E7" w:rsidR="00F57D83" w:rsidP="00597142" w:rsidRDefault="00F57D83" w14:paraId="5D0350BA" w14:textId="77777777">
      <w:pPr>
        <w:spacing w:after="0"/>
        <w:rPr>
          <w:b/>
          <w:bCs/>
          <w:lang w:val="nl-NL"/>
        </w:rPr>
      </w:pPr>
      <w:bookmarkStart w:name="_GoBack" w:id="0"/>
      <w:bookmarkEnd w:id="0"/>
      <w:r w:rsidRPr="00FF69E7">
        <w:rPr>
          <w:b/>
          <w:bCs/>
          <w:lang w:val="nl-NL"/>
        </w:rPr>
        <w:t xml:space="preserve">GEANNOTEERDE AGENDA </w:t>
      </w:r>
      <w:r>
        <w:rPr>
          <w:b/>
          <w:bCs/>
          <w:lang w:val="nl-NL"/>
        </w:rPr>
        <w:t xml:space="preserve">VAN DE </w:t>
      </w:r>
      <w:r w:rsidR="00597142">
        <w:rPr>
          <w:b/>
          <w:bCs/>
          <w:lang w:val="nl-NL"/>
        </w:rPr>
        <w:t>E</w:t>
      </w:r>
      <w:r w:rsidR="002A3EAC">
        <w:rPr>
          <w:b/>
          <w:bCs/>
          <w:lang w:val="nl-NL"/>
        </w:rPr>
        <w:t xml:space="preserve">UROPESE RAAD </w:t>
      </w:r>
      <w:r w:rsidRPr="00FF69E7">
        <w:rPr>
          <w:b/>
          <w:bCs/>
          <w:lang w:val="nl-NL"/>
        </w:rPr>
        <w:t xml:space="preserve">VAN </w:t>
      </w:r>
      <w:r w:rsidR="002A3EAC">
        <w:rPr>
          <w:b/>
          <w:bCs/>
          <w:lang w:val="nl-NL"/>
        </w:rPr>
        <w:t xml:space="preserve">18 EN 19 </w:t>
      </w:r>
      <w:proofErr w:type="gramStart"/>
      <w:r w:rsidR="002A3EAC">
        <w:rPr>
          <w:b/>
          <w:bCs/>
          <w:lang w:val="nl-NL"/>
        </w:rPr>
        <w:t>FEBRUARI</w:t>
      </w:r>
      <w:proofErr w:type="gramEnd"/>
      <w:r w:rsidR="002A3EAC">
        <w:rPr>
          <w:b/>
          <w:bCs/>
          <w:lang w:val="nl-NL"/>
        </w:rPr>
        <w:t xml:space="preserve"> </w:t>
      </w:r>
      <w:r w:rsidR="004E16A3">
        <w:rPr>
          <w:b/>
          <w:bCs/>
          <w:lang w:val="nl-NL"/>
        </w:rPr>
        <w:t>201</w:t>
      </w:r>
      <w:r w:rsidR="002A3EAC">
        <w:rPr>
          <w:b/>
          <w:bCs/>
          <w:lang w:val="nl-NL"/>
        </w:rPr>
        <w:t>6</w:t>
      </w:r>
    </w:p>
    <w:p w:rsidRPr="004B3A65" w:rsidR="00861339" w:rsidP="00597142" w:rsidRDefault="00861339" w14:paraId="633CC4B0" w14:textId="77777777">
      <w:pPr>
        <w:spacing w:after="0"/>
        <w:rPr>
          <w:b/>
          <w:lang w:val="nl-NL"/>
        </w:rPr>
      </w:pPr>
    </w:p>
    <w:p w:rsidR="00305F4B" w:rsidP="00305F4B" w:rsidRDefault="00D2299B" w14:paraId="2D527AF7" w14:textId="77777777">
      <w:pPr>
        <w:spacing w:after="0"/>
        <w:rPr>
          <w:b/>
          <w:lang w:val="nl-NL" w:eastAsia="ja-JP"/>
        </w:rPr>
      </w:pPr>
      <w:r w:rsidRPr="00D2299B">
        <w:rPr>
          <w:bCs/>
          <w:lang w:val="nl-NL" w:eastAsia="ja-JP"/>
        </w:rPr>
        <w:t>Op de</w:t>
      </w:r>
      <w:r>
        <w:rPr>
          <w:b/>
          <w:lang w:val="nl-NL" w:eastAsia="ja-JP"/>
        </w:rPr>
        <w:t xml:space="preserve"> </w:t>
      </w:r>
      <w:r w:rsidR="00597142">
        <w:rPr>
          <w:bCs/>
          <w:lang w:val="nl-NL" w:eastAsia="ja-JP"/>
        </w:rPr>
        <w:t>E</w:t>
      </w:r>
      <w:r w:rsidR="00271108">
        <w:rPr>
          <w:bCs/>
          <w:lang w:val="nl-NL" w:eastAsia="ja-JP"/>
        </w:rPr>
        <w:t xml:space="preserve">uropese </w:t>
      </w:r>
      <w:r w:rsidR="00597142">
        <w:rPr>
          <w:bCs/>
          <w:lang w:val="nl-NL" w:eastAsia="ja-JP"/>
        </w:rPr>
        <w:t>R</w:t>
      </w:r>
      <w:r w:rsidR="00271108">
        <w:rPr>
          <w:bCs/>
          <w:lang w:val="nl-NL" w:eastAsia="ja-JP"/>
        </w:rPr>
        <w:t>aad</w:t>
      </w:r>
      <w:r>
        <w:rPr>
          <w:bCs/>
          <w:lang w:val="nl-NL" w:eastAsia="ja-JP"/>
        </w:rPr>
        <w:t xml:space="preserve"> </w:t>
      </w:r>
      <w:r w:rsidR="00597142">
        <w:rPr>
          <w:bCs/>
          <w:lang w:val="nl-NL" w:eastAsia="ja-JP"/>
        </w:rPr>
        <w:t xml:space="preserve">(ER) </w:t>
      </w:r>
      <w:r>
        <w:rPr>
          <w:bCs/>
          <w:lang w:val="nl-NL" w:eastAsia="ja-JP"/>
        </w:rPr>
        <w:t xml:space="preserve">van </w:t>
      </w:r>
      <w:r w:rsidR="002A3EAC">
        <w:rPr>
          <w:bCs/>
          <w:lang w:val="nl-NL" w:eastAsia="ja-JP"/>
        </w:rPr>
        <w:t xml:space="preserve">18 </w:t>
      </w:r>
      <w:r>
        <w:rPr>
          <w:bCs/>
          <w:lang w:val="nl-NL" w:eastAsia="ja-JP"/>
        </w:rPr>
        <w:t xml:space="preserve">en </w:t>
      </w:r>
      <w:r w:rsidR="002A3EAC">
        <w:rPr>
          <w:bCs/>
          <w:lang w:val="nl-NL" w:eastAsia="ja-JP"/>
        </w:rPr>
        <w:t>19</w:t>
      </w:r>
      <w:r>
        <w:rPr>
          <w:bCs/>
          <w:lang w:val="nl-NL" w:eastAsia="ja-JP"/>
        </w:rPr>
        <w:t xml:space="preserve"> </w:t>
      </w:r>
      <w:r w:rsidR="002A3EAC">
        <w:rPr>
          <w:bCs/>
          <w:lang w:val="nl-NL" w:eastAsia="ja-JP"/>
        </w:rPr>
        <w:t>februari</w:t>
      </w:r>
      <w:r w:rsidR="00305F4B">
        <w:rPr>
          <w:bCs/>
          <w:lang w:val="nl-NL" w:eastAsia="ja-JP"/>
        </w:rPr>
        <w:t xml:space="preserve"> a.s. </w:t>
      </w:r>
      <w:r w:rsidR="0047273F">
        <w:rPr>
          <w:bCs/>
          <w:lang w:val="nl-NL" w:eastAsia="ja-JP"/>
        </w:rPr>
        <w:t>komen de volgende</w:t>
      </w:r>
      <w:r>
        <w:rPr>
          <w:bCs/>
          <w:lang w:val="nl-NL" w:eastAsia="ja-JP"/>
        </w:rPr>
        <w:t xml:space="preserve"> onderwerpen aan de orde</w:t>
      </w:r>
      <w:r w:rsidR="0047273F">
        <w:rPr>
          <w:bCs/>
          <w:lang w:val="nl-NL" w:eastAsia="ja-JP"/>
        </w:rPr>
        <w:t>.</w:t>
      </w:r>
      <w:r>
        <w:rPr>
          <w:bCs/>
          <w:lang w:val="nl-NL" w:eastAsia="ja-JP"/>
        </w:rPr>
        <w:t xml:space="preserve"> </w:t>
      </w:r>
      <w:r w:rsidR="00305F4B">
        <w:rPr>
          <w:bCs/>
          <w:lang w:val="nl-NL" w:eastAsia="ja-JP"/>
        </w:rPr>
        <w:t>De meest recente ontwerpconclusies zijn te vinden in het raadsdocument met nummer 5078/16.</w:t>
      </w:r>
    </w:p>
    <w:p w:rsidR="00D2299B" w:rsidP="00597142" w:rsidRDefault="00D2299B" w14:paraId="50442634" w14:textId="77777777">
      <w:pPr>
        <w:spacing w:after="0"/>
        <w:rPr>
          <w:b/>
          <w:lang w:val="nl-NL" w:eastAsia="ja-JP"/>
        </w:rPr>
      </w:pPr>
    </w:p>
    <w:p w:rsidRPr="002D601C" w:rsidR="00AA4024" w:rsidP="00597142" w:rsidRDefault="00AA4024" w14:paraId="617A75E0" w14:textId="77777777">
      <w:pPr>
        <w:spacing w:after="0"/>
        <w:rPr>
          <w:b/>
          <w:lang w:val="nl-NL" w:eastAsia="ja-JP"/>
        </w:rPr>
      </w:pPr>
      <w:r w:rsidRPr="002D601C">
        <w:rPr>
          <w:rFonts w:hint="eastAsia"/>
          <w:b/>
          <w:lang w:val="nl-NL" w:eastAsia="ja-JP"/>
        </w:rPr>
        <w:t>M</w:t>
      </w:r>
      <w:r w:rsidRPr="002D601C" w:rsidR="00482B18">
        <w:rPr>
          <w:rFonts w:hint="eastAsia"/>
          <w:b/>
          <w:lang w:val="nl-NL" w:eastAsia="ja-JP"/>
        </w:rPr>
        <w:t>igratie</w:t>
      </w:r>
      <w:r w:rsidR="008A0DA5">
        <w:rPr>
          <w:b/>
          <w:lang w:val="nl-NL" w:eastAsia="ja-JP"/>
        </w:rPr>
        <w:t xml:space="preserve"> </w:t>
      </w:r>
    </w:p>
    <w:p w:rsidRPr="00F33220" w:rsidR="00880092" w:rsidP="00880092" w:rsidRDefault="00880092" w14:paraId="3208FC2D" w14:textId="77777777">
      <w:pPr>
        <w:rPr>
          <w:lang w:val="nl-NL" w:eastAsia="ja-JP"/>
        </w:rPr>
      </w:pPr>
      <w:r w:rsidRPr="00621965">
        <w:rPr>
          <w:lang w:val="nl-NL" w:eastAsia="ja-JP"/>
        </w:rPr>
        <w:t xml:space="preserve">De ER zal de voortgang in de aanpak van de migratiecrisis bespreken. </w:t>
      </w:r>
      <w:r w:rsidR="0047273F">
        <w:rPr>
          <w:lang w:val="nl-NL" w:eastAsia="ja-JP"/>
        </w:rPr>
        <w:t>Aanpak</w:t>
      </w:r>
      <w:r w:rsidRPr="00621965">
        <w:rPr>
          <w:lang w:val="nl-NL" w:eastAsia="ja-JP"/>
        </w:rPr>
        <w:t xml:space="preserve"> van de migratieproblematiek blijft een topprioriteit van het Nederlandse voorzitterschap. De discussie in de ER zal zich richten op de wijze waarop alle maatregelen die zijn genomen</w:t>
      </w:r>
      <w:r w:rsidR="00AD73F7">
        <w:rPr>
          <w:lang w:val="nl-NL" w:eastAsia="ja-JP"/>
        </w:rPr>
        <w:t>,</w:t>
      </w:r>
      <w:r w:rsidRPr="00621965">
        <w:rPr>
          <w:lang w:val="nl-NL" w:eastAsia="ja-JP"/>
        </w:rPr>
        <w:t xml:space="preserve"> </w:t>
      </w:r>
      <w:r w:rsidRPr="00621965" w:rsidR="002D3029">
        <w:rPr>
          <w:lang w:val="nl-NL" w:eastAsia="ja-JP"/>
        </w:rPr>
        <w:t xml:space="preserve">worden uitgevoerd </w:t>
      </w:r>
      <w:r w:rsidRPr="00621965">
        <w:rPr>
          <w:lang w:val="nl-NL" w:eastAsia="ja-JP"/>
        </w:rPr>
        <w:t xml:space="preserve">om deze crisis het hoofd te bieden. </w:t>
      </w:r>
      <w:r w:rsidR="0047273F">
        <w:rPr>
          <w:lang w:val="nl-NL" w:eastAsia="ja-JP"/>
        </w:rPr>
        <w:t>Hierbij staat</w:t>
      </w:r>
      <w:r w:rsidRPr="00621965">
        <w:rPr>
          <w:lang w:val="nl-NL" w:eastAsia="ja-JP"/>
        </w:rPr>
        <w:t xml:space="preserve"> </w:t>
      </w:r>
      <w:proofErr w:type="gramStart"/>
      <w:r w:rsidR="002D3029">
        <w:rPr>
          <w:lang w:val="nl-NL" w:eastAsia="ja-JP"/>
        </w:rPr>
        <w:t>implementatie</w:t>
      </w:r>
      <w:proofErr w:type="gramEnd"/>
      <w:r w:rsidRPr="00621965" w:rsidR="002D3029">
        <w:rPr>
          <w:lang w:val="nl-NL" w:eastAsia="ja-JP"/>
        </w:rPr>
        <w:t xml:space="preserve"> </w:t>
      </w:r>
      <w:r w:rsidRPr="00621965">
        <w:rPr>
          <w:lang w:val="nl-NL" w:eastAsia="ja-JP"/>
        </w:rPr>
        <w:t xml:space="preserve">van het </w:t>
      </w:r>
      <w:r w:rsidR="0047273F">
        <w:rPr>
          <w:lang w:val="nl-NL" w:eastAsia="ja-JP"/>
        </w:rPr>
        <w:t>Europese Unie (</w:t>
      </w:r>
      <w:r w:rsidR="00621965">
        <w:rPr>
          <w:lang w:val="nl-NL" w:eastAsia="ja-JP"/>
        </w:rPr>
        <w:t>EU</w:t>
      </w:r>
      <w:r w:rsidR="0047273F">
        <w:rPr>
          <w:lang w:val="nl-NL" w:eastAsia="ja-JP"/>
        </w:rPr>
        <w:t>)</w:t>
      </w:r>
      <w:r w:rsidR="00621965">
        <w:rPr>
          <w:lang w:val="nl-NL" w:eastAsia="ja-JP"/>
        </w:rPr>
        <w:t>-</w:t>
      </w:r>
      <w:r w:rsidRPr="00621965">
        <w:rPr>
          <w:lang w:val="nl-NL" w:eastAsia="ja-JP"/>
        </w:rPr>
        <w:t>Turkije Actieplan</w:t>
      </w:r>
      <w:r w:rsidR="0047273F">
        <w:rPr>
          <w:lang w:val="nl-NL" w:eastAsia="ja-JP"/>
        </w:rPr>
        <w:t xml:space="preserve"> centraal</w:t>
      </w:r>
      <w:r w:rsidRPr="00621965">
        <w:rPr>
          <w:lang w:val="nl-NL" w:eastAsia="ja-JP"/>
        </w:rPr>
        <w:t xml:space="preserve">. Ook zal de Raad spreken over het functioneren van de Schengen-zone en over de wijze waarop </w:t>
      </w:r>
      <w:r w:rsidR="00374F45">
        <w:rPr>
          <w:lang w:val="nl-NL" w:eastAsia="ja-JP"/>
        </w:rPr>
        <w:t xml:space="preserve">met </w:t>
      </w:r>
      <w:r w:rsidRPr="00621965">
        <w:rPr>
          <w:lang w:val="nl-NL" w:eastAsia="ja-JP"/>
        </w:rPr>
        <w:t xml:space="preserve">de migratiestromen </w:t>
      </w:r>
      <w:r w:rsidRPr="00880092">
        <w:rPr>
          <w:lang w:val="nl-NL" w:eastAsia="ja-JP"/>
        </w:rPr>
        <w:t>langs de Westelijke Balkanroute</w:t>
      </w:r>
      <w:r w:rsidR="00336F99">
        <w:rPr>
          <w:lang w:val="nl-NL" w:eastAsia="ja-JP"/>
        </w:rPr>
        <w:t xml:space="preserve"> </w:t>
      </w:r>
      <w:r w:rsidR="00374F45">
        <w:rPr>
          <w:lang w:val="nl-NL" w:eastAsia="ja-JP"/>
        </w:rPr>
        <w:t>wordt omgegaan</w:t>
      </w:r>
      <w:r>
        <w:rPr>
          <w:lang w:val="nl-NL" w:eastAsia="ja-JP"/>
        </w:rPr>
        <w:t>.</w:t>
      </w:r>
    </w:p>
    <w:p w:rsidRPr="00D34644" w:rsidR="00824867" w:rsidP="00824867" w:rsidRDefault="000015C3" w14:paraId="1DBF101C" w14:textId="77777777">
      <w:pPr>
        <w:spacing w:after="0"/>
        <w:rPr>
          <w:lang w:val="nl-NL"/>
        </w:rPr>
      </w:pPr>
      <w:r>
        <w:rPr>
          <w:lang w:val="nl-NL"/>
        </w:rPr>
        <w:t xml:space="preserve">In het kader van </w:t>
      </w:r>
      <w:r w:rsidR="005241A9">
        <w:rPr>
          <w:lang w:val="nl-NL"/>
        </w:rPr>
        <w:t xml:space="preserve">het </w:t>
      </w:r>
      <w:r>
        <w:rPr>
          <w:lang w:val="nl-NL"/>
        </w:rPr>
        <w:t>EU-</w:t>
      </w:r>
      <w:r w:rsidR="005241A9">
        <w:rPr>
          <w:lang w:val="nl-NL"/>
        </w:rPr>
        <w:t>Turkije Actieplan</w:t>
      </w:r>
      <w:r>
        <w:rPr>
          <w:lang w:val="nl-NL"/>
        </w:rPr>
        <w:t xml:space="preserve"> </w:t>
      </w:r>
      <w:r w:rsidR="005241A9">
        <w:rPr>
          <w:lang w:val="nl-NL"/>
        </w:rPr>
        <w:t>hebben de EU-lidst</w:t>
      </w:r>
      <w:r w:rsidR="00B53C39">
        <w:rPr>
          <w:lang w:val="nl-NL"/>
        </w:rPr>
        <w:t>at</w:t>
      </w:r>
      <w:r w:rsidR="005241A9">
        <w:rPr>
          <w:lang w:val="nl-NL"/>
        </w:rPr>
        <w:t>en o</w:t>
      </w:r>
      <w:r w:rsidR="008E3EEF">
        <w:rPr>
          <w:lang w:val="nl-NL"/>
        </w:rPr>
        <w:t xml:space="preserve">p 3 februari jl. een akkoord </w:t>
      </w:r>
      <w:r w:rsidR="005241A9">
        <w:rPr>
          <w:lang w:val="nl-NL"/>
        </w:rPr>
        <w:t xml:space="preserve">bereikt </w:t>
      </w:r>
      <w:r w:rsidR="008E3EEF">
        <w:rPr>
          <w:lang w:val="nl-NL"/>
        </w:rPr>
        <w:t xml:space="preserve">over de financiering en juridische inpassing </w:t>
      </w:r>
      <w:r w:rsidR="00233ADA">
        <w:rPr>
          <w:lang w:val="nl-NL"/>
        </w:rPr>
        <w:t xml:space="preserve">van de </w:t>
      </w:r>
      <w:r w:rsidRPr="0068646B" w:rsidR="00233ADA">
        <w:rPr>
          <w:i/>
          <w:lang w:val="nl-NL"/>
        </w:rPr>
        <w:t xml:space="preserve">Turkey </w:t>
      </w:r>
      <w:proofErr w:type="spellStart"/>
      <w:r w:rsidRPr="0068646B" w:rsidR="00233ADA">
        <w:rPr>
          <w:i/>
          <w:lang w:val="nl-NL"/>
        </w:rPr>
        <w:t>Refugee</w:t>
      </w:r>
      <w:proofErr w:type="spellEnd"/>
      <w:r w:rsidRPr="0068646B" w:rsidR="00233ADA">
        <w:rPr>
          <w:i/>
          <w:lang w:val="nl-NL"/>
        </w:rPr>
        <w:t xml:space="preserve"> Facility</w:t>
      </w:r>
      <w:r w:rsidR="00233ADA">
        <w:rPr>
          <w:lang w:val="nl-NL"/>
        </w:rPr>
        <w:t xml:space="preserve">. </w:t>
      </w:r>
      <w:r w:rsidR="005241A9">
        <w:rPr>
          <w:lang w:val="nl-NL"/>
        </w:rPr>
        <w:t xml:space="preserve">Het finale akkoord is </w:t>
      </w:r>
      <w:r w:rsidR="00A22C48">
        <w:rPr>
          <w:lang w:val="nl-NL"/>
        </w:rPr>
        <w:t>conform</w:t>
      </w:r>
      <w:r w:rsidR="00646F1A">
        <w:rPr>
          <w:lang w:val="nl-NL"/>
        </w:rPr>
        <w:t xml:space="preserve"> verwachting </w:t>
      </w:r>
      <w:r w:rsidR="00A22C48">
        <w:rPr>
          <w:lang w:val="nl-NL"/>
        </w:rPr>
        <w:t>en zoals eerder</w:t>
      </w:r>
      <w:r w:rsidR="00481141">
        <w:rPr>
          <w:lang w:val="nl-NL"/>
        </w:rPr>
        <w:t xml:space="preserve"> aan uw Kamer gecommuniceerd </w:t>
      </w:r>
      <w:proofErr w:type="gramStart"/>
      <w:r w:rsidR="00481141">
        <w:rPr>
          <w:lang w:val="nl-NL"/>
        </w:rPr>
        <w:t>middels</w:t>
      </w:r>
      <w:proofErr w:type="gramEnd"/>
      <w:r w:rsidR="00481141">
        <w:rPr>
          <w:lang w:val="nl-NL"/>
        </w:rPr>
        <w:t xml:space="preserve"> de </w:t>
      </w:r>
      <w:r w:rsidR="008E3EEF">
        <w:rPr>
          <w:lang w:val="nl-NL"/>
        </w:rPr>
        <w:t xml:space="preserve">Kamerbrief </w:t>
      </w:r>
      <w:r w:rsidR="00824867">
        <w:rPr>
          <w:lang w:val="nl-NL"/>
        </w:rPr>
        <w:t>van 11 januari jl</w:t>
      </w:r>
      <w:r w:rsidR="00481141">
        <w:rPr>
          <w:lang w:val="nl-NL"/>
        </w:rPr>
        <w:t>.</w:t>
      </w:r>
      <w:r w:rsidR="00824867">
        <w:rPr>
          <w:lang w:val="nl-NL"/>
        </w:rPr>
        <w:t xml:space="preserve"> (Kamerstuk </w:t>
      </w:r>
      <w:r w:rsidR="008E3EEF">
        <w:rPr>
          <w:lang w:val="nl-NL"/>
        </w:rPr>
        <w:t>21501-20, nr. 1074</w:t>
      </w:r>
      <w:r w:rsidR="00824867">
        <w:rPr>
          <w:lang w:val="nl-NL"/>
        </w:rPr>
        <w:t>)</w:t>
      </w:r>
      <w:r w:rsidR="00233ADA">
        <w:rPr>
          <w:lang w:val="nl-NL"/>
        </w:rPr>
        <w:t xml:space="preserve">. </w:t>
      </w:r>
      <w:r>
        <w:rPr>
          <w:lang w:val="nl-NL"/>
        </w:rPr>
        <w:t>De faciliteit gaat direct van start met de beschikbare middelen uit de EU-begroting.</w:t>
      </w:r>
      <w:r w:rsidDel="000015C3">
        <w:rPr>
          <w:lang w:val="nl-NL"/>
        </w:rPr>
        <w:t xml:space="preserve"> </w:t>
      </w:r>
    </w:p>
    <w:p w:rsidR="00824867" w:rsidP="00E91507" w:rsidRDefault="00824867" w14:paraId="45D9B9C5" w14:textId="77777777">
      <w:pPr>
        <w:spacing w:after="0"/>
        <w:rPr>
          <w:lang w:val="nl-NL"/>
        </w:rPr>
      </w:pPr>
    </w:p>
    <w:p w:rsidRPr="008F1BB9" w:rsidR="00322C9F" w:rsidP="00322C9F" w:rsidRDefault="00322C9F" w14:paraId="4CB88BDD" w14:textId="77777777">
      <w:pPr>
        <w:rPr>
          <w:lang w:val="nl-NL" w:eastAsia="ja-JP"/>
        </w:rPr>
      </w:pPr>
      <w:r w:rsidRPr="008F1BB9">
        <w:rPr>
          <w:lang w:val="nl-NL" w:eastAsia="ja-JP"/>
        </w:rPr>
        <w:t xml:space="preserve">Het kabinet informeerde uw Kamer over zijn standpunt </w:t>
      </w:r>
      <w:proofErr w:type="gramStart"/>
      <w:r w:rsidR="0047273F">
        <w:rPr>
          <w:lang w:val="nl-NL" w:eastAsia="ja-JP"/>
        </w:rPr>
        <w:t>inzake</w:t>
      </w:r>
      <w:proofErr w:type="gramEnd"/>
      <w:r w:rsidR="0047273F">
        <w:rPr>
          <w:lang w:val="nl-NL" w:eastAsia="ja-JP"/>
        </w:rPr>
        <w:t xml:space="preserve"> </w:t>
      </w:r>
      <w:r w:rsidRPr="008F1BB9">
        <w:rPr>
          <w:lang w:val="nl-NL" w:eastAsia="ja-JP"/>
        </w:rPr>
        <w:t xml:space="preserve">de Europese asielproblematiek </w:t>
      </w:r>
      <w:r w:rsidR="0047273F">
        <w:rPr>
          <w:lang w:val="nl-NL" w:eastAsia="ja-JP"/>
        </w:rPr>
        <w:t>per</w:t>
      </w:r>
      <w:r w:rsidRPr="008F1BB9">
        <w:rPr>
          <w:lang w:val="nl-NL" w:eastAsia="ja-JP"/>
        </w:rPr>
        <w:t xml:space="preserve"> brief van 8 september 2015 (Kamerbrief kenmerk 682347). Ook heeft het kabinet uw Kamer geïnformeerd over zijn appreciatie van de Commissievoorstellen van</w:t>
      </w:r>
      <w:r w:rsidR="00D55633">
        <w:rPr>
          <w:lang w:val="nl-NL" w:eastAsia="ja-JP"/>
        </w:rPr>
        <w:t xml:space="preserve"> </w:t>
      </w:r>
      <w:r w:rsidR="00927DF5">
        <w:rPr>
          <w:lang w:val="nl-NL" w:eastAsia="ja-JP"/>
        </w:rPr>
        <w:t>15 december 2015</w:t>
      </w:r>
      <w:r w:rsidR="00D55633">
        <w:rPr>
          <w:lang w:val="nl-NL" w:eastAsia="ja-JP"/>
        </w:rPr>
        <w:t>, in de brief van 8</w:t>
      </w:r>
      <w:r w:rsidRPr="008F1BB9">
        <w:rPr>
          <w:lang w:val="nl-NL" w:eastAsia="ja-JP"/>
        </w:rPr>
        <w:t xml:space="preserve"> </w:t>
      </w:r>
      <w:r w:rsidR="00D55633">
        <w:rPr>
          <w:lang w:val="nl-NL" w:eastAsia="ja-JP"/>
        </w:rPr>
        <w:t>januari 2016</w:t>
      </w:r>
      <w:r w:rsidRPr="008F1BB9">
        <w:rPr>
          <w:lang w:val="nl-NL" w:eastAsia="ja-JP"/>
        </w:rPr>
        <w:t xml:space="preserve"> (Kamerstuk</w:t>
      </w:r>
      <w:r w:rsidR="00D55633">
        <w:rPr>
          <w:lang w:val="nl-NL" w:eastAsia="ja-JP"/>
        </w:rPr>
        <w:t xml:space="preserve"> 2015-2016 22112, nr. 2).</w:t>
      </w:r>
      <w:r w:rsidRPr="00D55633" w:rsidR="00D55633">
        <w:rPr>
          <w:lang w:val="nl-NL" w:eastAsia="ja-JP"/>
        </w:rPr>
        <w:t xml:space="preserve"> </w:t>
      </w:r>
      <w:r w:rsidR="00D55633">
        <w:rPr>
          <w:lang w:val="nl-NL" w:eastAsia="ja-JP"/>
        </w:rPr>
        <w:t xml:space="preserve">De Kamer werd geïnformeerd over de actuele stand van zaken van de Turkey </w:t>
      </w:r>
      <w:proofErr w:type="spellStart"/>
      <w:r w:rsidR="00D55633">
        <w:rPr>
          <w:lang w:val="nl-NL" w:eastAsia="ja-JP"/>
        </w:rPr>
        <w:t>Refugee</w:t>
      </w:r>
      <w:proofErr w:type="spellEnd"/>
      <w:r w:rsidR="00D55633">
        <w:rPr>
          <w:lang w:val="nl-NL" w:eastAsia="ja-JP"/>
        </w:rPr>
        <w:t xml:space="preserve"> Facility, visumliberalisatie en hervestiging</w:t>
      </w:r>
      <w:r w:rsidRPr="008F1BB9">
        <w:rPr>
          <w:lang w:val="nl-NL" w:eastAsia="ja-JP"/>
        </w:rPr>
        <w:t xml:space="preserve"> </w:t>
      </w:r>
      <w:r w:rsidR="002D5D00">
        <w:rPr>
          <w:lang w:val="nl-NL" w:eastAsia="ja-JP"/>
        </w:rPr>
        <w:t xml:space="preserve">per brief van 11 januari 2016 </w:t>
      </w:r>
      <w:r w:rsidRPr="008F1BB9">
        <w:rPr>
          <w:lang w:val="nl-NL" w:eastAsia="ja-JP"/>
        </w:rPr>
        <w:t>(Kamerstuk</w:t>
      </w:r>
      <w:r w:rsidR="002D5D00">
        <w:rPr>
          <w:lang w:val="nl-NL" w:eastAsia="ja-JP"/>
        </w:rPr>
        <w:t xml:space="preserve"> 21501-20, nr. 1074</w:t>
      </w:r>
      <w:r w:rsidRPr="008F1BB9">
        <w:rPr>
          <w:lang w:val="nl-NL" w:eastAsia="ja-JP"/>
        </w:rPr>
        <w:t xml:space="preserve">). Het kabinet vindt het belangrijk dat de ER voortgang blijft boeken in de aanpak van de Europese asielproblematiek. </w:t>
      </w:r>
    </w:p>
    <w:p w:rsidRPr="008F1BB9" w:rsidR="00322C9F" w:rsidP="00322C9F" w:rsidRDefault="00322C9F" w14:paraId="5EDA7A32" w14:textId="4C1F0B15">
      <w:pPr>
        <w:spacing w:after="0"/>
        <w:rPr>
          <w:lang w:val="nl-NL"/>
        </w:rPr>
      </w:pPr>
      <w:r w:rsidRPr="008F1BB9">
        <w:rPr>
          <w:lang w:val="nl-NL" w:eastAsia="ja-JP"/>
        </w:rPr>
        <w:t xml:space="preserve">Voor het Europese krachtenveld op het gebied van migratie verwijst het kabinet uw Kamer naar </w:t>
      </w:r>
      <w:r w:rsidR="00480630">
        <w:rPr>
          <w:lang w:val="nl-NL" w:eastAsia="ja-JP"/>
        </w:rPr>
        <w:t xml:space="preserve">het verslag van </w:t>
      </w:r>
      <w:r w:rsidRPr="008F1BB9" w:rsidR="00480630">
        <w:rPr>
          <w:lang w:val="nl-NL" w:eastAsia="ja-JP"/>
        </w:rPr>
        <w:t>de ER van 17-18 december 2015 (</w:t>
      </w:r>
      <w:r w:rsidRPr="005241A9" w:rsidR="00480630">
        <w:rPr>
          <w:lang w:val="nl-NL"/>
        </w:rPr>
        <w:t>Kamerstuk 21501-20 nr. 1072</w:t>
      </w:r>
      <w:r w:rsidRPr="008F1BB9" w:rsidR="00480630">
        <w:rPr>
          <w:lang w:val="nl-NL" w:eastAsia="ja-JP"/>
        </w:rPr>
        <w:t>)</w:t>
      </w:r>
      <w:r w:rsidR="00480630">
        <w:rPr>
          <w:lang w:val="nl-NL" w:eastAsia="ja-JP"/>
        </w:rPr>
        <w:t xml:space="preserve"> en het verslag van </w:t>
      </w:r>
      <w:r w:rsidR="00480630">
        <w:rPr>
          <w:rFonts w:hint="eastAsia"/>
          <w:lang w:val="nl-NL" w:eastAsia="ja-JP"/>
        </w:rPr>
        <w:t>de Raad Algemene Zaken van 18 januari 2016 (</w:t>
      </w:r>
      <w:r w:rsidR="00480630">
        <w:rPr>
          <w:lang w:val="nl-NL" w:eastAsia="ja-JP"/>
        </w:rPr>
        <w:t>K</w:t>
      </w:r>
      <w:r w:rsidR="00480630">
        <w:rPr>
          <w:rFonts w:hint="eastAsia"/>
          <w:lang w:val="nl-NL" w:eastAsia="ja-JP"/>
        </w:rPr>
        <w:t xml:space="preserve">enmerk </w:t>
      </w:r>
      <w:r w:rsidRPr="00721CF0" w:rsidR="00480630">
        <w:rPr>
          <w:rFonts w:cs="Verdana"/>
          <w:szCs w:val="18"/>
          <w:lang w:val="nl-NL"/>
        </w:rPr>
        <w:t>MinBuZa-2016.33063</w:t>
      </w:r>
      <w:r w:rsidR="00480630">
        <w:rPr>
          <w:rFonts w:hint="eastAsia"/>
          <w:lang w:val="nl-NL" w:eastAsia="ja-JP"/>
        </w:rPr>
        <w:t>)</w:t>
      </w:r>
      <w:proofErr w:type="gramStart"/>
      <w:r w:rsidR="00480630">
        <w:rPr>
          <w:lang w:val="nl-NL" w:eastAsia="ja-JP"/>
        </w:rPr>
        <w:t>.</w:t>
      </w:r>
      <w:r w:rsidR="00927DF5">
        <w:rPr>
          <w:lang w:val="nl-NL" w:eastAsia="ja-JP"/>
        </w:rPr>
        <w:t>.</w:t>
      </w:r>
      <w:proofErr w:type="gramEnd"/>
      <w:r w:rsidRPr="008F1BB9">
        <w:rPr>
          <w:lang w:val="nl-NL" w:eastAsia="ja-JP"/>
        </w:rPr>
        <w:t xml:space="preserve"> </w:t>
      </w:r>
    </w:p>
    <w:p w:rsidR="00646F1A" w:rsidP="00E91507" w:rsidRDefault="00646F1A" w14:paraId="7E8EB2FE" w14:textId="77777777">
      <w:pPr>
        <w:spacing w:after="0"/>
        <w:rPr>
          <w:lang w:val="nl-NL"/>
        </w:rPr>
      </w:pPr>
    </w:p>
    <w:p w:rsidR="002A3EAC" w:rsidP="004E16A3" w:rsidRDefault="00597142" w14:paraId="4375AA84" w14:textId="77777777">
      <w:pPr>
        <w:spacing w:after="0"/>
        <w:rPr>
          <w:b/>
          <w:lang w:val="nl-NL" w:eastAsia="ja-JP"/>
        </w:rPr>
      </w:pPr>
      <w:r>
        <w:rPr>
          <w:b/>
          <w:lang w:val="nl-NL" w:eastAsia="ja-JP"/>
        </w:rPr>
        <w:t>Ve</w:t>
      </w:r>
      <w:r w:rsidR="00340137">
        <w:rPr>
          <w:b/>
          <w:lang w:val="nl-NL" w:eastAsia="ja-JP"/>
        </w:rPr>
        <w:t>renigd Koninkrijk</w:t>
      </w:r>
    </w:p>
    <w:p w:rsidRPr="0083610F" w:rsidR="0083610F" w:rsidDel="009B2B47" w:rsidP="0083610F" w:rsidRDefault="0083610F" w14:paraId="141B678B" w14:textId="77777777">
      <w:pPr>
        <w:spacing w:after="0"/>
        <w:rPr>
          <w:lang w:val="nl-NL" w:eastAsia="ja-JP"/>
        </w:rPr>
      </w:pPr>
      <w:r w:rsidRPr="0083610F">
        <w:rPr>
          <w:lang w:val="nl-NL" w:eastAsia="ja-JP"/>
        </w:rPr>
        <w:t xml:space="preserve">In het kader van het aanstaande referendum in het Verenigd Koninkrijk over het lidmaatschap van de EU zal de ER van februari proberen overeenstemming te bereiken over de Britse wensen voor EU-hervorming, zoals neergelegd in de brief van premier </w:t>
      </w:r>
      <w:proofErr w:type="spellStart"/>
      <w:r w:rsidRPr="0083610F">
        <w:rPr>
          <w:lang w:val="nl-NL" w:eastAsia="ja-JP"/>
        </w:rPr>
        <w:t>Cameron</w:t>
      </w:r>
      <w:proofErr w:type="spellEnd"/>
      <w:r w:rsidRPr="0083610F">
        <w:rPr>
          <w:lang w:val="nl-NL" w:eastAsia="ja-JP"/>
        </w:rPr>
        <w:t xml:space="preserve"> van 10 november 2015. Dit is een vervolg op de bespreking in de ER van december 2015.</w:t>
      </w:r>
      <w:r w:rsidR="00894E71">
        <w:rPr>
          <w:lang w:val="nl-NL" w:eastAsia="ja-JP"/>
        </w:rPr>
        <w:t xml:space="preserve"> In dit licht heeft de voorzitter van de ER </w:t>
      </w:r>
      <w:r w:rsidRPr="0083610F">
        <w:rPr>
          <w:lang w:val="nl-NL" w:eastAsia="ja-JP"/>
        </w:rPr>
        <w:t xml:space="preserve">op 2 februari jl. </w:t>
      </w:r>
      <w:r w:rsidR="00034B0C">
        <w:rPr>
          <w:lang w:val="nl-NL" w:eastAsia="ja-JP"/>
        </w:rPr>
        <w:t>tekstvoorstellen gepubliceerd.</w:t>
      </w:r>
      <w:r w:rsidR="00034B0C">
        <w:rPr>
          <w:rStyle w:val="FootnoteReference"/>
          <w:lang w:val="nl-NL" w:eastAsia="ja-JP"/>
        </w:rPr>
        <w:footnoteReference w:id="2"/>
      </w:r>
      <w:r w:rsidR="00034B0C">
        <w:rPr>
          <w:lang w:val="nl-NL" w:eastAsia="ja-JP"/>
        </w:rPr>
        <w:t xml:space="preserve"> De voorstellen </w:t>
      </w:r>
      <w:r w:rsidRPr="0083610F">
        <w:rPr>
          <w:lang w:val="nl-NL" w:eastAsia="ja-JP"/>
        </w:rPr>
        <w:t>bestaa</w:t>
      </w:r>
      <w:r w:rsidR="00034B0C">
        <w:rPr>
          <w:lang w:val="nl-NL" w:eastAsia="ja-JP"/>
        </w:rPr>
        <w:t>n</w:t>
      </w:r>
      <w:r w:rsidRPr="0083610F">
        <w:rPr>
          <w:lang w:val="nl-NL" w:eastAsia="ja-JP"/>
        </w:rPr>
        <w:t xml:space="preserve"> uit een begeleidende brief en een concept voor een </w:t>
      </w:r>
      <w:r w:rsidR="00C766FA">
        <w:rPr>
          <w:i/>
          <w:lang w:val="nl-NL" w:eastAsia="ja-JP"/>
        </w:rPr>
        <w:t>Besluit van Staatshoofden of</w:t>
      </w:r>
      <w:r w:rsidRPr="0083610F">
        <w:rPr>
          <w:i/>
          <w:lang w:val="nl-NL" w:eastAsia="ja-JP"/>
        </w:rPr>
        <w:t xml:space="preserve"> Regeringsleiders in het kader van de Europese Raad bijeen aangaande een nieuwe regeling voor het V</w:t>
      </w:r>
      <w:r w:rsidR="009D6083">
        <w:rPr>
          <w:i/>
          <w:lang w:val="nl-NL" w:eastAsia="ja-JP"/>
        </w:rPr>
        <w:t xml:space="preserve">erenigd </w:t>
      </w:r>
      <w:r w:rsidRPr="0083610F">
        <w:rPr>
          <w:i/>
          <w:lang w:val="nl-NL" w:eastAsia="ja-JP"/>
        </w:rPr>
        <w:t>K</w:t>
      </w:r>
      <w:r w:rsidR="009D6083">
        <w:rPr>
          <w:i/>
          <w:lang w:val="nl-NL" w:eastAsia="ja-JP"/>
        </w:rPr>
        <w:t>oninkrijk</w:t>
      </w:r>
      <w:r w:rsidRPr="0083610F">
        <w:rPr>
          <w:i/>
          <w:lang w:val="nl-NL" w:eastAsia="ja-JP"/>
        </w:rPr>
        <w:t xml:space="preserve"> in de Europese Unie</w:t>
      </w:r>
      <w:r w:rsidRPr="0083610F">
        <w:rPr>
          <w:lang w:val="nl-NL" w:eastAsia="ja-JP"/>
        </w:rPr>
        <w:t xml:space="preserve">. </w:t>
      </w:r>
      <w:r w:rsidR="00034B0C">
        <w:rPr>
          <w:lang w:val="nl-NL" w:eastAsia="ja-JP"/>
        </w:rPr>
        <w:t xml:space="preserve">Tevens horen bij </w:t>
      </w:r>
      <w:r w:rsidRPr="0083610F" w:rsidDel="009B2B47">
        <w:rPr>
          <w:lang w:val="nl-NL" w:eastAsia="ja-JP"/>
        </w:rPr>
        <w:t xml:space="preserve">het Besluit de volgende begeleidende stukken: </w:t>
      </w:r>
    </w:p>
    <w:p w:rsidRPr="0083610F" w:rsidR="0083610F" w:rsidP="0083610F" w:rsidRDefault="0083610F" w14:paraId="7A5FEDF3" w14:textId="77777777">
      <w:pPr>
        <w:numPr>
          <w:ilvl w:val="0"/>
          <w:numId w:val="2"/>
        </w:numPr>
        <w:spacing w:after="0"/>
        <w:rPr>
          <w:lang w:val="nl-NL" w:eastAsia="ja-JP"/>
        </w:rPr>
      </w:pPr>
      <w:r w:rsidRPr="0083610F" w:rsidDel="009B2B47">
        <w:rPr>
          <w:lang w:val="nl-NL" w:eastAsia="ja-JP"/>
        </w:rPr>
        <w:t xml:space="preserve">Een conceptverklaring </w:t>
      </w:r>
      <w:r w:rsidRPr="0083610F">
        <w:rPr>
          <w:lang w:val="nl-NL" w:eastAsia="ja-JP"/>
        </w:rPr>
        <w:t>van de Staatshoofden en Regeringsleiders</w:t>
      </w:r>
      <w:r w:rsidRPr="0083610F" w:rsidDel="009B2B47">
        <w:rPr>
          <w:lang w:val="nl-NL" w:eastAsia="ja-JP"/>
        </w:rPr>
        <w:t xml:space="preserve"> </w:t>
      </w:r>
      <w:proofErr w:type="gramStart"/>
      <w:r w:rsidRPr="0083610F" w:rsidDel="009B2B47">
        <w:rPr>
          <w:lang w:val="nl-NL" w:eastAsia="ja-JP"/>
        </w:rPr>
        <w:t>inzake</w:t>
      </w:r>
      <w:proofErr w:type="gramEnd"/>
      <w:r w:rsidRPr="0083610F" w:rsidDel="009B2B47">
        <w:rPr>
          <w:lang w:val="nl-NL" w:eastAsia="ja-JP"/>
        </w:rPr>
        <w:t xml:space="preserve"> passage A van het Besluit (economisch bestuur)</w:t>
      </w:r>
      <w:r w:rsidR="00034B0C">
        <w:rPr>
          <w:lang w:val="nl-NL" w:eastAsia="ja-JP"/>
        </w:rPr>
        <w:t>.</w:t>
      </w:r>
    </w:p>
    <w:p w:rsidRPr="0083610F" w:rsidR="0083610F" w:rsidP="0083610F" w:rsidRDefault="0083610F" w14:paraId="4D3874CB" w14:textId="77777777">
      <w:pPr>
        <w:numPr>
          <w:ilvl w:val="0"/>
          <w:numId w:val="2"/>
        </w:numPr>
        <w:spacing w:after="0"/>
        <w:rPr>
          <w:lang w:val="nl-NL" w:eastAsia="ja-JP"/>
        </w:rPr>
      </w:pPr>
      <w:r w:rsidRPr="0083610F" w:rsidDel="009B2B47">
        <w:rPr>
          <w:lang w:val="nl-NL" w:eastAsia="ja-JP"/>
        </w:rPr>
        <w:t xml:space="preserve">Een conceptverklaring van de Europese Raad </w:t>
      </w:r>
      <w:proofErr w:type="gramStart"/>
      <w:r w:rsidRPr="0083610F" w:rsidDel="009B2B47">
        <w:rPr>
          <w:lang w:val="nl-NL" w:eastAsia="ja-JP"/>
        </w:rPr>
        <w:t>inzake</w:t>
      </w:r>
      <w:proofErr w:type="gramEnd"/>
      <w:r w:rsidRPr="0083610F" w:rsidDel="009B2B47">
        <w:rPr>
          <w:lang w:val="nl-NL" w:eastAsia="ja-JP"/>
        </w:rPr>
        <w:t xml:space="preserve"> concurrentiekracht</w:t>
      </w:r>
      <w:r w:rsidR="00034B0C">
        <w:rPr>
          <w:lang w:val="nl-NL" w:eastAsia="ja-JP"/>
        </w:rPr>
        <w:t>.</w:t>
      </w:r>
    </w:p>
    <w:p w:rsidRPr="0083610F" w:rsidR="0083610F" w:rsidP="0083610F" w:rsidRDefault="0083610F" w14:paraId="09E570C8" w14:textId="77777777">
      <w:pPr>
        <w:numPr>
          <w:ilvl w:val="0"/>
          <w:numId w:val="2"/>
        </w:numPr>
        <w:spacing w:after="0"/>
        <w:rPr>
          <w:lang w:val="nl-NL" w:eastAsia="ja-JP"/>
        </w:rPr>
      </w:pPr>
      <w:r w:rsidRPr="0083610F" w:rsidDel="009B2B47">
        <w:rPr>
          <w:lang w:val="nl-NL" w:eastAsia="ja-JP"/>
        </w:rPr>
        <w:t xml:space="preserve">Een conceptverklaring van de Europese Commissie </w:t>
      </w:r>
      <w:proofErr w:type="gramStart"/>
      <w:r w:rsidRPr="0083610F" w:rsidDel="009B2B47">
        <w:rPr>
          <w:lang w:val="nl-NL" w:eastAsia="ja-JP"/>
        </w:rPr>
        <w:t>inzake</w:t>
      </w:r>
      <w:proofErr w:type="gramEnd"/>
      <w:r w:rsidRPr="0083610F" w:rsidDel="009B2B47">
        <w:rPr>
          <w:lang w:val="nl-NL" w:eastAsia="ja-JP"/>
        </w:rPr>
        <w:t xml:space="preserve"> een subsidiariteits-implementatie mechanisme en een implementatie mechanisme</w:t>
      </w:r>
      <w:r w:rsidR="00034B0C">
        <w:rPr>
          <w:lang w:val="nl-NL" w:eastAsia="ja-JP"/>
        </w:rPr>
        <w:t xml:space="preserve"> om de </w:t>
      </w:r>
      <w:r w:rsidRPr="0083610F" w:rsidDel="009B2B47" w:rsidR="00034B0C">
        <w:rPr>
          <w:lang w:val="nl-NL" w:eastAsia="ja-JP"/>
        </w:rPr>
        <w:t>regeldruk</w:t>
      </w:r>
      <w:r w:rsidR="00034B0C">
        <w:rPr>
          <w:lang w:val="nl-NL" w:eastAsia="ja-JP"/>
        </w:rPr>
        <w:t xml:space="preserve"> te</w:t>
      </w:r>
      <w:r w:rsidRPr="0083610F" w:rsidDel="009B2B47" w:rsidR="00034B0C">
        <w:rPr>
          <w:lang w:val="nl-NL" w:eastAsia="ja-JP"/>
        </w:rPr>
        <w:t xml:space="preserve"> verminder</w:t>
      </w:r>
      <w:r w:rsidR="00034B0C">
        <w:rPr>
          <w:lang w:val="nl-NL" w:eastAsia="ja-JP"/>
        </w:rPr>
        <w:t>en.</w:t>
      </w:r>
    </w:p>
    <w:p w:rsidRPr="0083610F" w:rsidR="0083610F" w:rsidP="0083610F" w:rsidRDefault="0083610F" w14:paraId="422464C0" w14:textId="77777777">
      <w:pPr>
        <w:numPr>
          <w:ilvl w:val="0"/>
          <w:numId w:val="2"/>
        </w:numPr>
        <w:spacing w:after="0"/>
        <w:rPr>
          <w:lang w:val="nl-NL" w:eastAsia="ja-JP"/>
        </w:rPr>
      </w:pPr>
      <w:r w:rsidRPr="0083610F" w:rsidDel="009B2B47">
        <w:rPr>
          <w:lang w:val="nl-NL" w:eastAsia="ja-JP"/>
        </w:rPr>
        <w:t xml:space="preserve">Een conceptverklaring van de Europese Commissie </w:t>
      </w:r>
      <w:proofErr w:type="gramStart"/>
      <w:r w:rsidRPr="0083610F" w:rsidDel="009B2B47">
        <w:rPr>
          <w:lang w:val="nl-NL" w:eastAsia="ja-JP"/>
        </w:rPr>
        <w:t>inzake</w:t>
      </w:r>
      <w:proofErr w:type="gramEnd"/>
      <w:r w:rsidRPr="0083610F" w:rsidDel="009B2B47">
        <w:rPr>
          <w:lang w:val="nl-NL" w:eastAsia="ja-JP"/>
        </w:rPr>
        <w:t xml:space="preserve"> misbruik van het vrij verkeer van personen</w:t>
      </w:r>
      <w:r w:rsidR="00034B0C">
        <w:rPr>
          <w:lang w:val="nl-NL" w:eastAsia="ja-JP"/>
        </w:rPr>
        <w:t>.</w:t>
      </w:r>
    </w:p>
    <w:p w:rsidRPr="0083610F" w:rsidR="0083610F" w:rsidP="0083610F" w:rsidRDefault="0083610F" w14:paraId="0939E728" w14:textId="77777777">
      <w:pPr>
        <w:numPr>
          <w:ilvl w:val="0"/>
          <w:numId w:val="2"/>
        </w:numPr>
        <w:spacing w:after="0"/>
        <w:rPr>
          <w:lang w:val="nl-NL" w:eastAsia="ja-JP"/>
        </w:rPr>
      </w:pPr>
      <w:r w:rsidRPr="0083610F" w:rsidDel="009B2B47">
        <w:rPr>
          <w:lang w:val="nl-NL" w:eastAsia="ja-JP"/>
        </w:rPr>
        <w:t xml:space="preserve">Een conceptverklaring van de Europese Commissie </w:t>
      </w:r>
      <w:proofErr w:type="gramStart"/>
      <w:r w:rsidRPr="0083610F" w:rsidDel="009B2B47">
        <w:rPr>
          <w:lang w:val="nl-NL" w:eastAsia="ja-JP"/>
        </w:rPr>
        <w:t>inzake</w:t>
      </w:r>
      <w:proofErr w:type="gramEnd"/>
      <w:r w:rsidRPr="0083610F" w:rsidDel="009B2B47">
        <w:rPr>
          <w:lang w:val="nl-NL" w:eastAsia="ja-JP"/>
        </w:rPr>
        <w:t xml:space="preserve"> een waarborgmechanisme waaraan gerefereerd in paragraaf 2b, passage D van het Besluit van S</w:t>
      </w:r>
      <w:r w:rsidRPr="0083610F">
        <w:rPr>
          <w:lang w:val="nl-NL" w:eastAsia="ja-JP"/>
        </w:rPr>
        <w:t>taatshoofden en Regeringsleiders</w:t>
      </w:r>
      <w:r w:rsidR="00034B0C">
        <w:rPr>
          <w:lang w:val="nl-NL" w:eastAsia="ja-JP"/>
        </w:rPr>
        <w:t>.</w:t>
      </w:r>
    </w:p>
    <w:p w:rsidR="00864E19" w:rsidP="0083610F" w:rsidRDefault="00864E19" w14:paraId="0D658F00" w14:textId="77777777">
      <w:pPr>
        <w:spacing w:after="0"/>
        <w:rPr>
          <w:lang w:val="nl-NL" w:eastAsia="ja-JP"/>
        </w:rPr>
      </w:pPr>
    </w:p>
    <w:p w:rsidR="00A91AF3" w:rsidP="0083610F" w:rsidRDefault="00A91AF3" w14:paraId="0C2B9F96" w14:textId="77777777">
      <w:pPr>
        <w:spacing w:after="0"/>
        <w:rPr>
          <w:lang w:val="nl-NL" w:eastAsia="ja-JP"/>
        </w:rPr>
      </w:pPr>
      <w:r>
        <w:rPr>
          <w:lang w:val="nl-NL" w:eastAsia="ja-JP"/>
        </w:rPr>
        <w:t xml:space="preserve">Deze voorstellen zullen de basis vormen voor de bespreking in de ER van 18 en 19 februari a.s. </w:t>
      </w:r>
    </w:p>
    <w:p w:rsidR="0083610F" w:rsidP="0083610F" w:rsidRDefault="0083610F" w14:paraId="0095F3E5" w14:textId="77777777">
      <w:pPr>
        <w:spacing w:after="0"/>
        <w:rPr>
          <w:lang w:val="nl-NL" w:eastAsia="ja-JP"/>
        </w:rPr>
      </w:pPr>
      <w:r w:rsidRPr="0083610F">
        <w:rPr>
          <w:lang w:val="nl-NL" w:eastAsia="ja-JP"/>
        </w:rPr>
        <w:t xml:space="preserve">Uw Kamer </w:t>
      </w:r>
      <w:r w:rsidR="00887437">
        <w:rPr>
          <w:lang w:val="nl-NL" w:eastAsia="ja-JP"/>
        </w:rPr>
        <w:t xml:space="preserve">heeft </w:t>
      </w:r>
      <w:r w:rsidRPr="0083610F">
        <w:rPr>
          <w:lang w:val="nl-NL" w:eastAsia="ja-JP"/>
        </w:rPr>
        <w:t>in de geannoteerde agenda van de Raad Algemene Zaken van 16 februari (</w:t>
      </w:r>
      <w:r w:rsidR="00034B0C">
        <w:rPr>
          <w:lang w:val="nl-NL" w:eastAsia="ja-JP"/>
        </w:rPr>
        <w:t xml:space="preserve">BZ-kenmerk </w:t>
      </w:r>
      <w:r w:rsidRPr="00034B0C" w:rsidR="00034B0C">
        <w:rPr>
          <w:lang w:val="nl-NL" w:eastAsia="ja-JP"/>
        </w:rPr>
        <w:t>MinBuZa-2016.57048</w:t>
      </w:r>
      <w:r w:rsidR="00034B0C">
        <w:rPr>
          <w:lang w:val="nl-NL" w:eastAsia="ja-JP"/>
        </w:rPr>
        <w:t xml:space="preserve">) </w:t>
      </w:r>
      <w:r w:rsidRPr="0083610F">
        <w:rPr>
          <w:lang w:val="nl-NL" w:eastAsia="ja-JP"/>
        </w:rPr>
        <w:t>een eerste appreciatie</w:t>
      </w:r>
      <w:r w:rsidR="0079463E">
        <w:rPr>
          <w:lang w:val="nl-NL" w:eastAsia="ja-JP"/>
        </w:rPr>
        <w:t xml:space="preserve"> van het kabinet</w:t>
      </w:r>
      <w:r w:rsidRPr="0083610F">
        <w:rPr>
          <w:lang w:val="nl-NL" w:eastAsia="ja-JP"/>
        </w:rPr>
        <w:t xml:space="preserve"> </w:t>
      </w:r>
      <w:r w:rsidR="00034B0C">
        <w:rPr>
          <w:lang w:val="nl-NL" w:eastAsia="ja-JP"/>
        </w:rPr>
        <w:t>hieromtrent</w:t>
      </w:r>
      <w:r w:rsidRPr="0083610F">
        <w:rPr>
          <w:lang w:val="nl-NL" w:eastAsia="ja-JP"/>
        </w:rPr>
        <w:t xml:space="preserve"> </w:t>
      </w:r>
      <w:r w:rsidR="00887437">
        <w:rPr>
          <w:lang w:val="nl-NL" w:eastAsia="ja-JP"/>
        </w:rPr>
        <w:t xml:space="preserve">ontvangen. </w:t>
      </w:r>
      <w:r w:rsidR="0079463E">
        <w:rPr>
          <w:lang w:val="nl-NL" w:eastAsia="ja-JP"/>
        </w:rPr>
        <w:t>Het kabinet</w:t>
      </w:r>
      <w:r w:rsidRPr="0083610F">
        <w:rPr>
          <w:lang w:val="nl-NL" w:eastAsia="ja-JP"/>
        </w:rPr>
        <w:t xml:space="preserve"> vindt het van groot belang dat het Verenigd Koninkrijk in de EU blijft, zowel voor de EU, voor Nederland als voor het Verenigd Koninkrijk zelf. Daarbij vindt </w:t>
      </w:r>
      <w:r w:rsidR="0079463E">
        <w:rPr>
          <w:lang w:val="nl-NL" w:eastAsia="ja-JP"/>
        </w:rPr>
        <w:t xml:space="preserve">het kabinet </w:t>
      </w:r>
      <w:r w:rsidRPr="0083610F">
        <w:rPr>
          <w:lang w:val="nl-NL" w:eastAsia="ja-JP"/>
        </w:rPr>
        <w:t xml:space="preserve">dat de uitkomsten van de </w:t>
      </w:r>
      <w:r w:rsidRPr="0083610F">
        <w:rPr>
          <w:lang w:val="nl-NL" w:eastAsia="ja-JP"/>
        </w:rPr>
        <w:lastRenderedPageBreak/>
        <w:t xml:space="preserve">bespreking ook goed moeten zijn voor de EU als geheel. De voorstellen sluiten grotendeels aan bij de brede </w:t>
      </w:r>
      <w:r w:rsidR="00AD73F7">
        <w:rPr>
          <w:lang w:val="nl-NL" w:eastAsia="ja-JP"/>
        </w:rPr>
        <w:t>EU-</w:t>
      </w:r>
      <w:r w:rsidRPr="0083610F">
        <w:rPr>
          <w:lang w:val="nl-NL" w:eastAsia="ja-JP"/>
        </w:rPr>
        <w:t xml:space="preserve">inzet van </w:t>
      </w:r>
      <w:r w:rsidR="00A2431F">
        <w:rPr>
          <w:lang w:val="nl-NL" w:eastAsia="ja-JP"/>
        </w:rPr>
        <w:t>het kabinet</w:t>
      </w:r>
      <w:r w:rsidR="00321F85">
        <w:rPr>
          <w:lang w:val="nl-NL" w:eastAsia="ja-JP"/>
        </w:rPr>
        <w:t>.</w:t>
      </w:r>
    </w:p>
    <w:p w:rsidR="0083610F" w:rsidP="0083610F" w:rsidRDefault="0083610F" w14:paraId="13BA46BA" w14:textId="77777777">
      <w:pPr>
        <w:spacing w:after="0"/>
        <w:rPr>
          <w:lang w:val="nl-NL" w:eastAsia="ja-JP"/>
        </w:rPr>
      </w:pPr>
    </w:p>
    <w:p w:rsidRPr="0083610F" w:rsidR="0083610F" w:rsidP="0083610F" w:rsidRDefault="0083610F" w14:paraId="6C37F954" w14:textId="77777777">
      <w:pPr>
        <w:spacing w:after="0"/>
        <w:rPr>
          <w:lang w:val="nl-NL" w:eastAsia="ja-JP"/>
        </w:rPr>
      </w:pPr>
      <w:r w:rsidRPr="0083610F">
        <w:rPr>
          <w:lang w:val="nl-NL" w:eastAsia="ja-JP"/>
        </w:rPr>
        <w:t xml:space="preserve">Hieronder wordt ingegaan op de standpuntbepaling van </w:t>
      </w:r>
      <w:r w:rsidR="001744D7">
        <w:rPr>
          <w:lang w:val="nl-NL" w:eastAsia="ja-JP"/>
        </w:rPr>
        <w:t xml:space="preserve">het kabinet </w:t>
      </w:r>
      <w:r w:rsidRPr="0083610F">
        <w:rPr>
          <w:lang w:val="nl-NL" w:eastAsia="ja-JP"/>
        </w:rPr>
        <w:t xml:space="preserve">op de verschillende deelonderwerpen van </w:t>
      </w:r>
      <w:r w:rsidR="009D6083">
        <w:rPr>
          <w:lang w:val="nl-NL" w:eastAsia="ja-JP"/>
        </w:rPr>
        <w:t>de voorstellen,</w:t>
      </w:r>
      <w:r w:rsidR="006D587F">
        <w:rPr>
          <w:lang w:val="nl-NL" w:eastAsia="ja-JP"/>
        </w:rPr>
        <w:t xml:space="preserve"> te weten</w:t>
      </w:r>
      <w:r w:rsidRPr="0083610F">
        <w:rPr>
          <w:lang w:val="nl-NL" w:eastAsia="ja-JP"/>
        </w:rPr>
        <w:t xml:space="preserve">: economisch bestuur, concurrentiekracht, soevereiniteit, sociale zekerheid en vrij verkeer. </w:t>
      </w:r>
    </w:p>
    <w:p w:rsidR="0083610F" w:rsidP="0083610F" w:rsidRDefault="0083610F" w14:paraId="3A64F3DB" w14:textId="77777777">
      <w:pPr>
        <w:spacing w:after="0"/>
        <w:rPr>
          <w:i/>
          <w:lang w:val="nl-NL" w:eastAsia="ja-JP"/>
        </w:rPr>
      </w:pPr>
    </w:p>
    <w:p w:rsidRPr="0083610F" w:rsidR="0083610F" w:rsidP="0083610F" w:rsidRDefault="0083610F" w14:paraId="4DEBDCAB" w14:textId="77777777">
      <w:pPr>
        <w:spacing w:after="0"/>
        <w:rPr>
          <w:i/>
          <w:lang w:val="nl-NL" w:eastAsia="ja-JP"/>
        </w:rPr>
      </w:pPr>
      <w:r w:rsidRPr="0083610F">
        <w:rPr>
          <w:i/>
          <w:lang w:val="nl-NL" w:eastAsia="ja-JP"/>
        </w:rPr>
        <w:t>Economisch bestuur</w:t>
      </w:r>
    </w:p>
    <w:p w:rsidRPr="0083610F" w:rsidR="0083610F" w:rsidP="0083610F" w:rsidRDefault="0083610F" w14:paraId="6C7D6A3B" w14:textId="77777777">
      <w:pPr>
        <w:spacing w:after="0"/>
        <w:rPr>
          <w:lang w:val="nl-NL" w:eastAsia="ja-JP"/>
        </w:rPr>
      </w:pPr>
      <w:r w:rsidRPr="0083610F">
        <w:rPr>
          <w:lang w:val="nl-NL" w:eastAsia="ja-JP"/>
        </w:rPr>
        <w:t xml:space="preserve">Wat het economisch bestuur binnen de EU betreft, is </w:t>
      </w:r>
      <w:r w:rsidR="00AD73F7">
        <w:rPr>
          <w:lang w:val="nl-NL" w:eastAsia="ja-JP"/>
        </w:rPr>
        <w:t xml:space="preserve">het kabinet </w:t>
      </w:r>
      <w:r w:rsidRPr="0083610F">
        <w:rPr>
          <w:lang w:val="nl-NL" w:eastAsia="ja-JP"/>
        </w:rPr>
        <w:t>van mening dat zorgen over de impact van Eurozone besluitvorming op lidstaten buiten de Eurozone serieus moeten worden genomen</w:t>
      </w:r>
      <w:r w:rsidR="002D3029">
        <w:rPr>
          <w:lang w:val="nl-NL" w:eastAsia="ja-JP"/>
        </w:rPr>
        <w:t>. D</w:t>
      </w:r>
      <w:r w:rsidRPr="0083610F">
        <w:rPr>
          <w:lang w:val="nl-NL" w:eastAsia="ja-JP"/>
        </w:rPr>
        <w:t>aarbij</w:t>
      </w:r>
      <w:r w:rsidR="002D3029">
        <w:rPr>
          <w:lang w:val="nl-NL" w:eastAsia="ja-JP"/>
        </w:rPr>
        <w:t xml:space="preserve"> geldt dat oplossingen </w:t>
      </w:r>
      <w:proofErr w:type="spellStart"/>
      <w:r w:rsidR="002D3029">
        <w:rPr>
          <w:lang w:val="nl-NL" w:eastAsia="ja-JP"/>
        </w:rPr>
        <w:t>terzake</w:t>
      </w:r>
      <w:proofErr w:type="spellEnd"/>
      <w:r w:rsidR="002D3029">
        <w:rPr>
          <w:lang w:val="nl-NL" w:eastAsia="ja-JP"/>
        </w:rPr>
        <w:t xml:space="preserve"> </w:t>
      </w:r>
      <w:r w:rsidRPr="0083610F">
        <w:rPr>
          <w:lang w:val="nl-NL" w:eastAsia="ja-JP"/>
        </w:rPr>
        <w:t xml:space="preserve">de ontwikkeling van de Eurozone en de economische coördinatie daarbinnen </w:t>
      </w:r>
      <w:r w:rsidR="002D3029">
        <w:rPr>
          <w:lang w:val="nl-NL" w:eastAsia="ja-JP"/>
        </w:rPr>
        <w:t>niet mogen</w:t>
      </w:r>
      <w:r w:rsidRPr="0083610F">
        <w:rPr>
          <w:lang w:val="nl-NL" w:eastAsia="ja-JP"/>
        </w:rPr>
        <w:t xml:space="preserve"> belemmer</w:t>
      </w:r>
      <w:r w:rsidR="002D3029">
        <w:rPr>
          <w:lang w:val="nl-NL" w:eastAsia="ja-JP"/>
        </w:rPr>
        <w:t>en</w:t>
      </w:r>
      <w:r w:rsidRPr="0083610F">
        <w:rPr>
          <w:lang w:val="nl-NL" w:eastAsia="ja-JP"/>
        </w:rPr>
        <w:t>. Een veto op besluitvorming door landen buiten de Eurozone</w:t>
      </w:r>
      <w:r w:rsidR="00A96224">
        <w:rPr>
          <w:lang w:val="nl-NL" w:eastAsia="ja-JP"/>
        </w:rPr>
        <w:t>,</w:t>
      </w:r>
      <w:r w:rsidRPr="0083610F">
        <w:rPr>
          <w:lang w:val="nl-NL" w:eastAsia="ja-JP"/>
        </w:rPr>
        <w:t xml:space="preserve"> kan wat </w:t>
      </w:r>
      <w:r w:rsidR="00B90E6C">
        <w:rPr>
          <w:lang w:val="nl-NL" w:eastAsia="ja-JP"/>
        </w:rPr>
        <w:t xml:space="preserve">het kabinet </w:t>
      </w:r>
      <w:r w:rsidRPr="0083610F">
        <w:rPr>
          <w:lang w:val="nl-NL" w:eastAsia="ja-JP"/>
        </w:rPr>
        <w:t xml:space="preserve">betreft niet aan de orde zijn. </w:t>
      </w:r>
      <w:r w:rsidR="00A93679">
        <w:rPr>
          <w:lang w:val="nl-NL" w:eastAsia="ja-JP"/>
        </w:rPr>
        <w:t>In h</w:t>
      </w:r>
      <w:r w:rsidRPr="0083610F">
        <w:rPr>
          <w:lang w:val="nl-NL" w:eastAsia="ja-JP"/>
        </w:rPr>
        <w:t xml:space="preserve">et voorstel </w:t>
      </w:r>
      <w:r w:rsidR="00A93679">
        <w:rPr>
          <w:lang w:val="nl-NL" w:eastAsia="ja-JP"/>
        </w:rPr>
        <w:t xml:space="preserve">worden </w:t>
      </w:r>
      <w:r w:rsidRPr="0083610F">
        <w:rPr>
          <w:lang w:val="nl-NL" w:eastAsia="ja-JP"/>
        </w:rPr>
        <w:t xml:space="preserve">verschillende beginselen </w:t>
      </w:r>
      <w:r w:rsidR="00A93679">
        <w:rPr>
          <w:lang w:val="nl-NL" w:eastAsia="ja-JP"/>
        </w:rPr>
        <w:t xml:space="preserve">geschetst </w:t>
      </w:r>
      <w:r w:rsidRPr="0083610F">
        <w:rPr>
          <w:lang w:val="nl-NL" w:eastAsia="ja-JP"/>
        </w:rPr>
        <w:t>die</w:t>
      </w:r>
      <w:r w:rsidR="00A93679">
        <w:rPr>
          <w:lang w:val="nl-NL" w:eastAsia="ja-JP"/>
        </w:rPr>
        <w:t xml:space="preserve"> betrekking hebben op</w:t>
      </w:r>
      <w:r w:rsidRPr="0083610F">
        <w:rPr>
          <w:lang w:val="nl-NL" w:eastAsia="ja-JP"/>
        </w:rPr>
        <w:t xml:space="preserve"> de relatie tussen de Eurozone en de rest van de lidstaten</w:t>
      </w:r>
      <w:r w:rsidR="00A93679">
        <w:rPr>
          <w:lang w:val="nl-NL" w:eastAsia="ja-JP"/>
        </w:rPr>
        <w:t xml:space="preserve">. </w:t>
      </w:r>
      <w:r w:rsidRPr="0083610F">
        <w:rPr>
          <w:lang w:val="nl-NL" w:eastAsia="ja-JP"/>
        </w:rPr>
        <w:t xml:space="preserve">Het gaat hier veelal om bevestiging of explicitering van de bestaande praktijk. </w:t>
      </w:r>
      <w:r w:rsidR="00B90E6C">
        <w:rPr>
          <w:lang w:val="nl-NL" w:eastAsia="ja-JP"/>
        </w:rPr>
        <w:t xml:space="preserve">Het kabinet </w:t>
      </w:r>
      <w:r w:rsidR="009D6083">
        <w:rPr>
          <w:lang w:val="nl-NL" w:eastAsia="ja-JP"/>
        </w:rPr>
        <w:t>staat</w:t>
      </w:r>
      <w:r w:rsidRPr="0083610F">
        <w:rPr>
          <w:lang w:val="nl-NL" w:eastAsia="ja-JP"/>
        </w:rPr>
        <w:t xml:space="preserve"> er </w:t>
      </w:r>
      <w:r w:rsidR="00611D3D">
        <w:rPr>
          <w:lang w:val="nl-NL" w:eastAsia="ja-JP"/>
        </w:rPr>
        <w:t>voor</w:t>
      </w:r>
      <w:r w:rsidR="00A93679">
        <w:rPr>
          <w:lang w:val="nl-NL" w:eastAsia="ja-JP"/>
        </w:rPr>
        <w:t xml:space="preserve"> </w:t>
      </w:r>
      <w:r w:rsidR="000015C3">
        <w:rPr>
          <w:lang w:val="nl-NL" w:eastAsia="ja-JP"/>
        </w:rPr>
        <w:t xml:space="preserve">open </w:t>
      </w:r>
      <w:r w:rsidR="009D6083">
        <w:rPr>
          <w:lang w:val="nl-NL" w:eastAsia="ja-JP"/>
        </w:rPr>
        <w:t xml:space="preserve">om </w:t>
      </w:r>
      <w:r w:rsidRPr="0083610F">
        <w:rPr>
          <w:lang w:val="nl-NL" w:eastAsia="ja-JP"/>
        </w:rPr>
        <w:t xml:space="preserve">de beginselen </w:t>
      </w:r>
      <w:r w:rsidR="00611D3D">
        <w:rPr>
          <w:lang w:val="nl-NL" w:eastAsia="ja-JP"/>
        </w:rPr>
        <w:t xml:space="preserve">op te nemen </w:t>
      </w:r>
      <w:r w:rsidRPr="0083610F">
        <w:rPr>
          <w:lang w:val="nl-NL" w:eastAsia="ja-JP"/>
        </w:rPr>
        <w:t xml:space="preserve">in een volgende verdragswijziging. Deze optie staat in de voorliggende tekst nog ter discussie. </w:t>
      </w:r>
    </w:p>
    <w:p w:rsidR="0083610F" w:rsidP="0083610F" w:rsidRDefault="0083610F" w14:paraId="226138AB" w14:textId="77777777">
      <w:pPr>
        <w:spacing w:after="0"/>
        <w:rPr>
          <w:lang w:val="nl-NL" w:eastAsia="ja-JP"/>
        </w:rPr>
      </w:pPr>
    </w:p>
    <w:p w:rsidRPr="0083610F" w:rsidR="0083610F" w:rsidP="0083610F" w:rsidRDefault="0083610F" w14:paraId="06C7CCDE" w14:textId="77777777">
      <w:pPr>
        <w:spacing w:after="0"/>
        <w:rPr>
          <w:lang w:val="nl-NL" w:eastAsia="ja-JP"/>
        </w:rPr>
      </w:pPr>
      <w:r w:rsidRPr="0083610F">
        <w:rPr>
          <w:lang w:val="nl-NL" w:eastAsia="ja-JP"/>
        </w:rPr>
        <w:t xml:space="preserve">Om zeker te stellen dat de gekozen formuleringen geen onverwacht effect hebben, </w:t>
      </w:r>
      <w:r w:rsidR="00D22E62">
        <w:rPr>
          <w:lang w:val="nl-NL" w:eastAsia="ja-JP"/>
        </w:rPr>
        <w:t>zal Nederland</w:t>
      </w:r>
      <w:r w:rsidR="009D6083">
        <w:rPr>
          <w:lang w:val="nl-NL" w:eastAsia="ja-JP"/>
        </w:rPr>
        <w:t xml:space="preserve"> tijdens de bespreking in de ER</w:t>
      </w:r>
      <w:r w:rsidRPr="0083610F">
        <w:rPr>
          <w:lang w:val="nl-NL" w:eastAsia="ja-JP"/>
        </w:rPr>
        <w:t xml:space="preserve"> een aantal aandachtspunten </w:t>
      </w:r>
      <w:r w:rsidR="00D22E62">
        <w:rPr>
          <w:lang w:val="nl-NL" w:eastAsia="ja-JP"/>
        </w:rPr>
        <w:t xml:space="preserve">aan de orde stellen. </w:t>
      </w:r>
      <w:r w:rsidRPr="0083610F">
        <w:rPr>
          <w:lang w:val="nl-NL" w:eastAsia="ja-JP"/>
        </w:rPr>
        <w:t xml:space="preserve">Zo zal gekeken moeten worden naar de precieze voorwaarden en effecten van de voorgestelde noodremprocedure in geval van schending van de beginselen. Bij deze procedure staat nog open of daar ook expliciet de mogelijkheid zal worden genoemd dat het voorzitterschap van de Raad verzoekt een kwestie op de ER te agenderen. Voor </w:t>
      </w:r>
      <w:r w:rsidR="00BF5E2D">
        <w:rPr>
          <w:lang w:val="nl-NL" w:eastAsia="ja-JP"/>
        </w:rPr>
        <w:t>het kabinet</w:t>
      </w:r>
      <w:r w:rsidR="00611D3D">
        <w:rPr>
          <w:lang w:val="nl-NL" w:eastAsia="ja-JP"/>
        </w:rPr>
        <w:t xml:space="preserve"> </w:t>
      </w:r>
      <w:r w:rsidRPr="0083610F">
        <w:rPr>
          <w:lang w:val="nl-NL" w:eastAsia="ja-JP"/>
        </w:rPr>
        <w:t>zou het opnemen van een dergelijke passage acceptabel zijn. Daarnaast wil</w:t>
      </w:r>
      <w:r w:rsidR="00611D3D">
        <w:rPr>
          <w:lang w:val="nl-NL" w:eastAsia="ja-JP"/>
        </w:rPr>
        <w:t xml:space="preserve"> </w:t>
      </w:r>
      <w:r w:rsidR="000E72AB">
        <w:rPr>
          <w:lang w:val="nl-NL" w:eastAsia="ja-JP"/>
        </w:rPr>
        <w:t xml:space="preserve">het kabinet </w:t>
      </w:r>
      <w:r w:rsidRPr="0083610F">
        <w:rPr>
          <w:lang w:val="nl-NL" w:eastAsia="ja-JP"/>
        </w:rPr>
        <w:t xml:space="preserve">in de voorbereidende besprekingen bezien in hoeverre een gelijk speelveld gehandhaafd blijft tussen de financiële centra in de Unie. Aandachtspunten </w:t>
      </w:r>
      <w:r w:rsidR="00611D3D">
        <w:rPr>
          <w:lang w:val="nl-NL" w:eastAsia="ja-JP"/>
        </w:rPr>
        <w:t xml:space="preserve">voor </w:t>
      </w:r>
      <w:r w:rsidR="0076787F">
        <w:rPr>
          <w:lang w:val="nl-NL" w:eastAsia="ja-JP"/>
        </w:rPr>
        <w:t xml:space="preserve">het kabinet </w:t>
      </w:r>
      <w:r w:rsidRPr="0083610F">
        <w:rPr>
          <w:lang w:val="nl-NL" w:eastAsia="ja-JP"/>
        </w:rPr>
        <w:t>zijn daarbij ook</w:t>
      </w:r>
      <w:r w:rsidR="00611D3D">
        <w:rPr>
          <w:lang w:val="nl-NL" w:eastAsia="ja-JP"/>
        </w:rPr>
        <w:t xml:space="preserve"> de</w:t>
      </w:r>
      <w:r w:rsidRPr="0083610F">
        <w:rPr>
          <w:lang w:val="nl-NL" w:eastAsia="ja-JP"/>
        </w:rPr>
        <w:t xml:space="preserve"> implicaties van de voorstellen op de uitvoering van huidige Europese wetgeving voor de financiële sector, </w:t>
      </w:r>
      <w:proofErr w:type="gramStart"/>
      <w:r w:rsidRPr="0083610F">
        <w:rPr>
          <w:lang w:val="nl-NL" w:eastAsia="ja-JP"/>
        </w:rPr>
        <w:t>alsmede</w:t>
      </w:r>
      <w:proofErr w:type="gramEnd"/>
      <w:r w:rsidRPr="0083610F">
        <w:rPr>
          <w:lang w:val="nl-NL" w:eastAsia="ja-JP"/>
        </w:rPr>
        <w:t xml:space="preserve"> eventuele beperkingen voor de totstandkoming van nieuwe regelgeving.</w:t>
      </w:r>
    </w:p>
    <w:p w:rsidRPr="0083610F" w:rsidR="0083610F" w:rsidP="0083610F" w:rsidRDefault="0083610F" w14:paraId="3A0B24D5" w14:textId="77777777">
      <w:pPr>
        <w:spacing w:after="0"/>
        <w:rPr>
          <w:i/>
          <w:lang w:val="nl-NL" w:eastAsia="ja-JP"/>
        </w:rPr>
      </w:pPr>
    </w:p>
    <w:p w:rsidRPr="0083610F" w:rsidR="0083610F" w:rsidP="0083610F" w:rsidRDefault="0083610F" w14:paraId="5890E475" w14:textId="77777777">
      <w:pPr>
        <w:spacing w:after="0"/>
        <w:rPr>
          <w:i/>
          <w:lang w:val="nl-NL" w:eastAsia="ja-JP"/>
        </w:rPr>
      </w:pPr>
      <w:r w:rsidRPr="0083610F">
        <w:rPr>
          <w:i/>
          <w:lang w:val="nl-NL" w:eastAsia="ja-JP"/>
        </w:rPr>
        <w:t>Concurrentiekracht</w:t>
      </w:r>
    </w:p>
    <w:p w:rsidRPr="0083610F" w:rsidR="0083610F" w:rsidP="0083610F" w:rsidRDefault="00611D3D" w14:paraId="4999379E" w14:textId="77777777">
      <w:pPr>
        <w:spacing w:after="0"/>
        <w:rPr>
          <w:lang w:val="nl-NL" w:eastAsia="ja-JP"/>
        </w:rPr>
      </w:pPr>
      <w:r>
        <w:rPr>
          <w:lang w:val="nl-NL" w:eastAsia="ja-JP"/>
        </w:rPr>
        <w:t xml:space="preserve">Nederland </w:t>
      </w:r>
      <w:r w:rsidRPr="0083610F" w:rsidR="0083610F">
        <w:rPr>
          <w:lang w:val="nl-NL" w:eastAsia="ja-JP"/>
        </w:rPr>
        <w:t xml:space="preserve">hecht aan de versterking van het concurrentievermogen van de EU door verdieping van de interne markt, vermindering van de regeldruk voor bedrijven en de inzet op handelsakkoorden met derde landen. </w:t>
      </w:r>
      <w:r w:rsidR="0076787F">
        <w:rPr>
          <w:lang w:val="nl-NL" w:eastAsia="ja-JP"/>
        </w:rPr>
        <w:t>Het kabinet</w:t>
      </w:r>
      <w:r>
        <w:rPr>
          <w:lang w:val="nl-NL" w:eastAsia="ja-JP"/>
        </w:rPr>
        <w:t xml:space="preserve"> </w:t>
      </w:r>
      <w:r w:rsidRPr="0083610F" w:rsidR="0083610F">
        <w:rPr>
          <w:lang w:val="nl-NL" w:eastAsia="ja-JP"/>
        </w:rPr>
        <w:t xml:space="preserve">kan zich </w:t>
      </w:r>
      <w:proofErr w:type="gramStart"/>
      <w:r>
        <w:rPr>
          <w:lang w:val="nl-NL" w:eastAsia="ja-JP"/>
        </w:rPr>
        <w:t>derhalve</w:t>
      </w:r>
      <w:proofErr w:type="gramEnd"/>
      <w:r>
        <w:rPr>
          <w:lang w:val="nl-NL" w:eastAsia="ja-JP"/>
        </w:rPr>
        <w:t xml:space="preserve"> </w:t>
      </w:r>
      <w:r w:rsidRPr="0083610F" w:rsidR="0083610F">
        <w:rPr>
          <w:lang w:val="nl-NL" w:eastAsia="ja-JP"/>
        </w:rPr>
        <w:t>vinden in de boodschap van de gepresenteerde tekst</w:t>
      </w:r>
      <w:r>
        <w:rPr>
          <w:lang w:val="nl-NL" w:eastAsia="ja-JP"/>
        </w:rPr>
        <w:t>voorstellen en</w:t>
      </w:r>
      <w:r w:rsidRPr="0083610F" w:rsidR="0083610F">
        <w:rPr>
          <w:lang w:val="nl-NL" w:eastAsia="ja-JP"/>
        </w:rPr>
        <w:t xml:space="preserve"> is voorstander van invoering van Europese doelstellingen voor de reductie van EU-regeldruk. Nederland zal</w:t>
      </w:r>
      <w:r w:rsidR="000E72AB">
        <w:rPr>
          <w:lang w:val="nl-NL" w:eastAsia="ja-JP"/>
        </w:rPr>
        <w:t>,</w:t>
      </w:r>
      <w:r w:rsidRPr="0083610F" w:rsidR="0083610F">
        <w:rPr>
          <w:lang w:val="nl-NL" w:eastAsia="ja-JP"/>
        </w:rPr>
        <w:t xml:space="preserve"> als voorzitter</w:t>
      </w:r>
      <w:r w:rsidR="009D6083">
        <w:rPr>
          <w:lang w:val="nl-NL" w:eastAsia="ja-JP"/>
        </w:rPr>
        <w:t xml:space="preserve"> van de Raad</w:t>
      </w:r>
      <w:r w:rsidR="000E72AB">
        <w:rPr>
          <w:lang w:val="nl-NL" w:eastAsia="ja-JP"/>
        </w:rPr>
        <w:t>,</w:t>
      </w:r>
      <w:r w:rsidRPr="0083610F" w:rsidR="0083610F">
        <w:rPr>
          <w:lang w:val="nl-NL" w:eastAsia="ja-JP"/>
        </w:rPr>
        <w:t xml:space="preserve"> ook werken aan de concrete invoering van dergelijke doelstellingen. </w:t>
      </w:r>
    </w:p>
    <w:p w:rsidR="005670BD" w:rsidP="0083610F" w:rsidRDefault="005670BD" w14:paraId="15F77D72" w14:textId="77777777">
      <w:pPr>
        <w:spacing w:after="0"/>
        <w:rPr>
          <w:i/>
          <w:lang w:val="nl-NL" w:eastAsia="ja-JP"/>
        </w:rPr>
      </w:pPr>
    </w:p>
    <w:p w:rsidRPr="0083610F" w:rsidR="0083610F" w:rsidP="0083610F" w:rsidRDefault="0083610F" w14:paraId="5294381C" w14:textId="77777777">
      <w:pPr>
        <w:spacing w:after="0"/>
        <w:rPr>
          <w:i/>
          <w:lang w:val="nl-NL" w:eastAsia="ja-JP"/>
        </w:rPr>
      </w:pPr>
      <w:r w:rsidRPr="0083610F">
        <w:rPr>
          <w:i/>
          <w:lang w:val="nl-NL" w:eastAsia="ja-JP"/>
        </w:rPr>
        <w:t>Soevereiniteit</w:t>
      </w:r>
    </w:p>
    <w:p w:rsidR="0083610F" w:rsidP="0083610F" w:rsidRDefault="0083610F" w14:paraId="1B395EC5" w14:textId="2B88132C">
      <w:pPr>
        <w:spacing w:after="0"/>
        <w:rPr>
          <w:lang w:val="nl-NL" w:eastAsia="ja-JP"/>
        </w:rPr>
      </w:pPr>
      <w:r w:rsidRPr="0083610F">
        <w:rPr>
          <w:lang w:val="nl-NL" w:eastAsia="ja-JP"/>
        </w:rPr>
        <w:t xml:space="preserve">De voorstellen ten aanzien van het onderwerp soevereiniteit, in het bijzonder de creatie van een ‘subsidiariteitsmechanisme’ om het bestaande </w:t>
      </w:r>
      <w:proofErr w:type="spellStart"/>
      <w:r w:rsidRPr="0083610F">
        <w:rPr>
          <w:lang w:val="nl-NL" w:eastAsia="ja-JP"/>
        </w:rPr>
        <w:t>acquis</w:t>
      </w:r>
      <w:proofErr w:type="spellEnd"/>
      <w:r w:rsidRPr="0083610F">
        <w:rPr>
          <w:lang w:val="nl-NL" w:eastAsia="ja-JP"/>
        </w:rPr>
        <w:t xml:space="preserve"> op subsidiariteit te beoordelen, worden door </w:t>
      </w:r>
      <w:r w:rsidR="00061D4A">
        <w:rPr>
          <w:lang w:val="nl-NL" w:eastAsia="ja-JP"/>
        </w:rPr>
        <w:t xml:space="preserve">het kabinet </w:t>
      </w:r>
      <w:r w:rsidRPr="0083610F">
        <w:rPr>
          <w:lang w:val="nl-NL" w:eastAsia="ja-JP"/>
        </w:rPr>
        <w:t xml:space="preserve">positief beoordeeld. De voorgestelde toezegging van </w:t>
      </w:r>
      <w:r w:rsidR="00611D3D">
        <w:rPr>
          <w:lang w:val="nl-NL" w:eastAsia="ja-JP"/>
        </w:rPr>
        <w:t>EU-l</w:t>
      </w:r>
      <w:r w:rsidRPr="0083610F">
        <w:rPr>
          <w:lang w:val="nl-NL" w:eastAsia="ja-JP"/>
        </w:rPr>
        <w:t>idstaten</w:t>
      </w:r>
      <w:r w:rsidR="009D6083">
        <w:rPr>
          <w:lang w:val="nl-NL" w:eastAsia="ja-JP"/>
        </w:rPr>
        <w:t>,</w:t>
      </w:r>
      <w:r w:rsidRPr="0083610F">
        <w:rPr>
          <w:lang w:val="nl-NL" w:eastAsia="ja-JP"/>
        </w:rPr>
        <w:t xml:space="preserve"> ten aanzien van hun vertegenwoordigers in de Raad</w:t>
      </w:r>
      <w:r w:rsidR="009D6083">
        <w:rPr>
          <w:lang w:val="nl-NL" w:eastAsia="ja-JP"/>
        </w:rPr>
        <w:t>,</w:t>
      </w:r>
      <w:r w:rsidRPr="0083610F">
        <w:rPr>
          <w:lang w:val="nl-NL" w:eastAsia="ja-JP"/>
        </w:rPr>
        <w:t xml:space="preserve"> om</w:t>
      </w:r>
      <w:r w:rsidR="00611D3D">
        <w:rPr>
          <w:lang w:val="nl-NL" w:eastAsia="ja-JP"/>
        </w:rPr>
        <w:t xml:space="preserve"> </w:t>
      </w:r>
      <w:r w:rsidRPr="0083610F">
        <w:rPr>
          <w:lang w:val="nl-NL" w:eastAsia="ja-JP"/>
        </w:rPr>
        <w:t>bij bezwaar van 55% van de nationale parlementen een voo</w:t>
      </w:r>
      <w:r w:rsidR="00611D3D">
        <w:rPr>
          <w:lang w:val="nl-NL" w:eastAsia="ja-JP"/>
        </w:rPr>
        <w:t>rstel niet verder te behandelen,</w:t>
      </w:r>
      <w:r w:rsidRPr="0083610F">
        <w:rPr>
          <w:lang w:val="nl-NL" w:eastAsia="ja-JP"/>
        </w:rPr>
        <w:t xml:space="preserve"> tenzij aangepast conform hun bezwaren, ziet </w:t>
      </w:r>
      <w:r w:rsidR="00061D4A">
        <w:rPr>
          <w:lang w:val="nl-NL" w:eastAsia="ja-JP"/>
        </w:rPr>
        <w:t xml:space="preserve">het kabinet </w:t>
      </w:r>
      <w:r w:rsidRPr="0083610F">
        <w:rPr>
          <w:lang w:val="nl-NL" w:eastAsia="ja-JP"/>
        </w:rPr>
        <w:t xml:space="preserve">in het verlengde van de eigen inzet op betrokkenheid van nationale parlementen bij Europese besluitvorming. Verder is een verklarende tekst over de term </w:t>
      </w:r>
      <w:r w:rsidRPr="00611D3D">
        <w:rPr>
          <w:i/>
          <w:lang w:val="nl-NL" w:eastAsia="ja-JP"/>
        </w:rPr>
        <w:t xml:space="preserve">‘ever closer </w:t>
      </w:r>
      <w:proofErr w:type="spellStart"/>
      <w:r w:rsidRPr="00611D3D">
        <w:rPr>
          <w:i/>
          <w:lang w:val="nl-NL" w:eastAsia="ja-JP"/>
        </w:rPr>
        <w:t>union</w:t>
      </w:r>
      <w:proofErr w:type="spellEnd"/>
      <w:r w:rsidRPr="00611D3D">
        <w:rPr>
          <w:i/>
          <w:lang w:val="nl-NL" w:eastAsia="ja-JP"/>
        </w:rPr>
        <w:t xml:space="preserve">’ </w:t>
      </w:r>
      <w:r w:rsidRPr="0083610F">
        <w:rPr>
          <w:lang w:val="nl-NL" w:eastAsia="ja-JP"/>
        </w:rPr>
        <w:t xml:space="preserve">opgenomen. Deze sluit aan bij de visie van </w:t>
      </w:r>
      <w:r w:rsidR="000E72AB">
        <w:rPr>
          <w:lang w:val="nl-NL" w:eastAsia="ja-JP"/>
        </w:rPr>
        <w:t xml:space="preserve">het kabinet </w:t>
      </w:r>
      <w:r w:rsidRPr="0083610F">
        <w:rPr>
          <w:lang w:val="nl-NL" w:eastAsia="ja-JP"/>
        </w:rPr>
        <w:t>dat de</w:t>
      </w:r>
      <w:r w:rsidRPr="00611D3D">
        <w:rPr>
          <w:i/>
          <w:lang w:val="nl-NL" w:eastAsia="ja-JP"/>
        </w:rPr>
        <w:t xml:space="preserve"> </w:t>
      </w:r>
      <w:r w:rsidRPr="00611D3D" w:rsidR="00611D3D">
        <w:rPr>
          <w:i/>
          <w:lang w:val="nl-NL" w:eastAsia="ja-JP"/>
        </w:rPr>
        <w:t>‘</w:t>
      </w:r>
      <w:r w:rsidRPr="00611D3D">
        <w:rPr>
          <w:i/>
          <w:lang w:val="nl-NL" w:eastAsia="ja-JP"/>
        </w:rPr>
        <w:t xml:space="preserve">ever closer </w:t>
      </w:r>
      <w:proofErr w:type="spellStart"/>
      <w:r w:rsidRPr="00611D3D">
        <w:rPr>
          <w:i/>
          <w:lang w:val="nl-NL" w:eastAsia="ja-JP"/>
        </w:rPr>
        <w:t>union</w:t>
      </w:r>
      <w:proofErr w:type="spellEnd"/>
      <w:r w:rsidRPr="00611D3D" w:rsidR="00611D3D">
        <w:rPr>
          <w:i/>
          <w:lang w:val="nl-NL" w:eastAsia="ja-JP"/>
        </w:rPr>
        <w:t>’</w:t>
      </w:r>
      <w:r w:rsidRPr="0083610F">
        <w:rPr>
          <w:lang w:val="nl-NL" w:eastAsia="ja-JP"/>
        </w:rPr>
        <w:t xml:space="preserve"> een symbolische vertaling is van het belang van vreedzame samenwerking tussen de bevolkingen van de Europese landen, </w:t>
      </w:r>
      <w:r w:rsidR="000A085A">
        <w:rPr>
          <w:lang w:val="nl-NL" w:eastAsia="ja-JP"/>
        </w:rPr>
        <w:t>waarbij verschillende paden van Europese integratie mogelijk zijn conform de Europese Raadsconclusies van juni 2014.</w:t>
      </w:r>
    </w:p>
    <w:p w:rsidRPr="0083610F" w:rsidR="00DA1583" w:rsidP="0083610F" w:rsidRDefault="00DA1583" w14:paraId="02F561D2" w14:textId="77777777">
      <w:pPr>
        <w:spacing w:after="0"/>
        <w:rPr>
          <w:lang w:val="nl-NL" w:eastAsia="ja-JP"/>
        </w:rPr>
      </w:pPr>
    </w:p>
    <w:p w:rsidRPr="0083610F" w:rsidR="0083610F" w:rsidP="0083610F" w:rsidRDefault="0083610F" w14:paraId="1AB655E3" w14:textId="77777777">
      <w:pPr>
        <w:spacing w:after="0"/>
        <w:rPr>
          <w:i/>
          <w:lang w:val="nl-NL" w:eastAsia="ja-JP"/>
        </w:rPr>
      </w:pPr>
      <w:r w:rsidRPr="0083610F">
        <w:rPr>
          <w:i/>
          <w:lang w:val="nl-NL" w:eastAsia="ja-JP"/>
        </w:rPr>
        <w:t>Sociale zekerheid en vrij verkeer</w:t>
      </w:r>
    </w:p>
    <w:p w:rsidRPr="0083610F" w:rsidR="0083610F" w:rsidP="0083610F" w:rsidRDefault="0083610F" w14:paraId="60099977" w14:textId="77777777">
      <w:pPr>
        <w:spacing w:after="0"/>
        <w:rPr>
          <w:lang w:val="nl-NL" w:eastAsia="ja-JP"/>
        </w:rPr>
      </w:pPr>
      <w:r w:rsidRPr="0083610F">
        <w:rPr>
          <w:lang w:val="nl-NL" w:eastAsia="ja-JP"/>
        </w:rPr>
        <w:t>Wat betreft sociale zekerheid en vrij verkeer erkennen de voorstellen dat verschillen in nationale sociale stelsels kunnen leiden tot migratiestromen die geen natuurlijk gevolg zijn van een goed functionerende arbeidsmarkt. In dit kader is het legitiem om nationaal en op Europees niveau maatregelen te nemen die de negatieve effecten daarvan beperken.</w:t>
      </w:r>
      <w:r w:rsidR="00AF0A50">
        <w:rPr>
          <w:lang w:val="nl-NL" w:eastAsia="ja-JP"/>
        </w:rPr>
        <w:t xml:space="preserve"> De voorstellen </w:t>
      </w:r>
      <w:r w:rsidRPr="0083610F">
        <w:rPr>
          <w:lang w:val="nl-NL" w:eastAsia="ja-JP"/>
        </w:rPr>
        <w:t>bevat</w:t>
      </w:r>
      <w:r w:rsidR="009D6083">
        <w:rPr>
          <w:lang w:val="nl-NL" w:eastAsia="ja-JP"/>
        </w:rPr>
        <w:t>ten onder meer ee</w:t>
      </w:r>
      <w:r w:rsidRPr="0083610F">
        <w:rPr>
          <w:lang w:val="nl-NL" w:eastAsia="ja-JP"/>
        </w:rPr>
        <w:t xml:space="preserve">n voorstel voor opname van een waarborgmechanisme in de verordening </w:t>
      </w:r>
      <w:proofErr w:type="gramStart"/>
      <w:r w:rsidRPr="0083610F">
        <w:rPr>
          <w:lang w:val="nl-NL" w:eastAsia="ja-JP"/>
        </w:rPr>
        <w:t>inzake</w:t>
      </w:r>
      <w:proofErr w:type="gramEnd"/>
      <w:r w:rsidRPr="0083610F">
        <w:rPr>
          <w:lang w:val="nl-NL" w:eastAsia="ja-JP"/>
        </w:rPr>
        <w:t xml:space="preserve"> vrij verkeer van werknemers. Het mechanisme betreft een tijdelijke uitzondering op</w:t>
      </w:r>
      <w:r w:rsidR="00321F85">
        <w:rPr>
          <w:lang w:val="nl-NL" w:eastAsia="ja-JP"/>
        </w:rPr>
        <w:t xml:space="preserve"> aspecten van</w:t>
      </w:r>
      <w:r w:rsidRPr="0083610F">
        <w:rPr>
          <w:lang w:val="nl-NL" w:eastAsia="ja-JP"/>
        </w:rPr>
        <w:t xml:space="preserve"> het vrij werknemersverkeer indien </w:t>
      </w:r>
      <w:r w:rsidR="00AF0A50">
        <w:rPr>
          <w:lang w:val="nl-NL" w:eastAsia="ja-JP"/>
        </w:rPr>
        <w:t xml:space="preserve">er </w:t>
      </w:r>
      <w:r w:rsidRPr="0083610F">
        <w:rPr>
          <w:lang w:val="nl-NL" w:eastAsia="ja-JP"/>
        </w:rPr>
        <w:t xml:space="preserve">in een lidstaat sprake is van </w:t>
      </w:r>
      <w:r w:rsidR="00AF0A50">
        <w:rPr>
          <w:lang w:val="nl-NL" w:eastAsia="ja-JP"/>
        </w:rPr>
        <w:t xml:space="preserve">een </w:t>
      </w:r>
      <w:r w:rsidRPr="0083610F">
        <w:rPr>
          <w:lang w:val="nl-NL" w:eastAsia="ja-JP"/>
        </w:rPr>
        <w:t xml:space="preserve">uitzonderlijk hoge instroom van werknemers uit andere lidstaten gedurende een langere periode. Het mechanisme zou volgens de voorstellen kunnen worden ingeroepen bij een disproportioneel beroep op het sociale </w:t>
      </w:r>
      <w:r w:rsidRPr="0083610F">
        <w:rPr>
          <w:lang w:val="nl-NL" w:eastAsia="ja-JP"/>
        </w:rPr>
        <w:lastRenderedPageBreak/>
        <w:t xml:space="preserve">zekerheidssysteem (inclusief </w:t>
      </w:r>
      <w:r w:rsidRPr="00AF0A50">
        <w:rPr>
          <w:i/>
          <w:lang w:val="nl-NL" w:eastAsia="ja-JP"/>
        </w:rPr>
        <w:t xml:space="preserve">“in </w:t>
      </w:r>
      <w:proofErr w:type="spellStart"/>
      <w:r w:rsidRPr="00AF0A50">
        <w:rPr>
          <w:i/>
          <w:lang w:val="nl-NL" w:eastAsia="ja-JP"/>
        </w:rPr>
        <w:t>work</w:t>
      </w:r>
      <w:proofErr w:type="spellEnd"/>
      <w:r w:rsidRPr="00AF0A50">
        <w:rPr>
          <w:i/>
          <w:lang w:val="nl-NL" w:eastAsia="ja-JP"/>
        </w:rPr>
        <w:t xml:space="preserve"> benefits”</w:t>
      </w:r>
      <w:r w:rsidRPr="0083610F">
        <w:rPr>
          <w:lang w:val="nl-NL" w:eastAsia="ja-JP"/>
        </w:rPr>
        <w:t>), ernstige en duurzame problemen op de arbeidsmarkt, of excessieve druk op de publieke voorzieningen van de betreffende lidstaat. Vervolgens zou het mechanisme zien op</w:t>
      </w:r>
      <w:r w:rsidR="00321F85">
        <w:rPr>
          <w:lang w:val="nl-NL" w:eastAsia="ja-JP"/>
        </w:rPr>
        <w:t xml:space="preserve"> tijdelijke</w:t>
      </w:r>
      <w:r w:rsidRPr="0083610F">
        <w:rPr>
          <w:lang w:val="nl-NL" w:eastAsia="ja-JP"/>
        </w:rPr>
        <w:t xml:space="preserve"> beperking van toegang tot z</w:t>
      </w:r>
      <w:r w:rsidR="00AF0A50">
        <w:rPr>
          <w:lang w:val="nl-NL" w:eastAsia="ja-JP"/>
        </w:rPr>
        <w:t>ogenoemde</w:t>
      </w:r>
      <w:r w:rsidRPr="0083610F">
        <w:rPr>
          <w:lang w:val="nl-NL" w:eastAsia="ja-JP"/>
        </w:rPr>
        <w:t xml:space="preserve"> </w:t>
      </w:r>
      <w:r w:rsidRPr="009D6083">
        <w:rPr>
          <w:i/>
          <w:lang w:val="nl-NL" w:eastAsia="ja-JP"/>
        </w:rPr>
        <w:t xml:space="preserve">“in </w:t>
      </w:r>
      <w:proofErr w:type="spellStart"/>
      <w:r w:rsidRPr="009D6083">
        <w:rPr>
          <w:i/>
          <w:lang w:val="nl-NL" w:eastAsia="ja-JP"/>
        </w:rPr>
        <w:t>work</w:t>
      </w:r>
      <w:proofErr w:type="spellEnd"/>
      <w:r w:rsidRPr="009D6083">
        <w:rPr>
          <w:i/>
          <w:lang w:val="nl-NL" w:eastAsia="ja-JP"/>
        </w:rPr>
        <w:t xml:space="preserve"> benefits”.</w:t>
      </w:r>
      <w:r w:rsidRPr="0083610F">
        <w:rPr>
          <w:lang w:val="nl-NL" w:eastAsia="ja-JP"/>
        </w:rPr>
        <w:t xml:space="preserve"> Het V</w:t>
      </w:r>
      <w:r w:rsidR="00AF0A50">
        <w:rPr>
          <w:lang w:val="nl-NL" w:eastAsia="ja-JP"/>
        </w:rPr>
        <w:t xml:space="preserve">erenigd </w:t>
      </w:r>
      <w:r w:rsidRPr="0083610F">
        <w:rPr>
          <w:lang w:val="nl-NL" w:eastAsia="ja-JP"/>
        </w:rPr>
        <w:t>K</w:t>
      </w:r>
      <w:r w:rsidR="00AF0A50">
        <w:rPr>
          <w:lang w:val="nl-NL" w:eastAsia="ja-JP"/>
        </w:rPr>
        <w:t>oninkrijk</w:t>
      </w:r>
      <w:r w:rsidRPr="0083610F">
        <w:rPr>
          <w:lang w:val="nl-NL" w:eastAsia="ja-JP"/>
        </w:rPr>
        <w:t xml:space="preserve"> zou volgens de voorstellen in de ogen van de Commissie </w:t>
      </w:r>
      <w:proofErr w:type="gramStart"/>
      <w:r w:rsidRPr="0083610F">
        <w:rPr>
          <w:lang w:val="nl-NL" w:eastAsia="ja-JP"/>
        </w:rPr>
        <w:t>reeds</w:t>
      </w:r>
      <w:proofErr w:type="gramEnd"/>
      <w:r w:rsidRPr="0083610F">
        <w:rPr>
          <w:lang w:val="nl-NL" w:eastAsia="ja-JP"/>
        </w:rPr>
        <w:t xml:space="preserve"> aan deze voorwaarden voldoen, waardoor</w:t>
      </w:r>
      <w:r w:rsidR="00AF0A50">
        <w:rPr>
          <w:lang w:val="nl-NL" w:eastAsia="ja-JP"/>
        </w:rPr>
        <w:t xml:space="preserve"> het in de lijn der verwachting is</w:t>
      </w:r>
      <w:r w:rsidRPr="0083610F">
        <w:rPr>
          <w:lang w:val="nl-NL" w:eastAsia="ja-JP"/>
        </w:rPr>
        <w:t xml:space="preserve"> dat het</w:t>
      </w:r>
      <w:r w:rsidR="00AF0A50">
        <w:rPr>
          <w:lang w:val="nl-NL" w:eastAsia="ja-JP"/>
        </w:rPr>
        <w:t xml:space="preserve"> Verenigd Koninkrijk ook gebruik zal</w:t>
      </w:r>
      <w:r w:rsidRPr="0083610F">
        <w:rPr>
          <w:lang w:val="nl-NL" w:eastAsia="ja-JP"/>
        </w:rPr>
        <w:t xml:space="preserve"> maken van een dergelijk mechanisme. </w:t>
      </w:r>
    </w:p>
    <w:p w:rsidR="0083610F" w:rsidP="0083610F" w:rsidRDefault="0083610F" w14:paraId="6B515D51" w14:textId="77777777">
      <w:pPr>
        <w:spacing w:after="0"/>
        <w:rPr>
          <w:lang w:val="nl-NL" w:eastAsia="ja-JP"/>
        </w:rPr>
      </w:pPr>
    </w:p>
    <w:p w:rsidRPr="0083610F" w:rsidR="0083610F" w:rsidP="0083610F" w:rsidRDefault="000E72AB" w14:paraId="2B75ECA1" w14:textId="25554B56">
      <w:pPr>
        <w:spacing w:after="0"/>
        <w:rPr>
          <w:lang w:val="nl-NL" w:eastAsia="ja-JP"/>
        </w:rPr>
      </w:pPr>
      <w:r>
        <w:rPr>
          <w:lang w:val="nl-NL" w:eastAsia="ja-JP"/>
        </w:rPr>
        <w:t xml:space="preserve">Het kabinet </w:t>
      </w:r>
      <w:r w:rsidRPr="0083610F" w:rsidR="0083610F">
        <w:rPr>
          <w:lang w:val="nl-NL" w:eastAsia="ja-JP"/>
        </w:rPr>
        <w:t>staat in beginsel open voor het voorstel om</w:t>
      </w:r>
      <w:r w:rsidRPr="00391A2E" w:rsidR="00391A2E">
        <w:rPr>
          <w:lang w:val="nl-NL" w:eastAsia="ja-JP"/>
        </w:rPr>
        <w:t xml:space="preserve"> </w:t>
      </w:r>
      <w:r w:rsidRPr="0083610F" w:rsidR="00391A2E">
        <w:rPr>
          <w:lang w:val="nl-NL" w:eastAsia="ja-JP"/>
        </w:rPr>
        <w:t>lidstaten</w:t>
      </w:r>
      <w:r w:rsidRPr="0083610F" w:rsidR="0083610F">
        <w:rPr>
          <w:lang w:val="nl-NL" w:eastAsia="ja-JP"/>
        </w:rPr>
        <w:t xml:space="preserve">, in een buitengewone situatie, onder voorwaarden de mogelijkheid te geven </w:t>
      </w:r>
      <w:r w:rsidR="00AF0A50">
        <w:rPr>
          <w:lang w:val="nl-NL" w:eastAsia="ja-JP"/>
        </w:rPr>
        <w:t xml:space="preserve">om </w:t>
      </w:r>
      <w:r w:rsidRPr="0083610F" w:rsidR="0083610F">
        <w:rPr>
          <w:lang w:val="nl-NL" w:eastAsia="ja-JP"/>
        </w:rPr>
        <w:t xml:space="preserve">de toegang van EU-burgers tot bepaalde regelingen in het kader van de sociale zekerheid tijdelijk te beperken. </w:t>
      </w:r>
      <w:r w:rsidR="00DA1583">
        <w:rPr>
          <w:lang w:val="nl-NL" w:eastAsia="ja-JP"/>
        </w:rPr>
        <w:t>D</w:t>
      </w:r>
      <w:r w:rsidRPr="0083610F" w:rsidR="0083610F">
        <w:rPr>
          <w:lang w:val="nl-NL" w:eastAsia="ja-JP"/>
        </w:rPr>
        <w:t xml:space="preserve">e maximale </w:t>
      </w:r>
      <w:r w:rsidR="00B15EC8">
        <w:rPr>
          <w:lang w:val="nl-NL" w:eastAsia="ja-JP"/>
        </w:rPr>
        <w:t>duur</w:t>
      </w:r>
      <w:r w:rsidRPr="0083610F" w:rsidR="0083610F">
        <w:rPr>
          <w:lang w:val="nl-NL" w:eastAsia="ja-JP"/>
        </w:rPr>
        <w:t xml:space="preserve"> van </w:t>
      </w:r>
      <w:r w:rsidR="00B15EC8">
        <w:rPr>
          <w:lang w:val="nl-NL" w:eastAsia="ja-JP"/>
        </w:rPr>
        <w:t xml:space="preserve">de </w:t>
      </w:r>
      <w:r w:rsidRPr="0083610F" w:rsidR="0083610F">
        <w:rPr>
          <w:lang w:val="nl-NL" w:eastAsia="ja-JP"/>
        </w:rPr>
        <w:t>toepassing van het mechanisme, als ook de duur van de uitsluiting van EU-burgers tot bepaalde regelingen en de duur van een eventuele verlenging ervan</w:t>
      </w:r>
      <w:r w:rsidR="00B15EC8">
        <w:rPr>
          <w:lang w:val="nl-NL" w:eastAsia="ja-JP"/>
        </w:rPr>
        <w:t>,</w:t>
      </w:r>
      <w:r w:rsidRPr="0083610F" w:rsidR="0083610F">
        <w:rPr>
          <w:lang w:val="nl-NL" w:eastAsia="ja-JP"/>
        </w:rPr>
        <w:t xml:space="preserve"> </w:t>
      </w:r>
      <w:r w:rsidR="00DA1583">
        <w:rPr>
          <w:lang w:val="nl-NL" w:eastAsia="ja-JP"/>
        </w:rPr>
        <w:t xml:space="preserve">staan </w:t>
      </w:r>
      <w:r w:rsidR="00B15EC8">
        <w:rPr>
          <w:lang w:val="nl-NL" w:eastAsia="ja-JP"/>
        </w:rPr>
        <w:t xml:space="preserve">nog open in het </w:t>
      </w:r>
      <w:r w:rsidRPr="0083610F" w:rsidR="0083610F">
        <w:rPr>
          <w:lang w:val="nl-NL" w:eastAsia="ja-JP"/>
        </w:rPr>
        <w:t>tekst</w:t>
      </w:r>
      <w:r w:rsidR="00B15EC8">
        <w:rPr>
          <w:lang w:val="nl-NL" w:eastAsia="ja-JP"/>
        </w:rPr>
        <w:t xml:space="preserve">voorstel. </w:t>
      </w:r>
      <w:r w:rsidR="00DA1583">
        <w:rPr>
          <w:lang w:val="nl-NL" w:eastAsia="ja-JP"/>
        </w:rPr>
        <w:t>Tijdens de ER zal over de precieze invulling hiervan worden gesproken</w:t>
      </w:r>
      <w:r w:rsidRPr="0083610F" w:rsidR="0083610F">
        <w:rPr>
          <w:lang w:val="nl-NL" w:eastAsia="ja-JP"/>
        </w:rPr>
        <w:t>.</w:t>
      </w:r>
    </w:p>
    <w:p w:rsidR="0083610F" w:rsidP="0083610F" w:rsidRDefault="00B15EC8" w14:paraId="6603AE3C" w14:textId="77777777">
      <w:pPr>
        <w:spacing w:after="0"/>
        <w:rPr>
          <w:lang w:val="nl-NL" w:eastAsia="ja-JP"/>
        </w:rPr>
      </w:pPr>
      <w:r>
        <w:rPr>
          <w:lang w:val="nl-NL" w:eastAsia="ja-JP"/>
        </w:rPr>
        <w:t xml:space="preserve"> </w:t>
      </w:r>
    </w:p>
    <w:p w:rsidRPr="0083610F" w:rsidR="0083610F" w:rsidP="0083610F" w:rsidRDefault="0083610F" w14:paraId="36401428" w14:textId="77777777">
      <w:pPr>
        <w:spacing w:after="0"/>
        <w:rPr>
          <w:lang w:val="nl-NL" w:eastAsia="ja-JP"/>
        </w:rPr>
      </w:pPr>
      <w:r w:rsidRPr="0083610F">
        <w:rPr>
          <w:lang w:val="nl-NL" w:eastAsia="ja-JP"/>
        </w:rPr>
        <w:t>Tevens bevat</w:t>
      </w:r>
      <w:r w:rsidR="00B15EC8">
        <w:rPr>
          <w:lang w:val="nl-NL" w:eastAsia="ja-JP"/>
        </w:rPr>
        <w:t xml:space="preserve">ten de tekstvoorstellen </w:t>
      </w:r>
      <w:r w:rsidR="009D6083">
        <w:rPr>
          <w:lang w:val="nl-NL" w:eastAsia="ja-JP"/>
        </w:rPr>
        <w:t xml:space="preserve">van de ER-voorzitter </w:t>
      </w:r>
      <w:r w:rsidRPr="0083610F">
        <w:rPr>
          <w:lang w:val="nl-NL" w:eastAsia="ja-JP"/>
        </w:rPr>
        <w:t xml:space="preserve">de aankondiging van </w:t>
      </w:r>
      <w:r w:rsidR="00B15EC8">
        <w:rPr>
          <w:lang w:val="nl-NL" w:eastAsia="ja-JP"/>
        </w:rPr>
        <w:t xml:space="preserve">Europese Commissie </w:t>
      </w:r>
      <w:r w:rsidRPr="0083610F">
        <w:rPr>
          <w:lang w:val="nl-NL" w:eastAsia="ja-JP"/>
        </w:rPr>
        <w:t xml:space="preserve">voorstellen </w:t>
      </w:r>
      <w:r w:rsidR="00B15EC8">
        <w:rPr>
          <w:lang w:val="nl-NL" w:eastAsia="ja-JP"/>
        </w:rPr>
        <w:t>t</w:t>
      </w:r>
      <w:r w:rsidRPr="0083610F">
        <w:rPr>
          <w:lang w:val="nl-NL" w:eastAsia="ja-JP"/>
        </w:rPr>
        <w:t xml:space="preserve">en aanzien van indexering </w:t>
      </w:r>
      <w:r w:rsidR="00B15EC8">
        <w:rPr>
          <w:lang w:val="nl-NL" w:eastAsia="ja-JP"/>
        </w:rPr>
        <w:t xml:space="preserve">van </w:t>
      </w:r>
      <w:r w:rsidRPr="00B15EC8">
        <w:rPr>
          <w:i/>
          <w:lang w:val="nl-NL" w:eastAsia="ja-JP"/>
        </w:rPr>
        <w:t>‘</w:t>
      </w:r>
      <w:proofErr w:type="spellStart"/>
      <w:r w:rsidRPr="00B15EC8">
        <w:rPr>
          <w:i/>
          <w:lang w:val="nl-NL" w:eastAsia="ja-JP"/>
        </w:rPr>
        <w:t>child</w:t>
      </w:r>
      <w:proofErr w:type="spellEnd"/>
      <w:r w:rsidRPr="00B15EC8">
        <w:rPr>
          <w:i/>
          <w:lang w:val="nl-NL" w:eastAsia="ja-JP"/>
        </w:rPr>
        <w:t xml:space="preserve"> benefits’</w:t>
      </w:r>
      <w:r w:rsidRPr="0083610F">
        <w:rPr>
          <w:lang w:val="nl-NL" w:eastAsia="ja-JP"/>
        </w:rPr>
        <w:t xml:space="preserve"> (</w:t>
      </w:r>
      <w:proofErr w:type="gramStart"/>
      <w:r w:rsidRPr="0083610F">
        <w:rPr>
          <w:lang w:val="nl-NL" w:eastAsia="ja-JP"/>
        </w:rPr>
        <w:t>middels</w:t>
      </w:r>
      <w:proofErr w:type="gramEnd"/>
      <w:r w:rsidRPr="0083610F">
        <w:rPr>
          <w:lang w:val="nl-NL" w:eastAsia="ja-JP"/>
        </w:rPr>
        <w:t xml:space="preserve"> aanpassing </w:t>
      </w:r>
      <w:r w:rsidR="00B15EC8">
        <w:rPr>
          <w:lang w:val="nl-NL" w:eastAsia="ja-JP"/>
        </w:rPr>
        <w:t xml:space="preserve">van </w:t>
      </w:r>
      <w:r w:rsidRPr="0083610F">
        <w:rPr>
          <w:lang w:val="nl-NL" w:eastAsia="ja-JP"/>
        </w:rPr>
        <w:t>de Coördinatieverordening 883/04). Dit zou gaan om het invoeren van een woonlandfa</w:t>
      </w:r>
      <w:r w:rsidR="00B15EC8">
        <w:rPr>
          <w:lang w:val="nl-NL" w:eastAsia="ja-JP"/>
        </w:rPr>
        <w:t xml:space="preserve">ctor op kinderbijslagregelingen en </w:t>
      </w:r>
      <w:r w:rsidRPr="0083610F">
        <w:rPr>
          <w:lang w:val="nl-NL" w:eastAsia="ja-JP"/>
        </w:rPr>
        <w:t>past in het Nederlandse beleid (woonlandbeginsel) om de hoogte van gezinsbijslagen aan te passen aan de levensstandaard van</w:t>
      </w:r>
      <w:r w:rsidR="00B15EC8">
        <w:rPr>
          <w:lang w:val="nl-NL" w:eastAsia="ja-JP"/>
        </w:rPr>
        <w:t xml:space="preserve"> het</w:t>
      </w:r>
      <w:r w:rsidRPr="0083610F">
        <w:rPr>
          <w:lang w:val="nl-NL" w:eastAsia="ja-JP"/>
        </w:rPr>
        <w:t xml:space="preserve"> land waar</w:t>
      </w:r>
      <w:r w:rsidR="00B15EC8">
        <w:rPr>
          <w:lang w:val="nl-NL" w:eastAsia="ja-JP"/>
        </w:rPr>
        <w:t xml:space="preserve"> het</w:t>
      </w:r>
      <w:r w:rsidRPr="0083610F">
        <w:rPr>
          <w:lang w:val="nl-NL" w:eastAsia="ja-JP"/>
        </w:rPr>
        <w:t xml:space="preserve"> kind woon</w:t>
      </w:r>
      <w:r w:rsidR="00B15EC8">
        <w:rPr>
          <w:lang w:val="nl-NL" w:eastAsia="ja-JP"/>
        </w:rPr>
        <w:t>achtig is</w:t>
      </w:r>
      <w:r w:rsidRPr="0083610F">
        <w:rPr>
          <w:lang w:val="nl-NL" w:eastAsia="ja-JP"/>
        </w:rPr>
        <w:t xml:space="preserve">. </w:t>
      </w:r>
    </w:p>
    <w:p w:rsidR="0083610F" w:rsidP="0083610F" w:rsidRDefault="0083610F" w14:paraId="53520CA2" w14:textId="77777777">
      <w:pPr>
        <w:spacing w:after="0"/>
        <w:rPr>
          <w:lang w:val="nl-NL" w:eastAsia="ja-JP"/>
        </w:rPr>
      </w:pPr>
    </w:p>
    <w:p w:rsidRPr="0083610F" w:rsidR="0083610F" w:rsidP="0083610F" w:rsidRDefault="0083610F" w14:paraId="0DBB9558" w14:textId="77777777">
      <w:pPr>
        <w:spacing w:after="0"/>
        <w:rPr>
          <w:lang w:val="nl-NL" w:eastAsia="ja-JP"/>
        </w:rPr>
      </w:pPr>
      <w:r w:rsidRPr="0083610F">
        <w:rPr>
          <w:lang w:val="nl-NL" w:eastAsia="ja-JP"/>
        </w:rPr>
        <w:t xml:space="preserve">De Europese Commissie zal met een aanvulling komen op de richtlijn </w:t>
      </w:r>
      <w:proofErr w:type="gramStart"/>
      <w:r w:rsidRPr="0083610F">
        <w:rPr>
          <w:lang w:val="nl-NL" w:eastAsia="ja-JP"/>
        </w:rPr>
        <w:t>inzake</w:t>
      </w:r>
      <w:proofErr w:type="gramEnd"/>
      <w:r w:rsidRPr="0083610F">
        <w:rPr>
          <w:lang w:val="nl-NL" w:eastAsia="ja-JP"/>
        </w:rPr>
        <w:t xml:space="preserve"> vrij verkeer van personen (2004/38), waarmee burgers uit derde landen die geen rechtmatig verblijf in een lidstaat genieten voordat zij met een EU-burger trouwen, buiten de richtlijn komen te vallen. Zij moeten daardoor voldoen aan de geldende nationale immigratievereisten. Dit is in lijn met de actieve Nederlandse inzet op dit punt</w:t>
      </w:r>
      <w:r w:rsidR="00B15EC8">
        <w:rPr>
          <w:lang w:val="nl-NL" w:eastAsia="ja-JP"/>
        </w:rPr>
        <w:t>.</w:t>
      </w:r>
      <w:r w:rsidRPr="0083610F">
        <w:rPr>
          <w:lang w:val="nl-NL" w:eastAsia="ja-JP"/>
        </w:rPr>
        <w:t xml:space="preserve"> </w:t>
      </w:r>
    </w:p>
    <w:p w:rsidR="0083610F" w:rsidP="0083610F" w:rsidRDefault="0083610F" w14:paraId="705D196C" w14:textId="77777777">
      <w:pPr>
        <w:spacing w:after="0"/>
        <w:rPr>
          <w:i/>
          <w:lang w:val="nl-NL" w:eastAsia="ja-JP"/>
        </w:rPr>
      </w:pPr>
    </w:p>
    <w:p w:rsidRPr="0083610F" w:rsidR="0083610F" w:rsidP="0083610F" w:rsidRDefault="0083610F" w14:paraId="3EA536E0" w14:textId="77777777">
      <w:pPr>
        <w:spacing w:after="0"/>
        <w:rPr>
          <w:i/>
          <w:lang w:val="nl-NL" w:eastAsia="ja-JP"/>
        </w:rPr>
      </w:pPr>
      <w:r w:rsidRPr="0083610F">
        <w:rPr>
          <w:i/>
          <w:lang w:val="nl-NL" w:eastAsia="ja-JP"/>
        </w:rPr>
        <w:t>Juridische vorm</w:t>
      </w:r>
    </w:p>
    <w:p w:rsidR="00291083" w:rsidP="0083610F" w:rsidRDefault="00B86577" w14:paraId="633705C4" w14:textId="77777777">
      <w:pPr>
        <w:spacing w:after="0"/>
        <w:rPr>
          <w:iCs/>
          <w:lang w:val="nl-NL" w:eastAsia="ja-JP"/>
        </w:rPr>
      </w:pPr>
      <w:r>
        <w:rPr>
          <w:iCs/>
          <w:lang w:val="nl-NL" w:eastAsia="ja-JP"/>
        </w:rPr>
        <w:t>Zoals hierboven vermeld</w:t>
      </w:r>
      <w:r w:rsidR="000E72AB">
        <w:rPr>
          <w:iCs/>
          <w:lang w:val="nl-NL" w:eastAsia="ja-JP"/>
        </w:rPr>
        <w:t>,</w:t>
      </w:r>
      <w:r>
        <w:rPr>
          <w:iCs/>
          <w:lang w:val="nl-NL" w:eastAsia="ja-JP"/>
        </w:rPr>
        <w:t xml:space="preserve"> zal op de ER </w:t>
      </w:r>
      <w:r w:rsidRPr="00291083" w:rsidR="00291083">
        <w:rPr>
          <w:iCs/>
          <w:lang w:val="nl-NL" w:eastAsia="ja-JP"/>
        </w:rPr>
        <w:t xml:space="preserve">stil worden gestaan bij de vraag of een deel van de overeengekomen maatregelen op het terrein van economisch bestuur en soevereiniteit zal worden opgenomen in het Verdrag bij een eerstvolgende verdragswijziging. Eveneens zal worden gesproken over </w:t>
      </w:r>
      <w:r w:rsidR="00CC6F49">
        <w:rPr>
          <w:iCs/>
          <w:lang w:val="nl-NL" w:eastAsia="ja-JP"/>
        </w:rPr>
        <w:t>de wenselijkheid</w:t>
      </w:r>
      <w:r w:rsidR="00A04706">
        <w:rPr>
          <w:iCs/>
          <w:lang w:val="nl-NL" w:eastAsia="ja-JP"/>
        </w:rPr>
        <w:t xml:space="preserve"> van de hierboven beschreven</w:t>
      </w:r>
      <w:r w:rsidRPr="00291083" w:rsidR="00291083">
        <w:rPr>
          <w:iCs/>
          <w:lang w:val="nl-NL" w:eastAsia="ja-JP"/>
        </w:rPr>
        <w:t xml:space="preserve"> toekomstige voorstellen van de Europese Commissie om bestaande EU-wetgeving op het terrein van de coördinatie van sociale zekerheidssystemen en het vrij verkeer</w:t>
      </w:r>
      <w:r>
        <w:rPr>
          <w:iCs/>
          <w:lang w:val="nl-NL" w:eastAsia="ja-JP"/>
        </w:rPr>
        <w:t xml:space="preserve"> van werknemers aan te passen. </w:t>
      </w:r>
      <w:r w:rsidRPr="00291083" w:rsidR="00291083">
        <w:rPr>
          <w:iCs/>
          <w:lang w:val="nl-NL" w:eastAsia="ja-JP"/>
        </w:rPr>
        <w:t>Voor het kabinet is deze aanpak acceptabel. Het belangrijkste document dat nu voorligt, het Besluit van Staatshoofden of Regeringsleiders in de Europese</w:t>
      </w:r>
      <w:r w:rsidR="00C81FB7">
        <w:rPr>
          <w:iCs/>
          <w:lang w:val="nl-NL" w:eastAsia="ja-JP"/>
        </w:rPr>
        <w:t xml:space="preserve"> Raad bijeen, bevat</w:t>
      </w:r>
      <w:r w:rsidRPr="00291083" w:rsidR="00291083">
        <w:rPr>
          <w:iCs/>
          <w:lang w:val="nl-NL" w:eastAsia="ja-JP"/>
        </w:rPr>
        <w:t xml:space="preserve"> geen wijziging van de bestaande verdragen. Het behelst een uitleg van de huidige verdragen waaraan de regeringsleiders zich, in geval van overeenstemming, zullen binden.</w:t>
      </w:r>
    </w:p>
    <w:p w:rsidR="00333615" w:rsidP="0083610F" w:rsidRDefault="00333615" w14:paraId="50E51A9A" w14:textId="77777777">
      <w:pPr>
        <w:spacing w:after="0"/>
        <w:rPr>
          <w:iCs/>
          <w:lang w:val="nl-NL" w:eastAsia="ja-JP"/>
        </w:rPr>
      </w:pPr>
    </w:p>
    <w:p w:rsidRPr="00333615" w:rsidR="00333615" w:rsidP="00333615" w:rsidRDefault="00333615" w14:paraId="003A5D17" w14:textId="77777777">
      <w:pPr>
        <w:rPr>
          <w:iCs/>
          <w:lang w:val="nl-NL" w:eastAsia="ja-JP"/>
        </w:rPr>
      </w:pPr>
      <w:r w:rsidRPr="00333615">
        <w:rPr>
          <w:iCs/>
          <w:lang w:val="nl-NL" w:eastAsia="ja-JP"/>
        </w:rPr>
        <w:t xml:space="preserve">In de voorstellen is opgenomen dat het Besluit van kracht wordt zodra de Britse regering het Secretariaat-Generaal van de Raad informeert dat het VK heeft besloten lid te blijven van de EU. Dit veronderstelt dat wanneer het VK bij het referendum zou besluiten geen lid te blijven van de EU, </w:t>
      </w:r>
      <w:r>
        <w:rPr>
          <w:iCs/>
          <w:lang w:val="nl-NL" w:eastAsia="ja-JP"/>
        </w:rPr>
        <w:t xml:space="preserve">de voorstellen </w:t>
      </w:r>
      <w:r w:rsidRPr="00333615">
        <w:rPr>
          <w:iCs/>
          <w:lang w:val="nl-NL" w:eastAsia="ja-JP"/>
        </w:rPr>
        <w:t>n</w:t>
      </w:r>
      <w:r>
        <w:rPr>
          <w:iCs/>
          <w:lang w:val="nl-NL" w:eastAsia="ja-JP"/>
        </w:rPr>
        <w:t>iet automatisch van kracht worden</w:t>
      </w:r>
      <w:r w:rsidRPr="00333615">
        <w:rPr>
          <w:iCs/>
          <w:lang w:val="nl-NL" w:eastAsia="ja-JP"/>
        </w:rPr>
        <w:t xml:space="preserve">. Het kabinet acht dit, gezien de verschillende belangen van de lidstaten op de verschillende deelonderwerpen, en de centrale rol die het referendum speelt in deze onderhandelingen, een opportuun uitgangspunt. Mocht het VK besluiten om geen lid te blijven van de EU, dan zal bezien moeten worden of wenselijk is dat delen van </w:t>
      </w:r>
      <w:r>
        <w:rPr>
          <w:iCs/>
          <w:lang w:val="nl-NL" w:eastAsia="ja-JP"/>
        </w:rPr>
        <w:t xml:space="preserve">deze voorstellen </w:t>
      </w:r>
      <w:r w:rsidRPr="00333615">
        <w:rPr>
          <w:iCs/>
          <w:lang w:val="nl-NL" w:eastAsia="ja-JP"/>
        </w:rPr>
        <w:t xml:space="preserve">desondanks van kracht worden. Daarbij tekent het kabinet aan dat </w:t>
      </w:r>
      <w:r>
        <w:rPr>
          <w:iCs/>
          <w:lang w:val="nl-NL" w:eastAsia="ja-JP"/>
        </w:rPr>
        <w:t xml:space="preserve">er </w:t>
      </w:r>
      <w:r w:rsidRPr="00333615">
        <w:rPr>
          <w:iCs/>
          <w:lang w:val="nl-NL" w:eastAsia="ja-JP"/>
        </w:rPr>
        <w:t>voorstellen</w:t>
      </w:r>
      <w:r>
        <w:rPr>
          <w:iCs/>
          <w:lang w:val="nl-NL" w:eastAsia="ja-JP"/>
        </w:rPr>
        <w:t xml:space="preserve"> zijn</w:t>
      </w:r>
      <w:r w:rsidRPr="00333615">
        <w:rPr>
          <w:iCs/>
          <w:lang w:val="nl-NL" w:eastAsia="ja-JP"/>
        </w:rPr>
        <w:t xml:space="preserve"> die Nederland ook buiten de context van het referendum steunt, bijvoorbeeld op het gebied van concurrentiekracht en versterking van de rol van de nationale parlementen.</w:t>
      </w:r>
    </w:p>
    <w:p w:rsidRPr="0083610F" w:rsidR="0083610F" w:rsidP="0083610F" w:rsidRDefault="0083610F" w14:paraId="5A11F859" w14:textId="77777777">
      <w:pPr>
        <w:spacing w:after="0"/>
        <w:rPr>
          <w:i/>
          <w:lang w:val="nl-NL" w:eastAsia="ja-JP"/>
        </w:rPr>
      </w:pPr>
      <w:r w:rsidRPr="0083610F">
        <w:rPr>
          <w:i/>
          <w:lang w:val="nl-NL" w:eastAsia="ja-JP"/>
        </w:rPr>
        <w:t>Krachtenveld</w:t>
      </w:r>
    </w:p>
    <w:p w:rsidRPr="0083610F" w:rsidR="009D6083" w:rsidP="009D6083" w:rsidRDefault="00B15EC8" w14:paraId="7E7142A0" w14:textId="7F702A18">
      <w:pPr>
        <w:spacing w:after="0"/>
        <w:rPr>
          <w:lang w:val="nl-NL" w:eastAsia="ja-JP"/>
        </w:rPr>
      </w:pPr>
      <w:r>
        <w:rPr>
          <w:lang w:val="nl-NL" w:eastAsia="ja-JP"/>
        </w:rPr>
        <w:t xml:space="preserve">Tijdens de ER van 18 en 19 februari a.s. zullen de </w:t>
      </w:r>
      <w:r w:rsidRPr="0083610F" w:rsidR="0083610F">
        <w:rPr>
          <w:lang w:val="nl-NL" w:eastAsia="ja-JP"/>
        </w:rPr>
        <w:t xml:space="preserve">voorstellen </w:t>
      </w:r>
      <w:r>
        <w:rPr>
          <w:lang w:val="nl-NL" w:eastAsia="ja-JP"/>
        </w:rPr>
        <w:t xml:space="preserve">inhoudelijk worden besproken. </w:t>
      </w:r>
      <w:r w:rsidRPr="0083610F" w:rsidR="0083610F">
        <w:rPr>
          <w:lang w:val="nl-NL" w:eastAsia="ja-JP"/>
        </w:rPr>
        <w:t xml:space="preserve">Uit </w:t>
      </w:r>
      <w:r w:rsidR="001D43BB">
        <w:rPr>
          <w:lang w:val="nl-NL" w:eastAsia="ja-JP"/>
        </w:rPr>
        <w:t>de</w:t>
      </w:r>
      <w:r w:rsidRPr="0083610F" w:rsidR="001D43BB">
        <w:rPr>
          <w:lang w:val="nl-NL" w:eastAsia="ja-JP"/>
        </w:rPr>
        <w:t xml:space="preserve"> </w:t>
      </w:r>
      <w:r w:rsidRPr="0083610F" w:rsidR="0083610F">
        <w:rPr>
          <w:lang w:val="nl-NL" w:eastAsia="ja-JP"/>
        </w:rPr>
        <w:t>ambtelijke bespreking</w:t>
      </w:r>
      <w:r w:rsidR="001D43BB">
        <w:rPr>
          <w:lang w:val="nl-NL" w:eastAsia="ja-JP"/>
        </w:rPr>
        <w:t>en</w:t>
      </w:r>
      <w:r w:rsidRPr="0083610F" w:rsidR="0083610F">
        <w:rPr>
          <w:lang w:val="nl-NL" w:eastAsia="ja-JP"/>
        </w:rPr>
        <w:t xml:space="preserve"> valt </w:t>
      </w:r>
      <w:proofErr w:type="gramStart"/>
      <w:r w:rsidRPr="0083610F" w:rsidR="0083610F">
        <w:rPr>
          <w:lang w:val="nl-NL" w:eastAsia="ja-JP"/>
        </w:rPr>
        <w:t>evenwel</w:t>
      </w:r>
      <w:proofErr w:type="gramEnd"/>
      <w:r w:rsidRPr="0083610F" w:rsidR="0083610F">
        <w:rPr>
          <w:lang w:val="nl-NL" w:eastAsia="ja-JP"/>
        </w:rPr>
        <w:t xml:space="preserve"> op te maken dat lidstaten hechten aan meer duidelijkheid over de implicaties van de voorstellen ten aanzien van het economisch bestuur, de toegang tot sociale zekerheid en de tekstpassages over de ‘</w:t>
      </w:r>
      <w:r w:rsidRPr="00B15EC8" w:rsidR="0083610F">
        <w:rPr>
          <w:i/>
          <w:lang w:val="nl-NL" w:eastAsia="ja-JP"/>
        </w:rPr>
        <w:t xml:space="preserve">ever closer </w:t>
      </w:r>
      <w:proofErr w:type="spellStart"/>
      <w:r w:rsidRPr="00B15EC8" w:rsidR="0083610F">
        <w:rPr>
          <w:i/>
          <w:lang w:val="nl-NL" w:eastAsia="ja-JP"/>
        </w:rPr>
        <w:t>union</w:t>
      </w:r>
      <w:proofErr w:type="spellEnd"/>
      <w:r w:rsidRPr="00B15EC8" w:rsidR="0083610F">
        <w:rPr>
          <w:i/>
          <w:lang w:val="nl-NL" w:eastAsia="ja-JP"/>
        </w:rPr>
        <w:t>’</w:t>
      </w:r>
      <w:r w:rsidRPr="0083610F" w:rsidR="0083610F">
        <w:rPr>
          <w:lang w:val="nl-NL" w:eastAsia="ja-JP"/>
        </w:rPr>
        <w:t xml:space="preserve">. </w:t>
      </w:r>
      <w:r w:rsidRPr="009D6083" w:rsidR="009D6083">
        <w:rPr>
          <w:lang w:val="nl-NL" w:eastAsia="ja-JP"/>
        </w:rPr>
        <w:t xml:space="preserve">Niettemin zal Nederland zich, als voorzitter van de Raad, tijdens de ER van 18 en 19 </w:t>
      </w:r>
      <w:r w:rsidRPr="009D6083" w:rsidR="002B2E08">
        <w:rPr>
          <w:lang w:val="nl-NL" w:eastAsia="ja-JP"/>
        </w:rPr>
        <w:t>februari</w:t>
      </w:r>
      <w:r w:rsidRPr="009D6083" w:rsidR="009D6083">
        <w:rPr>
          <w:lang w:val="nl-NL" w:eastAsia="ja-JP"/>
        </w:rPr>
        <w:t xml:space="preserve"> a.s. inzetten voor constructieve besprekingen</w:t>
      </w:r>
      <w:r w:rsidR="009D6083">
        <w:rPr>
          <w:lang w:val="nl-NL" w:eastAsia="ja-JP"/>
        </w:rPr>
        <w:t xml:space="preserve"> met als doel het bereiken van</w:t>
      </w:r>
      <w:r w:rsidRPr="0083610F" w:rsidR="009D6083">
        <w:rPr>
          <w:lang w:val="nl-NL" w:eastAsia="ja-JP"/>
        </w:rPr>
        <w:t xml:space="preserve"> een akkoord</w:t>
      </w:r>
      <w:r w:rsidR="009D6083">
        <w:rPr>
          <w:lang w:val="nl-NL" w:eastAsia="ja-JP"/>
        </w:rPr>
        <w:t>.</w:t>
      </w:r>
    </w:p>
    <w:p w:rsidR="009D6083" w:rsidP="005E0598" w:rsidRDefault="009D6083" w14:paraId="5A15E99C" w14:textId="77777777">
      <w:pPr>
        <w:spacing w:after="0"/>
        <w:rPr>
          <w:b/>
          <w:lang w:val="nl-NL" w:eastAsia="ja-JP"/>
        </w:rPr>
      </w:pPr>
    </w:p>
    <w:p w:rsidR="005E0598" w:rsidP="005E0598" w:rsidRDefault="00887437" w14:paraId="15AFFEAF" w14:textId="77777777">
      <w:pPr>
        <w:spacing w:after="0"/>
        <w:rPr>
          <w:b/>
          <w:lang w:val="nl-NL" w:eastAsia="ja-JP"/>
        </w:rPr>
      </w:pPr>
      <w:r>
        <w:rPr>
          <w:b/>
          <w:lang w:val="nl-NL" w:eastAsia="ja-JP"/>
        </w:rPr>
        <w:t>Eurozone-</w:t>
      </w:r>
      <w:r w:rsidRPr="005E0598" w:rsidR="005E0598">
        <w:rPr>
          <w:b/>
          <w:lang w:val="nl-NL" w:eastAsia="ja-JP"/>
        </w:rPr>
        <w:t xml:space="preserve">aanbevelingen </w:t>
      </w:r>
    </w:p>
    <w:p w:rsidRPr="00402D36" w:rsidR="00402D36" w:rsidP="00402D36" w:rsidRDefault="00402D36" w14:paraId="1BCA4077" w14:textId="77777777">
      <w:pPr>
        <w:rPr>
          <w:szCs w:val="18"/>
          <w:lang w:val="nl-NL"/>
        </w:rPr>
      </w:pPr>
      <w:r w:rsidRPr="00402D36">
        <w:rPr>
          <w:szCs w:val="18"/>
          <w:lang w:val="nl-NL"/>
        </w:rPr>
        <w:lastRenderedPageBreak/>
        <w:t>De E</w:t>
      </w:r>
      <w:r w:rsidR="00887437">
        <w:rPr>
          <w:szCs w:val="18"/>
          <w:lang w:val="nl-NL"/>
        </w:rPr>
        <w:t xml:space="preserve">R </w:t>
      </w:r>
      <w:r w:rsidRPr="00402D36">
        <w:rPr>
          <w:szCs w:val="18"/>
          <w:lang w:val="nl-NL"/>
        </w:rPr>
        <w:t xml:space="preserve">zal worden uitgenodigd om de Eurozone-aanbevelingen te bekrachtigen. Deze aanbevelingen heeft de Raad Economische en Financiële Zaken op 15 januari jl. goedgekeurd. De Raad Algemene Zaken heeft deze aanbevelingen op 18 januari jl. besproken en doorgeleid </w:t>
      </w:r>
      <w:r w:rsidR="00887437">
        <w:rPr>
          <w:szCs w:val="18"/>
          <w:lang w:val="nl-NL"/>
        </w:rPr>
        <w:t>naar</w:t>
      </w:r>
      <w:r w:rsidRPr="00402D36">
        <w:rPr>
          <w:szCs w:val="18"/>
          <w:lang w:val="nl-NL"/>
        </w:rPr>
        <w:t xml:space="preserve"> de </w:t>
      </w:r>
      <w:r w:rsidR="00887437">
        <w:rPr>
          <w:szCs w:val="18"/>
          <w:lang w:val="nl-NL"/>
        </w:rPr>
        <w:t>ER van 18 en 19 februari a.s.</w:t>
      </w:r>
    </w:p>
    <w:p w:rsidRPr="00F323BE" w:rsidR="005E0598" w:rsidP="00597142" w:rsidRDefault="005E0598" w14:paraId="3917D43F" w14:textId="77777777">
      <w:pPr>
        <w:spacing w:after="0"/>
        <w:rPr>
          <w:lang w:val="nl-NL"/>
        </w:rPr>
      </w:pPr>
    </w:p>
    <w:sectPr w:rsidRPr="00F323BE" w:rsidR="005E0598">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7EF4D" w14:textId="77777777" w:rsidR="00CA3F1C" w:rsidRDefault="00CA3F1C" w:rsidP="00295AF5">
      <w:pPr>
        <w:spacing w:after="0"/>
      </w:pPr>
      <w:r>
        <w:separator/>
      </w:r>
    </w:p>
  </w:endnote>
  <w:endnote w:type="continuationSeparator" w:id="0">
    <w:p w14:paraId="3B47A5A3" w14:textId="77777777" w:rsidR="00CA3F1C" w:rsidRDefault="00CA3F1C" w:rsidP="00295AF5">
      <w:pPr>
        <w:spacing w:after="0"/>
      </w:pPr>
      <w:r>
        <w:continuationSeparator/>
      </w:r>
    </w:p>
  </w:endnote>
  <w:endnote w:type="continuationNotice" w:id="1">
    <w:p w14:paraId="0B7D1F87" w14:textId="77777777" w:rsidR="00CA3F1C" w:rsidRDefault="00CA3F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64582" w14:textId="77777777" w:rsidR="00CA3F1C" w:rsidRDefault="00CA3F1C" w:rsidP="00295AF5">
      <w:pPr>
        <w:spacing w:after="0"/>
      </w:pPr>
      <w:r>
        <w:separator/>
      </w:r>
    </w:p>
  </w:footnote>
  <w:footnote w:type="continuationSeparator" w:id="0">
    <w:p w14:paraId="6D88CE5C" w14:textId="77777777" w:rsidR="00CA3F1C" w:rsidRDefault="00CA3F1C" w:rsidP="00295AF5">
      <w:pPr>
        <w:spacing w:after="0"/>
      </w:pPr>
      <w:r>
        <w:continuationSeparator/>
      </w:r>
    </w:p>
  </w:footnote>
  <w:footnote w:type="continuationNotice" w:id="1">
    <w:p w14:paraId="1D4FF03E" w14:textId="77777777" w:rsidR="00CA3F1C" w:rsidRDefault="00CA3F1C">
      <w:pPr>
        <w:spacing w:after="0"/>
      </w:pPr>
    </w:p>
  </w:footnote>
  <w:footnote w:id="2">
    <w:p w14:paraId="4C4EBC5A" w14:textId="77777777" w:rsidR="004A0896" w:rsidRPr="00E1309F" w:rsidRDefault="004A0896" w:rsidP="00034B0C">
      <w:pPr>
        <w:pStyle w:val="FootnoteText"/>
        <w:rPr>
          <w:lang w:val="nl-NL"/>
        </w:rPr>
      </w:pPr>
      <w:r>
        <w:rPr>
          <w:rStyle w:val="FootnoteReference"/>
        </w:rPr>
        <w:footnoteRef/>
      </w:r>
      <w:r>
        <w:t xml:space="preserve"> </w:t>
      </w:r>
      <w:hyperlink r:id="rId1" w:history="1">
        <w:r>
          <w:rPr>
            <w:rStyle w:val="Hyperlink"/>
          </w:rPr>
          <w:t>http://www.consilium.europa.eu/en/press/press-releases/2016/02/02-letter-tusk-proposal-new-settlement-uk/</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E041B"/>
    <w:multiLevelType w:val="hybridMultilevel"/>
    <w:tmpl w:val="3ECA3C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81D4073"/>
    <w:multiLevelType w:val="hybridMultilevel"/>
    <w:tmpl w:val="3614F770"/>
    <w:lvl w:ilvl="0" w:tplc="2EE2F45C">
      <w:start w:val="1"/>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4F1"/>
    <w:rsid w:val="000015C3"/>
    <w:rsid w:val="0001503C"/>
    <w:rsid w:val="00023DAA"/>
    <w:rsid w:val="00034B0C"/>
    <w:rsid w:val="000417BD"/>
    <w:rsid w:val="00045534"/>
    <w:rsid w:val="00061D4A"/>
    <w:rsid w:val="000812BD"/>
    <w:rsid w:val="000A085A"/>
    <w:rsid w:val="000A2615"/>
    <w:rsid w:val="000A2765"/>
    <w:rsid w:val="000B1C16"/>
    <w:rsid w:val="000C7DEF"/>
    <w:rsid w:val="000D1A93"/>
    <w:rsid w:val="000D4DD1"/>
    <w:rsid w:val="000E3C82"/>
    <w:rsid w:val="000E6985"/>
    <w:rsid w:val="000E72AB"/>
    <w:rsid w:val="001065C1"/>
    <w:rsid w:val="00121489"/>
    <w:rsid w:val="00131D3A"/>
    <w:rsid w:val="001402AF"/>
    <w:rsid w:val="0014658F"/>
    <w:rsid w:val="001521A7"/>
    <w:rsid w:val="00155134"/>
    <w:rsid w:val="00171DCB"/>
    <w:rsid w:val="001744D7"/>
    <w:rsid w:val="001778BF"/>
    <w:rsid w:val="00184682"/>
    <w:rsid w:val="00187EAE"/>
    <w:rsid w:val="001935BA"/>
    <w:rsid w:val="00196BC3"/>
    <w:rsid w:val="00197034"/>
    <w:rsid w:val="00197127"/>
    <w:rsid w:val="00197284"/>
    <w:rsid w:val="001A22E7"/>
    <w:rsid w:val="001A25CA"/>
    <w:rsid w:val="001B02F3"/>
    <w:rsid w:val="001C4203"/>
    <w:rsid w:val="001C43B1"/>
    <w:rsid w:val="001C5E95"/>
    <w:rsid w:val="001D43BB"/>
    <w:rsid w:val="001F4C2C"/>
    <w:rsid w:val="001F7D73"/>
    <w:rsid w:val="0021183E"/>
    <w:rsid w:val="00214122"/>
    <w:rsid w:val="00233ADA"/>
    <w:rsid w:val="002634F1"/>
    <w:rsid w:val="00271108"/>
    <w:rsid w:val="00282DF6"/>
    <w:rsid w:val="00291083"/>
    <w:rsid w:val="002917A5"/>
    <w:rsid w:val="00295AF5"/>
    <w:rsid w:val="002A3EAC"/>
    <w:rsid w:val="002B2E08"/>
    <w:rsid w:val="002B3545"/>
    <w:rsid w:val="002C1998"/>
    <w:rsid w:val="002D1A2F"/>
    <w:rsid w:val="002D3029"/>
    <w:rsid w:val="002D3FFF"/>
    <w:rsid w:val="002D5D00"/>
    <w:rsid w:val="002D601C"/>
    <w:rsid w:val="002E1D4A"/>
    <w:rsid w:val="002E49D0"/>
    <w:rsid w:val="002F0F57"/>
    <w:rsid w:val="002F1032"/>
    <w:rsid w:val="002F5751"/>
    <w:rsid w:val="00305F4B"/>
    <w:rsid w:val="00317FA1"/>
    <w:rsid w:val="00321F85"/>
    <w:rsid w:val="00322C9F"/>
    <w:rsid w:val="00333615"/>
    <w:rsid w:val="00336F99"/>
    <w:rsid w:val="00340137"/>
    <w:rsid w:val="0034453D"/>
    <w:rsid w:val="0034673C"/>
    <w:rsid w:val="0034707F"/>
    <w:rsid w:val="00353F50"/>
    <w:rsid w:val="00357DEB"/>
    <w:rsid w:val="003664F5"/>
    <w:rsid w:val="003670A7"/>
    <w:rsid w:val="00374F45"/>
    <w:rsid w:val="003845D7"/>
    <w:rsid w:val="00384E56"/>
    <w:rsid w:val="003863F0"/>
    <w:rsid w:val="00386AF5"/>
    <w:rsid w:val="00391A2E"/>
    <w:rsid w:val="003A1296"/>
    <w:rsid w:val="003A7251"/>
    <w:rsid w:val="003B389B"/>
    <w:rsid w:val="003C29E3"/>
    <w:rsid w:val="003E330D"/>
    <w:rsid w:val="003F3ECF"/>
    <w:rsid w:val="00402D36"/>
    <w:rsid w:val="004038E4"/>
    <w:rsid w:val="004120A7"/>
    <w:rsid w:val="00420473"/>
    <w:rsid w:val="00421B10"/>
    <w:rsid w:val="004365F0"/>
    <w:rsid w:val="0044032F"/>
    <w:rsid w:val="00446B15"/>
    <w:rsid w:val="004616DF"/>
    <w:rsid w:val="00463AEE"/>
    <w:rsid w:val="00464D63"/>
    <w:rsid w:val="00465159"/>
    <w:rsid w:val="0047273F"/>
    <w:rsid w:val="004728E9"/>
    <w:rsid w:val="00480630"/>
    <w:rsid w:val="00481141"/>
    <w:rsid w:val="00482B18"/>
    <w:rsid w:val="00485277"/>
    <w:rsid w:val="00490AF5"/>
    <w:rsid w:val="00493DBC"/>
    <w:rsid w:val="004A0896"/>
    <w:rsid w:val="004A0AC5"/>
    <w:rsid w:val="004A5BAA"/>
    <w:rsid w:val="004B03F8"/>
    <w:rsid w:val="004B203F"/>
    <w:rsid w:val="004B5052"/>
    <w:rsid w:val="004E16A3"/>
    <w:rsid w:val="004F60A3"/>
    <w:rsid w:val="00500470"/>
    <w:rsid w:val="005024B9"/>
    <w:rsid w:val="00506356"/>
    <w:rsid w:val="0051013A"/>
    <w:rsid w:val="0052320E"/>
    <w:rsid w:val="005241A9"/>
    <w:rsid w:val="005316BD"/>
    <w:rsid w:val="0053230F"/>
    <w:rsid w:val="005572DD"/>
    <w:rsid w:val="005670BD"/>
    <w:rsid w:val="005842C4"/>
    <w:rsid w:val="005917E0"/>
    <w:rsid w:val="00593776"/>
    <w:rsid w:val="00595803"/>
    <w:rsid w:val="00597142"/>
    <w:rsid w:val="005A149B"/>
    <w:rsid w:val="005A7295"/>
    <w:rsid w:val="005B01CA"/>
    <w:rsid w:val="005B3EA1"/>
    <w:rsid w:val="005C316A"/>
    <w:rsid w:val="005C77B7"/>
    <w:rsid w:val="005E0598"/>
    <w:rsid w:val="005F5EE6"/>
    <w:rsid w:val="00602559"/>
    <w:rsid w:val="00606A91"/>
    <w:rsid w:val="00611D3D"/>
    <w:rsid w:val="00621965"/>
    <w:rsid w:val="00625AAD"/>
    <w:rsid w:val="00646F1A"/>
    <w:rsid w:val="006659C7"/>
    <w:rsid w:val="00673A5B"/>
    <w:rsid w:val="006819B9"/>
    <w:rsid w:val="0068646B"/>
    <w:rsid w:val="00691BAD"/>
    <w:rsid w:val="00694A7F"/>
    <w:rsid w:val="00697F8F"/>
    <w:rsid w:val="006A2851"/>
    <w:rsid w:val="006A5D5A"/>
    <w:rsid w:val="006D0E70"/>
    <w:rsid w:val="006D587F"/>
    <w:rsid w:val="006F2AB3"/>
    <w:rsid w:val="00701DA5"/>
    <w:rsid w:val="007157F4"/>
    <w:rsid w:val="00726332"/>
    <w:rsid w:val="007568FF"/>
    <w:rsid w:val="0076346E"/>
    <w:rsid w:val="00763DC8"/>
    <w:rsid w:val="0076787F"/>
    <w:rsid w:val="00771C5B"/>
    <w:rsid w:val="00772488"/>
    <w:rsid w:val="00790687"/>
    <w:rsid w:val="00792850"/>
    <w:rsid w:val="0079463E"/>
    <w:rsid w:val="007A607A"/>
    <w:rsid w:val="007A6A0F"/>
    <w:rsid w:val="007B225C"/>
    <w:rsid w:val="007C0F5F"/>
    <w:rsid w:val="007E7D70"/>
    <w:rsid w:val="007F11CE"/>
    <w:rsid w:val="007F554B"/>
    <w:rsid w:val="007F6740"/>
    <w:rsid w:val="008003E7"/>
    <w:rsid w:val="00807938"/>
    <w:rsid w:val="0081380B"/>
    <w:rsid w:val="00824867"/>
    <w:rsid w:val="0083610F"/>
    <w:rsid w:val="008446A5"/>
    <w:rsid w:val="00861339"/>
    <w:rsid w:val="00864E19"/>
    <w:rsid w:val="0087237C"/>
    <w:rsid w:val="00873E1E"/>
    <w:rsid w:val="00873E7F"/>
    <w:rsid w:val="00880092"/>
    <w:rsid w:val="00885800"/>
    <w:rsid w:val="00887437"/>
    <w:rsid w:val="00894E71"/>
    <w:rsid w:val="00895784"/>
    <w:rsid w:val="008965E2"/>
    <w:rsid w:val="008A0DA5"/>
    <w:rsid w:val="008A1378"/>
    <w:rsid w:val="008B176F"/>
    <w:rsid w:val="008B4FE8"/>
    <w:rsid w:val="008C11EC"/>
    <w:rsid w:val="008D44B0"/>
    <w:rsid w:val="008D7DC1"/>
    <w:rsid w:val="008E2D53"/>
    <w:rsid w:val="008E3EEF"/>
    <w:rsid w:val="008F3A59"/>
    <w:rsid w:val="00902D09"/>
    <w:rsid w:val="00910086"/>
    <w:rsid w:val="009151B9"/>
    <w:rsid w:val="00917C42"/>
    <w:rsid w:val="00927DF5"/>
    <w:rsid w:val="00930AEB"/>
    <w:rsid w:val="0094347F"/>
    <w:rsid w:val="00977EB8"/>
    <w:rsid w:val="009C3A42"/>
    <w:rsid w:val="009C506D"/>
    <w:rsid w:val="009D6083"/>
    <w:rsid w:val="00A04706"/>
    <w:rsid w:val="00A16151"/>
    <w:rsid w:val="00A21863"/>
    <w:rsid w:val="00A2199A"/>
    <w:rsid w:val="00A22C48"/>
    <w:rsid w:val="00A2375D"/>
    <w:rsid w:val="00A2431F"/>
    <w:rsid w:val="00A443D6"/>
    <w:rsid w:val="00A56AB1"/>
    <w:rsid w:val="00A730CA"/>
    <w:rsid w:val="00A74CC4"/>
    <w:rsid w:val="00A9196D"/>
    <w:rsid w:val="00A91AF3"/>
    <w:rsid w:val="00A93679"/>
    <w:rsid w:val="00A947F2"/>
    <w:rsid w:val="00A96224"/>
    <w:rsid w:val="00AA3710"/>
    <w:rsid w:val="00AA4024"/>
    <w:rsid w:val="00AA4D26"/>
    <w:rsid w:val="00AB4647"/>
    <w:rsid w:val="00AB4E08"/>
    <w:rsid w:val="00AB6559"/>
    <w:rsid w:val="00AD5309"/>
    <w:rsid w:val="00AD5B33"/>
    <w:rsid w:val="00AD73F7"/>
    <w:rsid w:val="00AF0A50"/>
    <w:rsid w:val="00AF21B0"/>
    <w:rsid w:val="00B15EC8"/>
    <w:rsid w:val="00B179DF"/>
    <w:rsid w:val="00B3694B"/>
    <w:rsid w:val="00B41EC9"/>
    <w:rsid w:val="00B470A7"/>
    <w:rsid w:val="00B53C39"/>
    <w:rsid w:val="00B65C98"/>
    <w:rsid w:val="00B72DF2"/>
    <w:rsid w:val="00B86577"/>
    <w:rsid w:val="00B90E6C"/>
    <w:rsid w:val="00BA485C"/>
    <w:rsid w:val="00BC11F2"/>
    <w:rsid w:val="00BD04A8"/>
    <w:rsid w:val="00BD7AE6"/>
    <w:rsid w:val="00BF5E2D"/>
    <w:rsid w:val="00BF6C98"/>
    <w:rsid w:val="00C00CED"/>
    <w:rsid w:val="00C03FF1"/>
    <w:rsid w:val="00C075B0"/>
    <w:rsid w:val="00C24F3E"/>
    <w:rsid w:val="00C25AE9"/>
    <w:rsid w:val="00C30DFE"/>
    <w:rsid w:val="00C31C01"/>
    <w:rsid w:val="00C41EAC"/>
    <w:rsid w:val="00C4317E"/>
    <w:rsid w:val="00C43ADD"/>
    <w:rsid w:val="00C56AA0"/>
    <w:rsid w:val="00C61794"/>
    <w:rsid w:val="00C63C2B"/>
    <w:rsid w:val="00C64EC2"/>
    <w:rsid w:val="00C66DC9"/>
    <w:rsid w:val="00C766FA"/>
    <w:rsid w:val="00C81FB7"/>
    <w:rsid w:val="00C912EA"/>
    <w:rsid w:val="00CA3F1C"/>
    <w:rsid w:val="00CA6113"/>
    <w:rsid w:val="00CA6CED"/>
    <w:rsid w:val="00CC535D"/>
    <w:rsid w:val="00CC6F49"/>
    <w:rsid w:val="00CD3B50"/>
    <w:rsid w:val="00CD3BED"/>
    <w:rsid w:val="00CE3C75"/>
    <w:rsid w:val="00CE4DD5"/>
    <w:rsid w:val="00CF0369"/>
    <w:rsid w:val="00D1444A"/>
    <w:rsid w:val="00D16B94"/>
    <w:rsid w:val="00D2299B"/>
    <w:rsid w:val="00D22E62"/>
    <w:rsid w:val="00D309B7"/>
    <w:rsid w:val="00D327CC"/>
    <w:rsid w:val="00D34644"/>
    <w:rsid w:val="00D43821"/>
    <w:rsid w:val="00D46074"/>
    <w:rsid w:val="00D53C76"/>
    <w:rsid w:val="00D55633"/>
    <w:rsid w:val="00D55A0C"/>
    <w:rsid w:val="00D840D2"/>
    <w:rsid w:val="00D9082C"/>
    <w:rsid w:val="00D92ACA"/>
    <w:rsid w:val="00DA1583"/>
    <w:rsid w:val="00DA6450"/>
    <w:rsid w:val="00DA7638"/>
    <w:rsid w:val="00DA7862"/>
    <w:rsid w:val="00DB0A9F"/>
    <w:rsid w:val="00DB17DF"/>
    <w:rsid w:val="00DB2B90"/>
    <w:rsid w:val="00DB6402"/>
    <w:rsid w:val="00DC41C4"/>
    <w:rsid w:val="00DD171B"/>
    <w:rsid w:val="00E262FB"/>
    <w:rsid w:val="00E355D5"/>
    <w:rsid w:val="00E3711E"/>
    <w:rsid w:val="00E66448"/>
    <w:rsid w:val="00E665AE"/>
    <w:rsid w:val="00E67768"/>
    <w:rsid w:val="00E91507"/>
    <w:rsid w:val="00EA001A"/>
    <w:rsid w:val="00EA79E3"/>
    <w:rsid w:val="00EF19C0"/>
    <w:rsid w:val="00F0095B"/>
    <w:rsid w:val="00F0315E"/>
    <w:rsid w:val="00F04573"/>
    <w:rsid w:val="00F069DE"/>
    <w:rsid w:val="00F254FF"/>
    <w:rsid w:val="00F323BE"/>
    <w:rsid w:val="00F33220"/>
    <w:rsid w:val="00F56BC6"/>
    <w:rsid w:val="00F577C7"/>
    <w:rsid w:val="00F57D83"/>
    <w:rsid w:val="00F60388"/>
    <w:rsid w:val="00F73CC5"/>
    <w:rsid w:val="00F747D7"/>
    <w:rsid w:val="00F74ACA"/>
    <w:rsid w:val="00FA2F2F"/>
    <w:rsid w:val="00FC1F22"/>
    <w:rsid w:val="00FC788B"/>
    <w:rsid w:val="00FD325B"/>
    <w:rsid w:val="00FD6A65"/>
    <w:rsid w:val="00FE65EA"/>
    <w:rsid w:val="00FF5E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A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4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D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D70"/>
    <w:rPr>
      <w:rFonts w:ascii="Tahoma" w:eastAsia="MS Mincho" w:hAnsi="Tahoma" w:cs="Tahoma"/>
      <w:sz w:val="16"/>
      <w:szCs w:val="16"/>
    </w:rPr>
  </w:style>
  <w:style w:type="paragraph" w:styleId="Header">
    <w:name w:val="header"/>
    <w:basedOn w:val="Normal"/>
    <w:link w:val="HeaderChar"/>
    <w:uiPriority w:val="99"/>
    <w:unhideWhenUsed/>
    <w:rsid w:val="00295AF5"/>
    <w:pPr>
      <w:tabs>
        <w:tab w:val="center" w:pos="4680"/>
        <w:tab w:val="right" w:pos="9360"/>
      </w:tabs>
      <w:spacing w:after="0"/>
    </w:pPr>
  </w:style>
  <w:style w:type="character" w:customStyle="1" w:styleId="HeaderChar">
    <w:name w:val="Header Char"/>
    <w:basedOn w:val="DefaultParagraphFont"/>
    <w:link w:val="Header"/>
    <w:uiPriority w:val="99"/>
    <w:rsid w:val="00295AF5"/>
    <w:rPr>
      <w:rFonts w:eastAsia="MS Mincho"/>
    </w:rPr>
  </w:style>
  <w:style w:type="paragraph" w:styleId="Footer">
    <w:name w:val="footer"/>
    <w:basedOn w:val="Normal"/>
    <w:link w:val="FooterChar"/>
    <w:uiPriority w:val="99"/>
    <w:unhideWhenUsed/>
    <w:rsid w:val="00295AF5"/>
    <w:pPr>
      <w:tabs>
        <w:tab w:val="center" w:pos="4680"/>
        <w:tab w:val="right" w:pos="9360"/>
      </w:tabs>
      <w:spacing w:after="0"/>
    </w:pPr>
  </w:style>
  <w:style w:type="character" w:customStyle="1" w:styleId="FooterChar">
    <w:name w:val="Footer Char"/>
    <w:basedOn w:val="DefaultParagraphFont"/>
    <w:link w:val="Footer"/>
    <w:uiPriority w:val="99"/>
    <w:rsid w:val="00295AF5"/>
    <w:rPr>
      <w:rFonts w:eastAsia="MS Mincho"/>
    </w:rPr>
  </w:style>
  <w:style w:type="paragraph" w:styleId="NoSpacing">
    <w:name w:val="No Spacing"/>
    <w:uiPriority w:val="1"/>
    <w:qFormat/>
    <w:rsid w:val="00AA4D26"/>
    <w:pPr>
      <w:spacing w:after="0"/>
    </w:pPr>
  </w:style>
  <w:style w:type="paragraph" w:styleId="NormalWeb">
    <w:name w:val="Normal (Web)"/>
    <w:basedOn w:val="Normal"/>
    <w:uiPriority w:val="99"/>
    <w:semiHidden/>
    <w:unhideWhenUsed/>
    <w:rsid w:val="007568FF"/>
    <w:pPr>
      <w:spacing w:before="100" w:beforeAutospacing="1" w:after="100" w:afterAutospacing="1"/>
    </w:pPr>
    <w:rPr>
      <w:rFonts w:ascii="Times New Roman" w:eastAsia="Times New Roman" w:hAnsi="Times New Roman" w:cs="Times New Roman"/>
      <w:sz w:val="24"/>
      <w:szCs w:val="24"/>
      <w:lang w:val="nl-NL" w:eastAsia="nl-NL"/>
    </w:rPr>
  </w:style>
  <w:style w:type="character" w:styleId="CommentReference">
    <w:name w:val="annotation reference"/>
    <w:basedOn w:val="DefaultParagraphFont"/>
    <w:uiPriority w:val="99"/>
    <w:semiHidden/>
    <w:unhideWhenUsed/>
    <w:rsid w:val="00214122"/>
    <w:rPr>
      <w:sz w:val="16"/>
      <w:szCs w:val="16"/>
    </w:rPr>
  </w:style>
  <w:style w:type="paragraph" w:styleId="CommentText">
    <w:name w:val="annotation text"/>
    <w:basedOn w:val="Normal"/>
    <w:link w:val="CommentTextChar"/>
    <w:uiPriority w:val="99"/>
    <w:semiHidden/>
    <w:unhideWhenUsed/>
    <w:rsid w:val="00214122"/>
    <w:rPr>
      <w:sz w:val="20"/>
      <w:szCs w:val="20"/>
    </w:rPr>
  </w:style>
  <w:style w:type="character" w:customStyle="1" w:styleId="CommentTextChar">
    <w:name w:val="Comment Text Char"/>
    <w:basedOn w:val="DefaultParagraphFont"/>
    <w:link w:val="CommentText"/>
    <w:uiPriority w:val="99"/>
    <w:semiHidden/>
    <w:rsid w:val="00214122"/>
    <w:rPr>
      <w:sz w:val="20"/>
      <w:szCs w:val="20"/>
    </w:rPr>
  </w:style>
  <w:style w:type="paragraph" w:styleId="CommentSubject">
    <w:name w:val="annotation subject"/>
    <w:basedOn w:val="CommentText"/>
    <w:next w:val="CommentText"/>
    <w:link w:val="CommentSubjectChar"/>
    <w:uiPriority w:val="99"/>
    <w:semiHidden/>
    <w:unhideWhenUsed/>
    <w:rsid w:val="00214122"/>
    <w:rPr>
      <w:b/>
      <w:bCs/>
    </w:rPr>
  </w:style>
  <w:style w:type="character" w:customStyle="1" w:styleId="CommentSubjectChar">
    <w:name w:val="Comment Subject Char"/>
    <w:basedOn w:val="CommentTextChar"/>
    <w:link w:val="CommentSubject"/>
    <w:uiPriority w:val="99"/>
    <w:semiHidden/>
    <w:rsid w:val="00214122"/>
    <w:rPr>
      <w:b/>
      <w:bCs/>
      <w:sz w:val="20"/>
      <w:szCs w:val="20"/>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5A7295"/>
    <w:pPr>
      <w:spacing w:after="0"/>
      <w:ind w:left="720"/>
    </w:pPr>
    <w:rPr>
      <w:rFonts w:ascii="Calibri" w:eastAsiaTheme="minorHAnsi" w:hAnsi="Calibri" w:cs="Calibri"/>
      <w:sz w:val="22"/>
      <w:lang w:val="nl-NL" w:eastAsia="nl-NL"/>
    </w:rPr>
  </w:style>
  <w:style w:type="character" w:styleId="Hyperlink">
    <w:name w:val="Hyperlink"/>
    <w:basedOn w:val="DefaultParagraphFont"/>
    <w:uiPriority w:val="99"/>
    <w:semiHidden/>
    <w:unhideWhenUsed/>
    <w:rsid w:val="00824867"/>
    <w:rPr>
      <w:color w:val="0000FF"/>
      <w:u w:val="single"/>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197284"/>
    <w:rPr>
      <w:rFonts w:ascii="Calibri" w:eastAsiaTheme="minorHAnsi" w:hAnsi="Calibri" w:cs="Calibri"/>
      <w:sz w:val="22"/>
      <w:lang w:val="nl-NL" w:eastAsia="nl-NL"/>
    </w:rPr>
  </w:style>
  <w:style w:type="paragraph" w:styleId="FootnoteText">
    <w:name w:val="footnote text"/>
    <w:basedOn w:val="Normal"/>
    <w:link w:val="FootnoteTextChar"/>
    <w:uiPriority w:val="99"/>
    <w:semiHidden/>
    <w:unhideWhenUsed/>
    <w:rsid w:val="0083610F"/>
    <w:pPr>
      <w:spacing w:after="0"/>
    </w:pPr>
    <w:rPr>
      <w:rFonts w:eastAsiaTheme="minorHAnsi"/>
      <w:sz w:val="20"/>
      <w:szCs w:val="20"/>
    </w:rPr>
  </w:style>
  <w:style w:type="character" w:customStyle="1" w:styleId="FootnoteTextChar">
    <w:name w:val="Footnote Text Char"/>
    <w:basedOn w:val="DefaultParagraphFont"/>
    <w:link w:val="FootnoteText"/>
    <w:uiPriority w:val="99"/>
    <w:semiHidden/>
    <w:rsid w:val="0083610F"/>
    <w:rPr>
      <w:rFonts w:eastAsiaTheme="minorHAnsi"/>
      <w:sz w:val="20"/>
      <w:szCs w:val="20"/>
    </w:rPr>
  </w:style>
  <w:style w:type="paragraph" w:styleId="Revision">
    <w:name w:val="Revision"/>
    <w:hidden/>
    <w:uiPriority w:val="99"/>
    <w:semiHidden/>
    <w:rsid w:val="004365F0"/>
    <w:pPr>
      <w:spacing w:after="0"/>
    </w:pPr>
  </w:style>
  <w:style w:type="character" w:styleId="FootnoteReference">
    <w:name w:val="footnote reference"/>
    <w:basedOn w:val="DefaultParagraphFont"/>
    <w:uiPriority w:val="99"/>
    <w:semiHidden/>
    <w:unhideWhenUsed/>
    <w:rsid w:val="00894E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4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D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D70"/>
    <w:rPr>
      <w:rFonts w:ascii="Tahoma" w:eastAsia="MS Mincho" w:hAnsi="Tahoma" w:cs="Tahoma"/>
      <w:sz w:val="16"/>
      <w:szCs w:val="16"/>
    </w:rPr>
  </w:style>
  <w:style w:type="paragraph" w:styleId="Header">
    <w:name w:val="header"/>
    <w:basedOn w:val="Normal"/>
    <w:link w:val="HeaderChar"/>
    <w:uiPriority w:val="99"/>
    <w:unhideWhenUsed/>
    <w:rsid w:val="00295AF5"/>
    <w:pPr>
      <w:tabs>
        <w:tab w:val="center" w:pos="4680"/>
        <w:tab w:val="right" w:pos="9360"/>
      </w:tabs>
      <w:spacing w:after="0"/>
    </w:pPr>
  </w:style>
  <w:style w:type="character" w:customStyle="1" w:styleId="HeaderChar">
    <w:name w:val="Header Char"/>
    <w:basedOn w:val="DefaultParagraphFont"/>
    <w:link w:val="Header"/>
    <w:uiPriority w:val="99"/>
    <w:rsid w:val="00295AF5"/>
    <w:rPr>
      <w:rFonts w:eastAsia="MS Mincho"/>
    </w:rPr>
  </w:style>
  <w:style w:type="paragraph" w:styleId="Footer">
    <w:name w:val="footer"/>
    <w:basedOn w:val="Normal"/>
    <w:link w:val="FooterChar"/>
    <w:uiPriority w:val="99"/>
    <w:unhideWhenUsed/>
    <w:rsid w:val="00295AF5"/>
    <w:pPr>
      <w:tabs>
        <w:tab w:val="center" w:pos="4680"/>
        <w:tab w:val="right" w:pos="9360"/>
      </w:tabs>
      <w:spacing w:after="0"/>
    </w:pPr>
  </w:style>
  <w:style w:type="character" w:customStyle="1" w:styleId="FooterChar">
    <w:name w:val="Footer Char"/>
    <w:basedOn w:val="DefaultParagraphFont"/>
    <w:link w:val="Footer"/>
    <w:uiPriority w:val="99"/>
    <w:rsid w:val="00295AF5"/>
    <w:rPr>
      <w:rFonts w:eastAsia="MS Mincho"/>
    </w:rPr>
  </w:style>
  <w:style w:type="paragraph" w:styleId="NoSpacing">
    <w:name w:val="No Spacing"/>
    <w:uiPriority w:val="1"/>
    <w:qFormat/>
    <w:rsid w:val="00AA4D26"/>
    <w:pPr>
      <w:spacing w:after="0"/>
    </w:pPr>
  </w:style>
  <w:style w:type="paragraph" w:styleId="NormalWeb">
    <w:name w:val="Normal (Web)"/>
    <w:basedOn w:val="Normal"/>
    <w:uiPriority w:val="99"/>
    <w:semiHidden/>
    <w:unhideWhenUsed/>
    <w:rsid w:val="007568FF"/>
    <w:pPr>
      <w:spacing w:before="100" w:beforeAutospacing="1" w:after="100" w:afterAutospacing="1"/>
    </w:pPr>
    <w:rPr>
      <w:rFonts w:ascii="Times New Roman" w:eastAsia="Times New Roman" w:hAnsi="Times New Roman" w:cs="Times New Roman"/>
      <w:sz w:val="24"/>
      <w:szCs w:val="24"/>
      <w:lang w:val="nl-NL" w:eastAsia="nl-NL"/>
    </w:rPr>
  </w:style>
  <w:style w:type="character" w:styleId="CommentReference">
    <w:name w:val="annotation reference"/>
    <w:basedOn w:val="DefaultParagraphFont"/>
    <w:uiPriority w:val="99"/>
    <w:semiHidden/>
    <w:unhideWhenUsed/>
    <w:rsid w:val="00214122"/>
    <w:rPr>
      <w:sz w:val="16"/>
      <w:szCs w:val="16"/>
    </w:rPr>
  </w:style>
  <w:style w:type="paragraph" w:styleId="CommentText">
    <w:name w:val="annotation text"/>
    <w:basedOn w:val="Normal"/>
    <w:link w:val="CommentTextChar"/>
    <w:uiPriority w:val="99"/>
    <w:semiHidden/>
    <w:unhideWhenUsed/>
    <w:rsid w:val="00214122"/>
    <w:rPr>
      <w:sz w:val="20"/>
      <w:szCs w:val="20"/>
    </w:rPr>
  </w:style>
  <w:style w:type="character" w:customStyle="1" w:styleId="CommentTextChar">
    <w:name w:val="Comment Text Char"/>
    <w:basedOn w:val="DefaultParagraphFont"/>
    <w:link w:val="CommentText"/>
    <w:uiPriority w:val="99"/>
    <w:semiHidden/>
    <w:rsid w:val="00214122"/>
    <w:rPr>
      <w:sz w:val="20"/>
      <w:szCs w:val="20"/>
    </w:rPr>
  </w:style>
  <w:style w:type="paragraph" w:styleId="CommentSubject">
    <w:name w:val="annotation subject"/>
    <w:basedOn w:val="CommentText"/>
    <w:next w:val="CommentText"/>
    <w:link w:val="CommentSubjectChar"/>
    <w:uiPriority w:val="99"/>
    <w:semiHidden/>
    <w:unhideWhenUsed/>
    <w:rsid w:val="00214122"/>
    <w:rPr>
      <w:b/>
      <w:bCs/>
    </w:rPr>
  </w:style>
  <w:style w:type="character" w:customStyle="1" w:styleId="CommentSubjectChar">
    <w:name w:val="Comment Subject Char"/>
    <w:basedOn w:val="CommentTextChar"/>
    <w:link w:val="CommentSubject"/>
    <w:uiPriority w:val="99"/>
    <w:semiHidden/>
    <w:rsid w:val="00214122"/>
    <w:rPr>
      <w:b/>
      <w:bCs/>
      <w:sz w:val="20"/>
      <w:szCs w:val="20"/>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5A7295"/>
    <w:pPr>
      <w:spacing w:after="0"/>
      <w:ind w:left="720"/>
    </w:pPr>
    <w:rPr>
      <w:rFonts w:ascii="Calibri" w:eastAsiaTheme="minorHAnsi" w:hAnsi="Calibri" w:cs="Calibri"/>
      <w:sz w:val="22"/>
      <w:lang w:val="nl-NL" w:eastAsia="nl-NL"/>
    </w:rPr>
  </w:style>
  <w:style w:type="character" w:styleId="Hyperlink">
    <w:name w:val="Hyperlink"/>
    <w:basedOn w:val="DefaultParagraphFont"/>
    <w:uiPriority w:val="99"/>
    <w:semiHidden/>
    <w:unhideWhenUsed/>
    <w:rsid w:val="00824867"/>
    <w:rPr>
      <w:color w:val="0000FF"/>
      <w:u w:val="single"/>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197284"/>
    <w:rPr>
      <w:rFonts w:ascii="Calibri" w:eastAsiaTheme="minorHAnsi" w:hAnsi="Calibri" w:cs="Calibri"/>
      <w:sz w:val="22"/>
      <w:lang w:val="nl-NL" w:eastAsia="nl-NL"/>
    </w:rPr>
  </w:style>
  <w:style w:type="paragraph" w:styleId="FootnoteText">
    <w:name w:val="footnote text"/>
    <w:basedOn w:val="Normal"/>
    <w:link w:val="FootnoteTextChar"/>
    <w:uiPriority w:val="99"/>
    <w:semiHidden/>
    <w:unhideWhenUsed/>
    <w:rsid w:val="0083610F"/>
    <w:pPr>
      <w:spacing w:after="0"/>
    </w:pPr>
    <w:rPr>
      <w:rFonts w:eastAsiaTheme="minorHAnsi"/>
      <w:sz w:val="20"/>
      <w:szCs w:val="20"/>
    </w:rPr>
  </w:style>
  <w:style w:type="character" w:customStyle="1" w:styleId="FootnoteTextChar">
    <w:name w:val="Footnote Text Char"/>
    <w:basedOn w:val="DefaultParagraphFont"/>
    <w:link w:val="FootnoteText"/>
    <w:uiPriority w:val="99"/>
    <w:semiHidden/>
    <w:rsid w:val="0083610F"/>
    <w:rPr>
      <w:rFonts w:eastAsiaTheme="minorHAnsi"/>
      <w:sz w:val="20"/>
      <w:szCs w:val="20"/>
    </w:rPr>
  </w:style>
  <w:style w:type="paragraph" w:styleId="Revision">
    <w:name w:val="Revision"/>
    <w:hidden/>
    <w:uiPriority w:val="99"/>
    <w:semiHidden/>
    <w:rsid w:val="004365F0"/>
    <w:pPr>
      <w:spacing w:after="0"/>
    </w:pPr>
  </w:style>
  <w:style w:type="character" w:styleId="FootnoteReference">
    <w:name w:val="footnote reference"/>
    <w:basedOn w:val="DefaultParagraphFont"/>
    <w:uiPriority w:val="99"/>
    <w:semiHidden/>
    <w:unhideWhenUsed/>
    <w:rsid w:val="00894E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3434">
      <w:bodyDiv w:val="1"/>
      <w:marLeft w:val="0"/>
      <w:marRight w:val="0"/>
      <w:marTop w:val="0"/>
      <w:marBottom w:val="0"/>
      <w:divBdr>
        <w:top w:val="none" w:sz="0" w:space="0" w:color="auto"/>
        <w:left w:val="none" w:sz="0" w:space="0" w:color="auto"/>
        <w:bottom w:val="none" w:sz="0" w:space="0" w:color="auto"/>
        <w:right w:val="none" w:sz="0" w:space="0" w:color="auto"/>
      </w:divBdr>
    </w:div>
    <w:div w:id="276302656">
      <w:bodyDiv w:val="1"/>
      <w:marLeft w:val="0"/>
      <w:marRight w:val="0"/>
      <w:marTop w:val="0"/>
      <w:marBottom w:val="0"/>
      <w:divBdr>
        <w:top w:val="none" w:sz="0" w:space="0" w:color="auto"/>
        <w:left w:val="none" w:sz="0" w:space="0" w:color="auto"/>
        <w:bottom w:val="none" w:sz="0" w:space="0" w:color="auto"/>
        <w:right w:val="none" w:sz="0" w:space="0" w:color="auto"/>
      </w:divBdr>
    </w:div>
    <w:div w:id="344944443">
      <w:bodyDiv w:val="1"/>
      <w:marLeft w:val="0"/>
      <w:marRight w:val="0"/>
      <w:marTop w:val="0"/>
      <w:marBottom w:val="0"/>
      <w:divBdr>
        <w:top w:val="none" w:sz="0" w:space="0" w:color="auto"/>
        <w:left w:val="none" w:sz="0" w:space="0" w:color="auto"/>
        <w:bottom w:val="none" w:sz="0" w:space="0" w:color="auto"/>
        <w:right w:val="none" w:sz="0" w:space="0" w:color="auto"/>
      </w:divBdr>
    </w:div>
    <w:div w:id="381557011">
      <w:bodyDiv w:val="1"/>
      <w:marLeft w:val="0"/>
      <w:marRight w:val="0"/>
      <w:marTop w:val="0"/>
      <w:marBottom w:val="0"/>
      <w:divBdr>
        <w:top w:val="none" w:sz="0" w:space="0" w:color="auto"/>
        <w:left w:val="none" w:sz="0" w:space="0" w:color="auto"/>
        <w:bottom w:val="none" w:sz="0" w:space="0" w:color="auto"/>
        <w:right w:val="none" w:sz="0" w:space="0" w:color="auto"/>
      </w:divBdr>
    </w:div>
    <w:div w:id="627516732">
      <w:bodyDiv w:val="1"/>
      <w:marLeft w:val="0"/>
      <w:marRight w:val="0"/>
      <w:marTop w:val="0"/>
      <w:marBottom w:val="0"/>
      <w:divBdr>
        <w:top w:val="none" w:sz="0" w:space="0" w:color="auto"/>
        <w:left w:val="none" w:sz="0" w:space="0" w:color="auto"/>
        <w:bottom w:val="none" w:sz="0" w:space="0" w:color="auto"/>
        <w:right w:val="none" w:sz="0" w:space="0" w:color="auto"/>
      </w:divBdr>
    </w:div>
    <w:div w:id="652829853">
      <w:bodyDiv w:val="1"/>
      <w:marLeft w:val="0"/>
      <w:marRight w:val="0"/>
      <w:marTop w:val="0"/>
      <w:marBottom w:val="0"/>
      <w:divBdr>
        <w:top w:val="none" w:sz="0" w:space="0" w:color="auto"/>
        <w:left w:val="none" w:sz="0" w:space="0" w:color="auto"/>
        <w:bottom w:val="none" w:sz="0" w:space="0" w:color="auto"/>
        <w:right w:val="none" w:sz="0" w:space="0" w:color="auto"/>
      </w:divBdr>
    </w:div>
    <w:div w:id="689794646">
      <w:bodyDiv w:val="1"/>
      <w:marLeft w:val="0"/>
      <w:marRight w:val="0"/>
      <w:marTop w:val="0"/>
      <w:marBottom w:val="0"/>
      <w:divBdr>
        <w:top w:val="none" w:sz="0" w:space="0" w:color="auto"/>
        <w:left w:val="none" w:sz="0" w:space="0" w:color="auto"/>
        <w:bottom w:val="none" w:sz="0" w:space="0" w:color="auto"/>
        <w:right w:val="none" w:sz="0" w:space="0" w:color="auto"/>
      </w:divBdr>
    </w:div>
    <w:div w:id="924338536">
      <w:bodyDiv w:val="1"/>
      <w:marLeft w:val="0"/>
      <w:marRight w:val="0"/>
      <w:marTop w:val="0"/>
      <w:marBottom w:val="0"/>
      <w:divBdr>
        <w:top w:val="none" w:sz="0" w:space="0" w:color="auto"/>
        <w:left w:val="none" w:sz="0" w:space="0" w:color="auto"/>
        <w:bottom w:val="none" w:sz="0" w:space="0" w:color="auto"/>
        <w:right w:val="none" w:sz="0" w:space="0" w:color="auto"/>
      </w:divBdr>
    </w:div>
    <w:div w:id="1226260654">
      <w:bodyDiv w:val="1"/>
      <w:marLeft w:val="0"/>
      <w:marRight w:val="0"/>
      <w:marTop w:val="0"/>
      <w:marBottom w:val="0"/>
      <w:divBdr>
        <w:top w:val="none" w:sz="0" w:space="0" w:color="auto"/>
        <w:left w:val="none" w:sz="0" w:space="0" w:color="auto"/>
        <w:bottom w:val="none" w:sz="0" w:space="0" w:color="auto"/>
        <w:right w:val="none" w:sz="0" w:space="0" w:color="auto"/>
      </w:divBdr>
    </w:div>
    <w:div w:id="1404525714">
      <w:bodyDiv w:val="1"/>
      <w:marLeft w:val="0"/>
      <w:marRight w:val="0"/>
      <w:marTop w:val="0"/>
      <w:marBottom w:val="0"/>
      <w:divBdr>
        <w:top w:val="none" w:sz="0" w:space="0" w:color="auto"/>
        <w:left w:val="none" w:sz="0" w:space="0" w:color="auto"/>
        <w:bottom w:val="none" w:sz="0" w:space="0" w:color="auto"/>
        <w:right w:val="none" w:sz="0" w:space="0" w:color="auto"/>
      </w:divBdr>
    </w:div>
    <w:div w:id="1787919811">
      <w:bodyDiv w:val="1"/>
      <w:marLeft w:val="0"/>
      <w:marRight w:val="0"/>
      <w:marTop w:val="0"/>
      <w:marBottom w:val="0"/>
      <w:divBdr>
        <w:top w:val="none" w:sz="0" w:space="0" w:color="auto"/>
        <w:left w:val="none" w:sz="0" w:space="0" w:color="auto"/>
        <w:bottom w:val="none" w:sz="0" w:space="0" w:color="auto"/>
        <w:right w:val="none" w:sz="0" w:space="0" w:color="auto"/>
      </w:divBdr>
    </w:div>
    <w:div w:id="214245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webSettings" Target="webSettings.xml" Id="rId10" /><Relationship Type="http://schemas.openxmlformats.org/officeDocument/2006/relationships/theme" Target="theme/theme1.xml" Id="rId14" /><Relationship Type="http://schemas.openxmlformats.org/officeDocument/2006/relationships/settings" Target="setting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www.consilium.europa.eu/en/press/press-releases/2016/02/02-letter-tusk-proposal-new-settlemen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ct:contentTypeSchema xmlns:ct="http://schemas.microsoft.com/office/2006/metadata/contentType" xmlns:ma="http://schemas.microsoft.com/office/2006/metadata/properties/metaAttributes" ct:_="" ma:_="" ma:contentTypeName="BZDocument" ma:contentTypeID="0x01010029D5D76CB554194C92B258F896592ADC00451F54FD5B99C44A899EA643885FF57A" ma:contentTypeVersion="5" ma:contentTypeDescription="Create a new document." ma:contentTypeScope="" ma:versionID="862bbc06742bef6c8427e43d86777eb5">
  <xsd:schema xmlns:xsd="http://www.w3.org/2001/XMLSchema" xmlns:xs="http://www.w3.org/2001/XMLSchema" xmlns:p="http://schemas.microsoft.com/office/2006/metadata/properties" xmlns:ns2="97a7b5b3-1deb-4e4a-a31c-d0d293eddb97" targetNamespace="http://schemas.microsoft.com/office/2006/metadata/properties" ma:root="true" ma:fieldsID="9dfd33078956b83cfb33cd0ba9760676" ns2:_="">
    <xsd:import namespace="97a7b5b3-1deb-4e4a-a31c-d0d293eddb97"/>
    <xsd:element name="properties">
      <xsd:complexType>
        <xsd:sequence>
          <xsd:element name="documentManagement">
            <xsd:complexType>
              <xsd:all>
                <xsd:element ref="ns2:Persoon" minOccurs="0"/>
                <xsd:element ref="ns2:pbf720b29d41497c8023a155227dac94" minOccurs="0"/>
                <xsd:element ref="ns2:TaxCatchAll" minOccurs="0"/>
                <xsd:element ref="ns2:TaxCatchAllLabel" minOccurs="0"/>
                <xsd:element ref="ns2:d5b96d156c954879a436a7d74916a9d7" minOccurs="0"/>
                <xsd:element ref="ns2:Datum_x0020_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7b5b3-1deb-4e4a-a31c-d0d293eddb97" elementFormDefault="qualified">
    <xsd:import namespace="http://schemas.microsoft.com/office/2006/documentManagement/types"/>
    <xsd:import namespace="http://schemas.microsoft.com/office/infopath/2007/PartnerControls"/>
    <xsd:element name="Persoon" ma:index="8" nillable="true" ma:displayName="Persoon" ma:description="Geef hier aan voor welke persoon of personen het dossier wordt gemaakt." ma:list="{121d0afe-caa6-4131-a1a0-bcaa1e1ed450}" ma:internalName="Persoon" ma:showField="Title"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pbf720b29d41497c8023a155227dac94" ma:index="9" nillable="true" ma:taxonomy="true" ma:internalName="pbf720b29d41497c8023a155227dac94" ma:taxonomyFieldName="Land0" ma:displayName="Land" ma:default="" ma:fieldId="{9bf720b2-9d41-497c-8023-a155227dac94}" ma:taxonomyMulti="true" ma:sspId="8805c4df-c498-47b2-b08d-81a6414440b6" ma:termSetId="4b11575f-0152-447b-b1c6-14c5152cc43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e1f2e1b-0571-4d6c-9831-4ad70dc1a86e}" ma:internalName="TaxCatchAll" ma:showField="CatchAllData"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5e1f2e1b-0571-4d6c-9831-4ad70dc1a86e}" ma:internalName="TaxCatchAllLabel" ma:readOnly="true" ma:showField="CatchAllDataLabel"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d5b96d156c954879a436a7d74916a9d7" ma:index="13" nillable="true" ma:taxonomy="true" ma:internalName="d5b96d156c954879a436a7d74916a9d7" ma:taxonomyFieldName="Forum" ma:displayName="Forum" ma:default="" ma:fieldId="{d5b96d15-6c95-4879-a436-a7d74916a9d7}" ma:taxonomyMulti="true" ma:sspId="8805c4df-c498-47b2-b08d-81a6414440b6" ma:termSetId="848f9261-8583-4c5c-81e7-3232ddfe54f1" ma:anchorId="00000000-0000-0000-0000-000000000000" ma:open="false" ma:isKeyword="false">
      <xsd:complexType>
        <xsd:sequence>
          <xsd:element ref="pc:Terms" minOccurs="0" maxOccurs="1"/>
        </xsd:sequence>
      </xsd:complexType>
    </xsd:element>
    <xsd:element name="Datum_x0020_Event" ma:index="15" nillable="true" ma:displayName="Datum Event" ma:description="Vul hier de datum in waarop het bezoek of het overleg plaatsvindt." ma:format="DateOnly" ma:internalName="Datum_x0020_Even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ED6161DF-B304-4CBF-87C7-3DC44F4FD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7b5b3-1deb-4e4a-a31c-d0d293edd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4</ap:Pages>
  <ap:Words>2028</ap:Words>
  <ap:Characters>11159</ap:Characters>
  <ap:DocSecurity>4</ap:DocSecurity>
  <ap:Lines>92</ap:Lines>
  <ap:Paragraphs>26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13161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2016-02-10T13:41:00.0000000Z</lastPrinted>
  <dcterms:created xsi:type="dcterms:W3CDTF">2016-02-13T12:27:00.0000000Z</dcterms:created>
  <dcterms:modified xsi:type="dcterms:W3CDTF">2016-02-13T12:27:00.0000000Z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0x010100EDEBF83498C63A429464376BB2F7E2D1</vt:lpwstr>
  </property>
  <property fmtid="{D5CDD505-2E9C-101B-9397-08002B2CF9AE}" pid="3" name="_dlc_DocIdItemGuid">
    <vt:lpwstr>ce384d4d-5dd4-428b-80fa-cd59e36ce1bd</vt:lpwstr>
  </property>
  <property fmtid="{D5CDD505-2E9C-101B-9397-08002B2CF9AE}" pid="4" name="_dlc_DocId">
    <vt:lpwstr>WAC66V7N6ACE-2-12076</vt:lpwstr>
  </property>
  <property fmtid="{D5CDD505-2E9C-101B-9397-08002B2CF9AE}" pid="5" name="_dlc_DocIdUrl">
    <vt:lpwstr>https://247.plaza.buzaservices.nl/sites/cpk/_layouts/15/DocIdRedir.aspx?ID=WAC66V7N6ACE-2-12076, WAC66V7N6ACE-2-12076</vt:lpwstr>
  </property>
  <property fmtid="{D5CDD505-2E9C-101B-9397-08002B2CF9AE}" pid="6" name="Land0">
    <vt:lpwstr/>
  </property>
  <property fmtid="{D5CDD505-2E9C-101B-9397-08002B2CF9AE}" pid="7" name="Forum">
    <vt:lpwstr/>
  </property>
</Properties>
</file>