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41D" w:rsidP="00C5741D" w:rsidRDefault="00C5741D">
      <w:pPr>
        <w:pStyle w:val="Huisstijl-Slotzin"/>
      </w:pPr>
      <w:bookmarkStart w:name="_GoBack" w:id="0"/>
      <w:bookmarkEnd w:id="0"/>
      <w:r>
        <w:t>Geachte heer Weurding,</w:t>
      </w:r>
    </w:p>
    <w:p w:rsidR="00C5741D" w:rsidP="00C5741D" w:rsidRDefault="00C5741D">
      <w:pPr>
        <w:pStyle w:val="Huisstijl-Ondertekening"/>
      </w:pPr>
      <w:r>
        <w:t xml:space="preserve">Momenteel staat de hypotheekrente historisch laag. Consumenten die een nieuwe hypotheek afsluiten of een hypotheek hebben waarvan de rentevastperiode afloopt kunnen direct profiteren van de lage hypotheekrente. </w:t>
      </w:r>
    </w:p>
    <w:p w:rsidR="00C5741D" w:rsidP="00C5741D" w:rsidRDefault="00C5741D">
      <w:pPr>
        <w:autoSpaceDE w:val="0"/>
        <w:autoSpaceDN w:val="0"/>
        <w:adjustRightInd w:val="0"/>
        <w:spacing w:line="240" w:lineRule="auto"/>
        <w:rPr>
          <w:rFonts w:eastAsia="DejaVu Sans" w:cs="Lohit Hindi"/>
          <w:kern w:val="3"/>
          <w:szCs w:val="18"/>
          <w:lang w:eastAsia="zh-CN" w:bidi="hi-IN"/>
        </w:rPr>
      </w:pPr>
    </w:p>
    <w:p w:rsidR="00C5741D" w:rsidP="00C5741D" w:rsidRDefault="00C5741D">
      <w:pPr>
        <w:autoSpaceDE w:val="0"/>
        <w:autoSpaceDN w:val="0"/>
        <w:adjustRightInd w:val="0"/>
        <w:spacing w:line="240" w:lineRule="exact"/>
        <w:rPr>
          <w:rFonts w:eastAsia="DejaVu Sans" w:cs="Lohit Hindi"/>
          <w:kern w:val="3"/>
          <w:lang w:eastAsia="zh-CN" w:bidi="hi-IN"/>
        </w:rPr>
      </w:pPr>
      <w:r w:rsidRPr="00B400EA">
        <w:rPr>
          <w:rFonts w:eastAsia="DejaVu Sans" w:cs="Lohit Hindi"/>
          <w:kern w:val="3"/>
          <w:lang w:eastAsia="zh-CN" w:bidi="hi-IN"/>
        </w:rPr>
        <w:t xml:space="preserve">Consumenten </w:t>
      </w:r>
      <w:r>
        <w:rPr>
          <w:rFonts w:eastAsia="DejaVu Sans" w:cs="Lohit Hindi"/>
          <w:kern w:val="3"/>
          <w:lang w:eastAsia="zh-CN" w:bidi="hi-IN"/>
        </w:rPr>
        <w:t>van wie</w:t>
      </w:r>
      <w:r w:rsidRPr="00B400EA">
        <w:rPr>
          <w:rFonts w:eastAsia="DejaVu Sans" w:cs="Lohit Hindi"/>
          <w:kern w:val="3"/>
          <w:lang w:eastAsia="zh-CN" w:bidi="hi-IN"/>
        </w:rPr>
        <w:t xml:space="preserve"> de rentevastperiode niet </w:t>
      </w:r>
      <w:r>
        <w:rPr>
          <w:rFonts w:eastAsia="DejaVu Sans" w:cs="Lohit Hindi"/>
          <w:kern w:val="3"/>
          <w:lang w:eastAsia="zh-CN" w:bidi="hi-IN"/>
        </w:rPr>
        <w:t xml:space="preserve">binnenkort </w:t>
      </w:r>
      <w:r w:rsidRPr="00B400EA">
        <w:rPr>
          <w:rFonts w:eastAsia="DejaVu Sans" w:cs="Lohit Hindi"/>
          <w:kern w:val="3"/>
          <w:lang w:eastAsia="zh-CN" w:bidi="hi-IN"/>
        </w:rPr>
        <w:t xml:space="preserve">afloopt, maar </w:t>
      </w:r>
      <w:r>
        <w:rPr>
          <w:rFonts w:eastAsia="DejaVu Sans" w:cs="Lohit Hindi"/>
          <w:kern w:val="3"/>
          <w:lang w:eastAsia="zh-CN" w:bidi="hi-IN"/>
        </w:rPr>
        <w:t>die wel</w:t>
      </w:r>
      <w:r w:rsidRPr="00B400EA">
        <w:rPr>
          <w:rFonts w:eastAsia="DejaVu Sans" w:cs="Lohit Hindi"/>
          <w:kern w:val="3"/>
          <w:lang w:eastAsia="zh-CN" w:bidi="hi-IN"/>
        </w:rPr>
        <w:t xml:space="preserve"> willen profiteren van de lage hypotheekrente</w:t>
      </w:r>
      <w:r>
        <w:rPr>
          <w:rFonts w:eastAsia="DejaVu Sans" w:cs="Lohit Hindi"/>
          <w:kern w:val="3"/>
          <w:lang w:eastAsia="zh-CN" w:bidi="hi-IN"/>
        </w:rPr>
        <w:t>,</w:t>
      </w:r>
      <w:r w:rsidRPr="00B400EA">
        <w:rPr>
          <w:rFonts w:eastAsia="DejaVu Sans" w:cs="Lohit Hindi"/>
          <w:kern w:val="3"/>
          <w:lang w:eastAsia="zh-CN" w:bidi="hi-IN"/>
        </w:rPr>
        <w:t xml:space="preserve"> kunnen ervoor kiezen hun rentevastperiode af te breken om </w:t>
      </w:r>
      <w:r>
        <w:rPr>
          <w:rFonts w:eastAsia="DejaVu Sans" w:cs="Lohit Hindi"/>
          <w:kern w:val="3"/>
          <w:lang w:eastAsia="zh-CN" w:bidi="hi-IN"/>
        </w:rPr>
        <w:t>de lening</w:t>
      </w:r>
      <w:r w:rsidRPr="00B400EA">
        <w:rPr>
          <w:rFonts w:eastAsia="DejaVu Sans" w:cs="Lohit Hindi"/>
          <w:kern w:val="3"/>
          <w:lang w:eastAsia="zh-CN" w:bidi="hi-IN"/>
        </w:rPr>
        <w:t xml:space="preserve"> tegen een lagere rente opnieuw vast te zetten.</w:t>
      </w:r>
      <w:r>
        <w:rPr>
          <w:rFonts w:eastAsia="DejaVu Sans" w:cs="Lohit Hindi"/>
          <w:kern w:val="3"/>
          <w:lang w:eastAsia="zh-CN" w:bidi="hi-IN"/>
        </w:rPr>
        <w:t xml:space="preserve"> B</w:t>
      </w:r>
      <w:r w:rsidRPr="00B400EA">
        <w:rPr>
          <w:rFonts w:eastAsia="DejaVu Sans" w:cs="Lohit Hindi"/>
          <w:kern w:val="3"/>
          <w:lang w:eastAsia="zh-CN" w:bidi="hi-IN"/>
        </w:rPr>
        <w:t xml:space="preserve">ij het vroegtijdig afbreken van de rentevastperiode </w:t>
      </w:r>
      <w:r>
        <w:rPr>
          <w:rFonts w:eastAsia="DejaVu Sans" w:cs="Lohit Hindi"/>
          <w:kern w:val="3"/>
          <w:lang w:eastAsia="zh-CN" w:bidi="hi-IN"/>
        </w:rPr>
        <w:t xml:space="preserve">wordt </w:t>
      </w:r>
      <w:r w:rsidRPr="00B400EA">
        <w:rPr>
          <w:rFonts w:eastAsia="DejaVu Sans" w:cs="Lohit Hindi"/>
          <w:kern w:val="3"/>
          <w:lang w:eastAsia="zh-CN" w:bidi="hi-IN"/>
        </w:rPr>
        <w:t xml:space="preserve">doorgaans </w:t>
      </w:r>
      <w:r>
        <w:rPr>
          <w:rFonts w:eastAsia="DejaVu Sans" w:cs="Lohit Hindi"/>
          <w:kern w:val="3"/>
          <w:lang w:eastAsia="zh-CN" w:bidi="hi-IN"/>
        </w:rPr>
        <w:t>door de kredietverstrekker</w:t>
      </w:r>
      <w:r w:rsidRPr="00B400EA">
        <w:rPr>
          <w:rFonts w:eastAsia="DejaVu Sans" w:cs="Lohit Hindi"/>
          <w:kern w:val="3"/>
          <w:lang w:eastAsia="zh-CN" w:bidi="hi-IN"/>
        </w:rPr>
        <w:t xml:space="preserve"> een bedrag aan boeterente in rekening ge</w:t>
      </w:r>
      <w:r>
        <w:rPr>
          <w:rFonts w:eastAsia="DejaVu Sans" w:cs="Lohit Hindi"/>
          <w:kern w:val="3"/>
          <w:lang w:eastAsia="zh-CN" w:bidi="hi-IN"/>
        </w:rPr>
        <w:t>bracht. Ondanks deze kosten kan het voor de consument lonend zijn hiervoor te kiezen.</w:t>
      </w:r>
      <w:r w:rsidRPr="00FD1839">
        <w:rPr>
          <w:rFonts w:eastAsia="DejaVu Sans" w:cs="Lohit Hindi"/>
          <w:kern w:val="3"/>
          <w:lang w:eastAsia="zh-CN" w:bidi="hi-IN"/>
        </w:rPr>
        <w:t xml:space="preserve"> Daarbij speelt mee dat de </w:t>
      </w:r>
      <w:r>
        <w:rPr>
          <w:rFonts w:eastAsia="DejaVu Sans" w:cs="Lohit Hindi"/>
          <w:kern w:val="3"/>
          <w:lang w:eastAsia="zh-CN" w:bidi="hi-IN"/>
        </w:rPr>
        <w:t>boete</w:t>
      </w:r>
      <w:r w:rsidRPr="00FD1839">
        <w:rPr>
          <w:rFonts w:eastAsia="DejaVu Sans" w:cs="Lohit Hindi"/>
          <w:kern w:val="3"/>
          <w:lang w:eastAsia="zh-CN" w:bidi="hi-IN"/>
        </w:rPr>
        <w:t xml:space="preserve">rente voor de </w:t>
      </w:r>
      <w:r>
        <w:rPr>
          <w:rFonts w:eastAsia="DejaVu Sans" w:cs="Lohit Hindi"/>
          <w:kern w:val="3"/>
          <w:lang w:eastAsia="zh-CN" w:bidi="hi-IN"/>
        </w:rPr>
        <w:t>consument</w:t>
      </w:r>
      <w:r w:rsidRPr="00FD1839">
        <w:rPr>
          <w:rFonts w:eastAsia="DejaVu Sans" w:cs="Lohit Hindi"/>
          <w:kern w:val="3"/>
          <w:lang w:eastAsia="zh-CN" w:bidi="hi-IN"/>
        </w:rPr>
        <w:t xml:space="preserve"> fiscaal aftrekbaar is. </w:t>
      </w:r>
      <w:r>
        <w:rPr>
          <w:rFonts w:eastAsia="DejaVu Sans" w:cs="Lohit Hindi"/>
          <w:kern w:val="3"/>
          <w:lang w:eastAsia="zh-CN" w:bidi="hi-IN"/>
        </w:rPr>
        <w:t>H</w:t>
      </w:r>
      <w:r w:rsidRPr="00B400EA">
        <w:rPr>
          <w:rFonts w:eastAsia="DejaVu Sans" w:cs="Lohit Hindi"/>
          <w:kern w:val="3"/>
          <w:lang w:eastAsia="zh-CN" w:bidi="hi-IN"/>
        </w:rPr>
        <w:t xml:space="preserve">et </w:t>
      </w:r>
      <w:r>
        <w:rPr>
          <w:rFonts w:eastAsia="DejaVu Sans" w:cs="Lohit Hindi"/>
          <w:kern w:val="3"/>
          <w:lang w:eastAsia="zh-CN" w:bidi="hi-IN"/>
        </w:rPr>
        <w:t xml:space="preserve">zal </w:t>
      </w:r>
      <w:r w:rsidRPr="00B400EA">
        <w:rPr>
          <w:rFonts w:eastAsia="DejaVu Sans" w:cs="Lohit Hindi"/>
          <w:kern w:val="3"/>
          <w:lang w:eastAsia="zh-CN" w:bidi="hi-IN"/>
        </w:rPr>
        <w:t xml:space="preserve">van de specifieke situatie </w:t>
      </w:r>
      <w:r>
        <w:rPr>
          <w:rFonts w:eastAsia="DejaVu Sans" w:cs="Lohit Hindi"/>
          <w:kern w:val="3"/>
          <w:lang w:eastAsia="zh-CN" w:bidi="hi-IN"/>
        </w:rPr>
        <w:t xml:space="preserve">van de consument </w:t>
      </w:r>
      <w:r w:rsidRPr="00B400EA">
        <w:rPr>
          <w:rFonts w:eastAsia="DejaVu Sans" w:cs="Lohit Hindi"/>
          <w:kern w:val="3"/>
          <w:lang w:eastAsia="zh-CN" w:bidi="hi-IN"/>
        </w:rPr>
        <w:t xml:space="preserve">afhangen of </w:t>
      </w:r>
      <w:r>
        <w:rPr>
          <w:rFonts w:eastAsia="DejaVu Sans" w:cs="Lohit Hindi"/>
          <w:kern w:val="3"/>
          <w:lang w:eastAsia="zh-CN" w:bidi="hi-IN"/>
        </w:rPr>
        <w:t>het afbreken van de rentevastperiode voordelig</w:t>
      </w:r>
      <w:r w:rsidRPr="00B400EA">
        <w:rPr>
          <w:rFonts w:eastAsia="DejaVu Sans" w:cs="Lohit Hindi"/>
          <w:kern w:val="3"/>
          <w:lang w:eastAsia="zh-CN" w:bidi="hi-IN"/>
        </w:rPr>
        <w:t xml:space="preserve"> is</w:t>
      </w:r>
      <w:r>
        <w:rPr>
          <w:rFonts w:eastAsia="DejaVu Sans" w:cs="Lohit Hindi"/>
          <w:kern w:val="3"/>
          <w:lang w:eastAsia="zh-CN" w:bidi="hi-IN"/>
        </w:rPr>
        <w:t>.</w:t>
      </w:r>
    </w:p>
    <w:p w:rsidR="00C5741D" w:rsidP="00C5741D" w:rsidRDefault="00C5741D">
      <w:pPr>
        <w:autoSpaceDE w:val="0"/>
        <w:autoSpaceDN w:val="0"/>
        <w:adjustRightInd w:val="0"/>
        <w:spacing w:line="240" w:lineRule="exact"/>
        <w:rPr>
          <w:rFonts w:eastAsia="DejaVu Sans" w:cs="Lohit Hindi"/>
          <w:kern w:val="3"/>
          <w:lang w:eastAsia="zh-CN" w:bidi="hi-IN"/>
        </w:rPr>
      </w:pPr>
    </w:p>
    <w:p w:rsidRPr="00A16BE8" w:rsidR="00C5741D" w:rsidP="00C5741D" w:rsidRDefault="00C5741D">
      <w:pPr>
        <w:autoSpaceDE w:val="0"/>
        <w:autoSpaceDN w:val="0"/>
        <w:adjustRightInd w:val="0"/>
        <w:spacing w:line="240" w:lineRule="exact"/>
        <w:rPr>
          <w:rFonts w:eastAsia="DejaVu Sans" w:cs="Lohit Hindi"/>
          <w:kern w:val="3"/>
          <w:lang w:eastAsia="zh-CN" w:bidi="hi-IN"/>
        </w:rPr>
      </w:pPr>
      <w:r>
        <w:rPr>
          <w:rFonts w:eastAsia="DejaVu Sans" w:cs="Lohit Hindi"/>
          <w:kern w:val="3"/>
          <w:lang w:eastAsia="zh-CN" w:bidi="hi-IN"/>
        </w:rPr>
        <w:t xml:space="preserve">Bij </w:t>
      </w:r>
      <w:r w:rsidRPr="00B400EA">
        <w:rPr>
          <w:rFonts w:eastAsia="DejaVu Sans" w:cs="Lohit Hindi"/>
          <w:kern w:val="3"/>
          <w:lang w:eastAsia="zh-CN" w:bidi="hi-IN"/>
        </w:rPr>
        <w:t xml:space="preserve">het oversluiten van </w:t>
      </w:r>
      <w:r>
        <w:rPr>
          <w:rFonts w:eastAsia="DejaVu Sans" w:cs="Lohit Hindi"/>
          <w:kern w:val="3"/>
          <w:lang w:eastAsia="zh-CN" w:bidi="hi-IN"/>
        </w:rPr>
        <w:t>de</w:t>
      </w:r>
      <w:r w:rsidRPr="00B400EA">
        <w:rPr>
          <w:rFonts w:eastAsia="DejaVu Sans" w:cs="Lohit Hindi"/>
          <w:kern w:val="3"/>
          <w:lang w:eastAsia="zh-CN" w:bidi="hi-IN"/>
        </w:rPr>
        <w:t xml:space="preserve"> hypotheek</w:t>
      </w:r>
      <w:r>
        <w:rPr>
          <w:rFonts w:eastAsia="DejaVu Sans" w:cs="Lohit Hindi"/>
          <w:kern w:val="3"/>
          <w:lang w:eastAsia="zh-CN" w:bidi="hi-IN"/>
        </w:rPr>
        <w:t xml:space="preserve"> kan de boeterente in één keer worden betaald of via rentemiddeling. Bij de laatste optie wordt de boeterente </w:t>
      </w:r>
      <w:r>
        <w:rPr>
          <w:szCs w:val="18"/>
        </w:rPr>
        <w:t xml:space="preserve">feitelijk </w:t>
      </w:r>
      <w:r w:rsidRPr="00B400EA">
        <w:rPr>
          <w:szCs w:val="18"/>
        </w:rPr>
        <w:t>'uitgesmeerd' over de nieuwe rentevastperiode.</w:t>
      </w:r>
      <w:r>
        <w:rPr>
          <w:szCs w:val="18"/>
        </w:rPr>
        <w:t xml:space="preserve"> Hierdoor profiteert de consument direct van een lagere rente zonder de boeterente meteen helemaal te hoeven voldoen. In specifieke gevallen zou rentemiddeling aantrekkelijker kunnen zijn voor de consument dan het oversluiten van de hypotheek. </w:t>
      </w:r>
    </w:p>
    <w:p w:rsidR="00C5741D" w:rsidP="00C5741D" w:rsidRDefault="00C5741D">
      <w:pPr>
        <w:autoSpaceDE w:val="0"/>
        <w:autoSpaceDN w:val="0"/>
        <w:adjustRightInd w:val="0"/>
        <w:spacing w:line="240" w:lineRule="exact"/>
        <w:rPr>
          <w:szCs w:val="18"/>
        </w:rPr>
      </w:pPr>
    </w:p>
    <w:p w:rsidR="00C5741D" w:rsidP="00C5741D" w:rsidRDefault="00C5741D">
      <w:pPr>
        <w:autoSpaceDE w:val="0"/>
        <w:autoSpaceDN w:val="0"/>
        <w:adjustRightInd w:val="0"/>
        <w:spacing w:line="240" w:lineRule="exact"/>
        <w:rPr>
          <w:szCs w:val="18"/>
        </w:rPr>
      </w:pPr>
      <w:r>
        <w:rPr>
          <w:szCs w:val="18"/>
        </w:rPr>
        <w:t>Uit gesprekken met de sector is gebleken dat de fiscale uitwerking van rentemiddeling in de praktijk tot problemen zou leiden. Het verplicht moeten splitsen van de verschillende componenten (rente en opslagen) om aan de geldende fiscale regels te voldoen bleek uitvoeringstechnisch complex. Om aan deze technische bezwaren tegemoet te komen is – vanwege het belang dat wordt gehecht aan het voor de consument beschikbaar zijn van de optie tot rentemiddeling – goedgekeurd</w:t>
      </w:r>
      <w:r>
        <w:rPr>
          <w:rStyle w:val="Voetnootmarkering"/>
          <w:szCs w:val="18"/>
        </w:rPr>
        <w:footnoteReference w:id="1"/>
      </w:r>
      <w:r>
        <w:rPr>
          <w:szCs w:val="18"/>
        </w:rPr>
        <w:t xml:space="preserve"> dat boeterente, </w:t>
      </w:r>
      <w:r w:rsidRPr="007A1D20">
        <w:rPr>
          <w:szCs w:val="18"/>
        </w:rPr>
        <w:t>al dan niet uitgesmeerd in het kader van rentemiddeling</w:t>
      </w:r>
      <w:r>
        <w:rPr>
          <w:szCs w:val="18"/>
        </w:rPr>
        <w:t>,</w:t>
      </w:r>
      <w:r w:rsidRPr="007A1D20">
        <w:rPr>
          <w:szCs w:val="18"/>
        </w:rPr>
        <w:t xml:space="preserve"> </w:t>
      </w:r>
      <w:r>
        <w:rPr>
          <w:szCs w:val="18"/>
        </w:rPr>
        <w:t xml:space="preserve">als ‘rente’ wordt  aangemerkt. </w:t>
      </w:r>
    </w:p>
    <w:p w:rsidRPr="00BA18E6" w:rsidR="00C5741D" w:rsidP="00C5741D" w:rsidRDefault="00C5741D">
      <w:pPr>
        <w:autoSpaceDE w:val="0"/>
        <w:autoSpaceDN w:val="0"/>
        <w:adjustRightInd w:val="0"/>
        <w:spacing w:line="240" w:lineRule="exact"/>
        <w:rPr>
          <w:rFonts w:eastAsia="DejaVu Sans" w:cs="Lohit Hindi"/>
          <w:kern w:val="3"/>
          <w:lang w:eastAsia="zh-CN" w:bidi="hi-IN"/>
        </w:rPr>
      </w:pPr>
      <w:r w:rsidRPr="00BA18E6">
        <w:rPr>
          <w:rFonts w:eastAsia="DejaVu Sans" w:cs="Lohit Hindi"/>
          <w:kern w:val="3"/>
          <w:lang w:eastAsia="zh-CN" w:bidi="hi-IN"/>
        </w:rPr>
        <w:lastRenderedPageBreak/>
        <w:t xml:space="preserve">Nu de </w:t>
      </w:r>
      <w:r>
        <w:rPr>
          <w:rFonts w:eastAsia="DejaVu Sans" w:cs="Lohit Hindi"/>
          <w:kern w:val="3"/>
          <w:lang w:eastAsia="zh-CN" w:bidi="hi-IN"/>
        </w:rPr>
        <w:t>uitvoerings</w:t>
      </w:r>
      <w:r w:rsidRPr="00BA18E6">
        <w:rPr>
          <w:rFonts w:eastAsia="DejaVu Sans" w:cs="Lohit Hindi"/>
          <w:kern w:val="3"/>
          <w:lang w:eastAsia="zh-CN" w:bidi="hi-IN"/>
        </w:rPr>
        <w:t xml:space="preserve">technische belemmeringen zijn weggenomen, zou ik een proactieve houding van de sector om de optie van rentemiddeling aan te bieden verwelkomen. Het aanbieden van rentemiddeling is namelijk een van de manieren om klanten keuzemogelijkheden te bieden en dienstbaar te zijn. </w:t>
      </w:r>
      <w:r>
        <w:rPr>
          <w:rFonts w:eastAsia="DejaVu Sans" w:cs="Lohit Hindi"/>
          <w:kern w:val="3"/>
          <w:lang w:eastAsia="zh-CN" w:bidi="hi-IN"/>
        </w:rPr>
        <w:t>Overigens</w:t>
      </w:r>
      <w:r w:rsidRPr="00BA18E6">
        <w:rPr>
          <w:rFonts w:eastAsia="DejaVu Sans" w:cs="Lohit Hindi"/>
          <w:kern w:val="3"/>
          <w:lang w:eastAsia="zh-CN" w:bidi="hi-IN"/>
        </w:rPr>
        <w:t xml:space="preserve"> staat het niet op voorhand vast dat rentemiddeling in alle gevallen leidt tot lagere lasten. Er moet daarom altijd goed worden gekeken naar de individuele situatie van de consument om te bezien of rentemiddeling de consument voordeel oplevert. </w:t>
      </w:r>
    </w:p>
    <w:p w:rsidRPr="00BA18E6" w:rsidR="00C5741D" w:rsidP="00C5741D" w:rsidRDefault="00C5741D">
      <w:pPr>
        <w:autoSpaceDE w:val="0"/>
        <w:autoSpaceDN w:val="0"/>
        <w:adjustRightInd w:val="0"/>
        <w:spacing w:line="240" w:lineRule="exact"/>
        <w:rPr>
          <w:rFonts w:eastAsia="DejaVu Sans" w:cs="Lohit Hindi"/>
          <w:kern w:val="3"/>
          <w:lang w:eastAsia="zh-CN" w:bidi="hi-IN"/>
        </w:rPr>
      </w:pPr>
    </w:p>
    <w:p w:rsidRPr="00BA18E6" w:rsidR="00C5741D" w:rsidP="00C5741D" w:rsidRDefault="00C5741D">
      <w:pPr>
        <w:autoSpaceDE w:val="0"/>
        <w:autoSpaceDN w:val="0"/>
        <w:adjustRightInd w:val="0"/>
        <w:spacing w:line="240" w:lineRule="exact"/>
        <w:rPr>
          <w:rFonts w:eastAsia="DejaVu Sans" w:cs="Lohit Hindi"/>
          <w:kern w:val="3"/>
          <w:lang w:eastAsia="zh-CN" w:bidi="hi-IN"/>
        </w:rPr>
      </w:pPr>
      <w:r w:rsidRPr="00BA18E6">
        <w:rPr>
          <w:rFonts w:eastAsia="DejaVu Sans" w:cs="Lohit Hindi"/>
          <w:kern w:val="3"/>
          <w:lang w:eastAsia="zh-CN" w:bidi="hi-IN"/>
        </w:rPr>
        <w:t xml:space="preserve">Ik vertrouw erop dat hypotheekverstrekkers het belang van de klant centraal </w:t>
      </w:r>
      <w:r>
        <w:rPr>
          <w:rFonts w:eastAsia="DejaVu Sans" w:cs="Lohit Hindi"/>
          <w:kern w:val="3"/>
          <w:lang w:eastAsia="zh-CN" w:bidi="hi-IN"/>
        </w:rPr>
        <w:t>stellen</w:t>
      </w:r>
      <w:r w:rsidRPr="00BA18E6">
        <w:rPr>
          <w:rFonts w:eastAsia="DejaVu Sans" w:cs="Lohit Hindi"/>
          <w:kern w:val="3"/>
          <w:lang w:eastAsia="zh-CN" w:bidi="hi-IN"/>
        </w:rPr>
        <w:t xml:space="preserve"> en met die blik een afweging zullen maken om rentemiddeling al dan niet aan te bieden. </w:t>
      </w:r>
    </w:p>
    <w:p w:rsidR="00C5741D" w:rsidP="00C5741D" w:rsidRDefault="00C5741D">
      <w:pPr>
        <w:pStyle w:val="Huisstijl-Slotzin"/>
      </w:pPr>
      <w:r>
        <w:t>Hoogachtend,</w:t>
      </w:r>
    </w:p>
    <w:p w:rsidR="00C5741D" w:rsidP="00C5741D" w:rsidRDefault="00C5741D">
      <w:pPr>
        <w:pStyle w:val="Huisstijl-Ondertekening"/>
      </w:pPr>
      <w:r>
        <w:t>De Minister van Financiën</w:t>
      </w:r>
    </w:p>
    <w:p w:rsidR="00C5741D" w:rsidP="00C5741D" w:rsidRDefault="00C5741D">
      <w:pPr>
        <w:rPr>
          <w:lang w:eastAsia="zh-CN" w:bidi="hi-IN"/>
        </w:rPr>
      </w:pPr>
    </w:p>
    <w:p w:rsidR="00C5741D" w:rsidP="00C5741D" w:rsidRDefault="00C5741D">
      <w:pPr>
        <w:rPr>
          <w:lang w:eastAsia="zh-CN" w:bidi="hi-IN"/>
        </w:rPr>
      </w:pPr>
    </w:p>
    <w:p w:rsidR="00C5741D" w:rsidP="00C5741D" w:rsidRDefault="00C5741D">
      <w:pPr>
        <w:rPr>
          <w:lang w:eastAsia="zh-CN" w:bidi="hi-IN"/>
        </w:rPr>
      </w:pPr>
    </w:p>
    <w:p w:rsidR="00C5741D" w:rsidP="00C5741D" w:rsidRDefault="00C5741D">
      <w:pPr>
        <w:rPr>
          <w:lang w:eastAsia="zh-CN" w:bidi="hi-IN"/>
        </w:rPr>
      </w:pPr>
    </w:p>
    <w:p w:rsidR="00C5741D" w:rsidP="00C5741D" w:rsidRDefault="00C5741D">
      <w:pPr>
        <w:rPr>
          <w:lang w:eastAsia="zh-CN" w:bidi="hi-IN"/>
        </w:rPr>
      </w:pPr>
    </w:p>
    <w:p w:rsidRPr="00B400EA" w:rsidR="00C5741D" w:rsidP="00C5741D" w:rsidRDefault="00C5741D">
      <w:pPr>
        <w:rPr>
          <w:lang w:eastAsia="zh-CN" w:bidi="hi-IN"/>
        </w:rPr>
      </w:pPr>
      <w:r>
        <w:rPr>
          <w:lang w:eastAsia="zh-CN" w:bidi="hi-IN"/>
        </w:rPr>
        <w:t>J.R.V.A. Dijsselbloem</w:t>
      </w:r>
    </w:p>
    <w:p w:rsidR="00DD17EE" w:rsidRDefault="00DD17EE"/>
    <w:sectPr w:rsidR="00DD17EE" w:rsidSect="00911C9F">
      <w:headerReference w:type="even" r:id="rId7"/>
      <w:headerReference w:type="default" r:id="rId8"/>
      <w:footerReference w:type="even" r:id="rId9"/>
      <w:footerReference w:type="default" r:id="rId10"/>
      <w:headerReference w:type="first" r:id="rId11"/>
      <w:footerReference w:type="first" r:id="rId12"/>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4BB" w:rsidRDefault="00B054BB">
      <w:pPr>
        <w:spacing w:line="240" w:lineRule="auto"/>
      </w:pPr>
      <w:r>
        <w:separator/>
      </w:r>
    </w:p>
  </w:endnote>
  <w:endnote w:type="continuationSeparator" w:id="0">
    <w:p w:rsidR="00B054BB" w:rsidRDefault="00B054B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337" w:rsidRDefault="00375337">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FD21B8">
      <w:trPr>
        <w:trHeight w:hRule="exact" w:val="240"/>
      </w:trPr>
      <w:tc>
        <w:tcPr>
          <w:tcW w:w="7752" w:type="dxa"/>
          <w:shd w:val="clear" w:color="auto" w:fill="auto"/>
        </w:tcPr>
        <w:p w:rsidR="00FD21B8" w:rsidRDefault="00FD21B8"/>
      </w:tc>
      <w:tc>
        <w:tcPr>
          <w:tcW w:w="2148" w:type="dxa"/>
        </w:tcPr>
        <w:p w:rsidR="00FD21B8" w:rsidRDefault="00B96746">
          <w:pPr>
            <w:pStyle w:val="Huisstijl-Paginanummer"/>
          </w:pPr>
          <w:r>
            <w:t>Pagina</w:t>
          </w:r>
          <w:r w:rsidR="00FD21B8">
            <w:t> </w:t>
          </w:r>
          <w:fldSimple w:instr=" PAGE    \* MERGEFORMAT ">
            <w:r w:rsidR="0044568A">
              <w:rPr>
                <w:noProof/>
              </w:rPr>
              <w:t>2</w:t>
            </w:r>
          </w:fldSimple>
          <w:r w:rsidR="00FD21B8">
            <w:t> </w:t>
          </w:r>
          <w:r>
            <w:t>van</w:t>
          </w:r>
          <w:r w:rsidR="00FD21B8">
            <w:t> </w:t>
          </w:r>
          <w:fldSimple w:instr=" NUMPAGES  \* Arabic  \* MERGEFORMAT ">
            <w:r w:rsidR="0044568A">
              <w:rPr>
                <w:noProof/>
              </w:rPr>
              <w:t>2</w:t>
            </w:r>
          </w:fldSimple>
        </w:p>
      </w:tc>
    </w:tr>
  </w:tbl>
  <w:p w:rsidR="00FD21B8" w:rsidRDefault="00CF0780">
    <w:pPr>
      <w:pStyle w:val="Huisstijl-Rubricering"/>
    </w:pPr>
    <w:r>
      <w:fldChar w:fldCharType="begin"/>
    </w:r>
    <w:r w:rsidR="00233BAD">
      <w:instrText xml:space="preserve"> DOCPROPERTY  Rubricering  \* MERGEFORMAT </w:instrTex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FD21B8">
      <w:trPr>
        <w:trHeight w:hRule="exact" w:val="240"/>
      </w:trPr>
      <w:tc>
        <w:tcPr>
          <w:tcW w:w="7752" w:type="dxa"/>
          <w:shd w:val="clear" w:color="auto" w:fill="auto"/>
        </w:tcPr>
        <w:p w:rsidR="00FD21B8" w:rsidRDefault="00CF0780">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233BAD">
            <w:instrText xml:space="preserve"> DOCPROPERTY  Rubricering  \* MERGEFORMAT </w:instrText>
          </w:r>
          <w:r>
            <w:fldChar w:fldCharType="end"/>
          </w:r>
        </w:p>
      </w:tc>
      <w:tc>
        <w:tcPr>
          <w:tcW w:w="2148" w:type="dxa"/>
        </w:tcPr>
        <w:p w:rsidR="00FD21B8" w:rsidRDefault="00FD21B8">
          <w:pPr>
            <w:pStyle w:val="Huisstijl-Paginanumme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60800" behindDoc="1" locked="0" layoutInCell="1" allowOverlap="1">
                <wp:simplePos x="0" y="0"/>
                <wp:positionH relativeFrom="page">
                  <wp:posOffset>4010660</wp:posOffset>
                </wp:positionH>
                <wp:positionV relativeFrom="page">
                  <wp:posOffset>0</wp:posOffset>
                </wp:positionV>
                <wp:extent cx="2332800" cy="1580400"/>
                <wp:effectExtent l="0" t="0" r="0" b="0"/>
                <wp:wrapNone/>
                <wp:docPr id="9"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9776" behindDoc="0" locked="0" layoutInCell="1" allowOverlap="1">
                <wp:simplePos x="0" y="0"/>
                <wp:positionH relativeFrom="page">
                  <wp:posOffset>3542665</wp:posOffset>
                </wp:positionH>
                <wp:positionV relativeFrom="page">
                  <wp:posOffset>0</wp:posOffset>
                </wp:positionV>
                <wp:extent cx="468000" cy="1580400"/>
                <wp:effectExtent l="0" t="0" r="0" b="0"/>
                <wp:wrapNone/>
                <wp:docPr id="1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rsidR="00B96746">
            <w:t>Pagina</w:t>
          </w:r>
          <w:r>
            <w:t> </w:t>
          </w:r>
          <w:fldSimple w:instr=" PAGE    \* MERGEFORMAT ">
            <w:r w:rsidR="0044568A">
              <w:rPr>
                <w:noProof/>
              </w:rPr>
              <w:t>1</w:t>
            </w:r>
          </w:fldSimple>
          <w:r>
            <w:t> </w:t>
          </w:r>
          <w:r w:rsidR="00B96746">
            <w:t>van</w:t>
          </w:r>
          <w:r>
            <w:t> </w:t>
          </w:r>
          <w:fldSimple w:instr=" NUMPAGES  \* Arabic  \* MERGEFORMAT ">
            <w:r w:rsidR="0044568A">
              <w:rPr>
                <w:noProof/>
              </w:rPr>
              <w:t>2</w:t>
            </w:r>
          </w:fldSimple>
        </w:p>
      </w:tc>
    </w:tr>
  </w:tbl>
  <w:p w:rsidR="00FD21B8" w:rsidRDefault="00FD21B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4BB" w:rsidRDefault="00B054BB">
      <w:pPr>
        <w:spacing w:line="240" w:lineRule="auto"/>
      </w:pPr>
      <w:r>
        <w:separator/>
      </w:r>
    </w:p>
  </w:footnote>
  <w:footnote w:type="continuationSeparator" w:id="0">
    <w:p w:rsidR="00B054BB" w:rsidRDefault="00B054BB">
      <w:pPr>
        <w:spacing w:line="240" w:lineRule="auto"/>
      </w:pPr>
      <w:r>
        <w:continuationSeparator/>
      </w:r>
    </w:p>
  </w:footnote>
  <w:footnote w:id="1">
    <w:p w:rsidR="00C5741D" w:rsidRDefault="00C5741D" w:rsidP="00C5741D">
      <w:pPr>
        <w:pStyle w:val="Voetnoottekst"/>
      </w:pPr>
      <w:r>
        <w:rPr>
          <w:rStyle w:val="Voetnootmarkering"/>
        </w:rPr>
        <w:footnoteRef/>
      </w:r>
      <w:r>
        <w:t xml:space="preserve"> Besluit BKLB 2015/1486M, Stcrt. 2015, </w:t>
      </w:r>
      <w:r w:rsidRPr="00850186">
        <w:t>43946</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337" w:rsidRDefault="00375337">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F2C" w:rsidRDefault="00B96746" w:rsidP="00332C67">
    <w:pPr>
      <w:pStyle w:val="Huisstijl-Afzendgegevenskop"/>
      <w:framePr w:w="2103" w:h="12013" w:hRule="exact" w:hSpace="180" w:wrap="around" w:vAnchor="page" w:hAnchor="page" w:x="9316" w:y="3022"/>
    </w:pPr>
    <w:r w:rsidRPr="00B96746">
      <w:t>Directie Financiële Markten</w:t>
    </w:r>
  </w:p>
  <w:p w:rsidR="00C90F2C" w:rsidRDefault="00B96746" w:rsidP="00332C67">
    <w:pPr>
      <w:pStyle w:val="Huisstijl-ReferentiegegevenskopW2"/>
      <w:framePr w:w="2103" w:h="12013" w:hRule="exact" w:hSpace="180" w:wrap="around" w:vAnchor="page" w:hAnchor="page" w:x="9316" w:y="3022"/>
    </w:pPr>
    <w:r w:rsidRPr="00B96746">
      <w:t>Ons kenmerk</w:t>
    </w:r>
  </w:p>
  <w:p w:rsidR="00C90F2C" w:rsidRPr="00FD21B8" w:rsidRDefault="00CF0780" w:rsidP="00332C67">
    <w:pPr>
      <w:pStyle w:val="Huisstijl-Referentiegegevens"/>
      <w:framePr w:w="2103" w:h="12013" w:hRule="exact" w:hSpace="180" w:wrap="around" w:vAnchor="page" w:hAnchor="page" w:x="9316" w:y="3022"/>
    </w:pPr>
    <w:fldSimple w:instr=" DOCPROPERTY  Kenmerk  \* MERGEFORMAT ">
      <w:r w:rsidR="0044568A">
        <w:t>2015-0000023477</w:t>
      </w:r>
    </w:fldSimple>
    <w:r w:rsidR="00C90F2C" w:rsidRPr="00C8655C">
      <w:t xml:space="preserve"> </w:t>
    </w:r>
  </w:p>
  <w:p w:rsidR="00FD21B8" w:rsidRDefault="00FD21B8">
    <w:pPr>
      <w:pStyle w:val="Koptekst"/>
      <w:spacing w:after="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1B8" w:rsidRDefault="00B96746" w:rsidP="004B3AB8">
    <w:pPr>
      <w:pStyle w:val="Huisstijl-Afzendgegevenskop"/>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Directie Financiële Markten</w:t>
    </w:r>
  </w:p>
  <w:p w:rsidR="00FD21B8" w:rsidRDefault="00B96746" w:rsidP="004B3AB8">
    <w:pPr>
      <w:pStyle w:val="Huisstijl-Afzendgegevens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Korte Voorhout 7</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2511 CW  Den Haag</w:t>
    </w:r>
    <w:r w:rsidR="00FD21B8">
      <w:t>  </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Postbus 20201</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2500 EE  Den Haag</w:t>
    </w:r>
    <w:r w:rsidR="00FD21B8">
      <w:t>  </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www.rijksoverheid.nl</w:t>
    </w:r>
  </w:p>
  <w:p w:rsidR="00FD21B8" w:rsidRDefault="00B96746" w:rsidP="004B3AB8">
    <w:pPr>
      <w:pStyle w:val="Huisstijl-ReferentiegegevenskopW2"/>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Ons kenmerk</w:t>
    </w:r>
  </w:p>
  <w:p w:rsidR="00FD21B8" w:rsidRDefault="00CF0780"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44568A">
        <w:t>2015-0000023477</w:t>
      </w:r>
    </w:fldSimple>
    <w:r w:rsidR="00FD21B8" w:rsidRPr="00C8655C">
      <w:t xml:space="preserve"> </w:t>
    </w:r>
  </w:p>
  <w:p w:rsidR="00FD21B8" w:rsidRDefault="00B96746" w:rsidP="004B3AB8">
    <w:pPr>
      <w:pStyle w:val="Huisstijl-Referentiegegevenskop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Uw brief (kenmerk)</w:t>
    </w:r>
  </w:p>
  <w:p w:rsidR="00FD21B8" w:rsidRDefault="00CF0780"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233BAD">
      <w:instrText xml:space="preserve"> DOCPROPERTY  UwKenmerk  \* MERGEFORMAT </w:instrText>
    </w:r>
    <w:r>
      <w:fldChar w:fldCharType="end"/>
    </w:r>
  </w:p>
  <w:p w:rsidR="00FD21B8" w:rsidRDefault="00CF0780">
    <w:pPr>
      <w:pStyle w:val="Voetnoottekst"/>
    </w:pPr>
    <w:r>
      <w:pict>
        <v:shapetype id="_x0000_t202" coordsize="21600,21600" o:spt="202" path="m,l,21600r21600,l21600,xe">
          <v:stroke joinstyle="miter"/>
          <v:path gradientshapeok="t" o:connecttype="rect"/>
        </v:shapetype>
        <v:shape id="Text Box 1" o:spid="_x0000_s13313" type="#_x0000_t202" style="position:absolute;margin-left:193.5pt;margin-top:-7pt;width:317pt;height:137.5pt;z-index:25165772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iJtA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" filled="f" stroked="f">
          <v:textbox style="mso-next-textbox:#Text Box 1">
            <w:txbxContent>
              <w:tbl>
                <w:tblPr>
                  <w:tblW w:w="0" w:type="auto"/>
                  <w:tblLayout w:type="fixed"/>
                  <w:tblCellMar>
                    <w:left w:w="0" w:type="dxa"/>
                    <w:right w:w="0" w:type="dxa"/>
                  </w:tblCellMar>
                  <w:tblLook w:val="0000"/>
                </w:tblPr>
                <w:tblGrid>
                  <w:gridCol w:w="737"/>
                  <w:gridCol w:w="5263"/>
                </w:tblGrid>
                <w:tr w:rsidR="00FD21B8">
                  <w:trPr>
                    <w:trHeight w:val="2636"/>
                  </w:trPr>
                  <w:tc>
                    <w:tcPr>
                      <w:tcW w:w="737" w:type="dxa"/>
                      <w:shd w:val="clear" w:color="auto" w:fill="auto"/>
                    </w:tcPr>
                    <w:p w:rsidR="00FD21B8" w:rsidRDefault="00FD21B8">
                      <w:pPr>
                        <w:spacing w:line="240" w:lineRule="auto"/>
                      </w:pPr>
                      <w:r>
                        <w:rPr>
                          <w:noProof/>
                        </w:rPr>
                        <w:drawing>
                          <wp:inline distT="0" distB="0" distL="0" distR="0">
                            <wp:extent cx="466357" cy="16084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6357" cy="1608455"/>
                                    </a:xfrm>
                                    <a:prstGeom prst="rect">
                                      <a:avLst/>
                                    </a:prstGeom>
                                  </pic:spPr>
                                </pic:pic>
                              </a:graphicData>
                            </a:graphic>
                          </wp:inline>
                        </w:drawing>
                      </w:r>
                    </w:p>
                  </w:tc>
                  <w:tc>
                    <w:tcPr>
                      <w:tcW w:w="5263" w:type="dxa"/>
                      <w:shd w:val="clear" w:color="auto" w:fill="auto"/>
                    </w:tcPr>
                    <w:p w:rsidR="00FD21B8" w:rsidRDefault="00FD21B8">
                      <w:pPr>
                        <w:spacing w:line="240" w:lineRule="auto"/>
                      </w:pPr>
                      <w:r>
                        <w:rPr>
                          <w:noProof/>
                        </w:rPr>
                        <w:drawing>
                          <wp:inline distT="0" distB="0" distL="0" distR="0">
                            <wp:extent cx="2423810" cy="16548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423810" cy="1654810"/>
                                    </a:xfrm>
                                    <a:prstGeom prst="rect">
                                      <a:avLst/>
                                    </a:prstGeom>
                                  </pic:spPr>
                                </pic:pic>
                              </a:graphicData>
                            </a:graphic>
                          </wp:inline>
                        </w:drawing>
                      </w:r>
                    </w:p>
                  </w:tc>
                </w:tr>
              </w:tbl>
              <w:p w:rsidR="00FD21B8" w:rsidRDefault="00FD21B8"/>
            </w:txbxContent>
          </v:textbox>
          <w10:wrap anchory="page"/>
        </v:shape>
      </w:pict>
    </w:r>
  </w:p>
  <w:tbl>
    <w:tblPr>
      <w:tblW w:w="7520" w:type="dxa"/>
      <w:tblLayout w:type="fixed"/>
      <w:tblCellMar>
        <w:left w:w="0" w:type="dxa"/>
        <w:right w:w="0" w:type="dxa"/>
      </w:tblCellMar>
      <w:tblLook w:val="0000"/>
    </w:tblPr>
    <w:tblGrid>
      <w:gridCol w:w="742"/>
      <w:gridCol w:w="6778"/>
    </w:tblGrid>
    <w:tr w:rsidR="00FD21B8" w:rsidRPr="00C8655C">
      <w:trPr>
        <w:trHeight w:val="400"/>
      </w:trPr>
      <w:tc>
        <w:tcPr>
          <w:tcW w:w="7520" w:type="dxa"/>
          <w:gridSpan w:val="2"/>
          <w:shd w:val="clear" w:color="auto" w:fill="auto"/>
        </w:tcPr>
        <w:p w:rsidR="00FD21B8" w:rsidRDefault="00B96746">
          <w:pPr>
            <w:pStyle w:val="Huisstijl-Retouradres"/>
          </w:pPr>
          <w:r w:rsidRPr="00B96746">
            <w:t>&gt; Retouradres</w:t>
          </w:r>
          <w:r w:rsidR="00FD21B8">
            <w:t> </w:t>
          </w:r>
          <w:r w:rsidRPr="00B96746">
            <w:t>Postbus 20201</w:t>
          </w:r>
          <w:r w:rsidR="00FD21B8">
            <w:t>  </w:t>
          </w:r>
          <w:r w:rsidRPr="00B96746">
            <w:t>2500 EE  Den Haag</w:t>
          </w:r>
          <w:r w:rsidR="00FD21B8">
            <w:t>  </w:t>
          </w:r>
        </w:p>
      </w:tc>
    </w:tr>
    <w:tr w:rsidR="00FD21B8">
      <w:trPr>
        <w:cantSplit/>
        <w:trHeight w:hRule="exact" w:val="2440"/>
      </w:trPr>
      <w:tc>
        <w:tcPr>
          <w:tcW w:w="7520" w:type="dxa"/>
          <w:gridSpan w:val="2"/>
          <w:shd w:val="clear" w:color="auto" w:fill="auto"/>
        </w:tcPr>
        <w:p w:rsidR="00FD21B8" w:rsidRDefault="00CF0780">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233BAD">
            <w:instrText xml:space="preserve"> DOCPROPERTY  Rubricering  \* MERGEFORMAT </w:instrText>
          </w:r>
          <w:r>
            <w:fldChar w:fldCharType="end"/>
          </w:r>
        </w:p>
        <w:p w:rsidR="0044568A" w:rsidRDefault="00CF0780">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233BAD">
            <w:instrText xml:space="preserve"> DOCPROPERTY  Aan  \* MERGEFORMAT </w:instrText>
          </w:r>
          <w:r>
            <w:fldChar w:fldCharType="separate"/>
          </w:r>
          <w:r w:rsidR="0044568A">
            <w:t>Verbond van Verzekeraars</w:t>
          </w:r>
        </w:p>
        <w:p w:rsidR="0044568A" w:rsidRDefault="0044568A">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dhr. Richard </w:t>
          </w:r>
          <w:proofErr w:type="spellStart"/>
          <w:r>
            <w:t>Weurding</w:t>
          </w:r>
          <w:proofErr w:type="spellEnd"/>
        </w:p>
        <w:p w:rsidR="0044568A" w:rsidRDefault="0044568A">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93450</w:t>
          </w:r>
        </w:p>
        <w:p w:rsidR="00FD21B8" w:rsidRDefault="0044568A">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2509 AL Den Haag</w:t>
          </w:r>
          <w:r w:rsidR="00CF0780">
            <w:fldChar w:fldCharType="end"/>
          </w:r>
        </w:p>
      </w:tc>
    </w:tr>
    <w:tr w:rsidR="00FD21B8">
      <w:trPr>
        <w:trHeight w:hRule="exact" w:val="400"/>
      </w:trPr>
      <w:tc>
        <w:tcPr>
          <w:tcW w:w="7520" w:type="dxa"/>
          <w:gridSpan w:val="2"/>
          <w:shd w:val="clear" w:color="auto" w:fill="auto"/>
        </w:tcPr>
        <w:p w:rsidR="00FD21B8" w:rsidRDefault="00FD21B8">
          <w:pPr>
            <w:tabs>
              <w:tab w:val="left" w:pos="740"/>
            </w:tabs>
            <w:autoSpaceDE w:val="0"/>
            <w:autoSpaceDN w:val="0"/>
            <w:adjustRightInd w:val="0"/>
            <w:ind w:left="743" w:hanging="743"/>
            <w:rPr>
              <w:rFonts w:cs="Verdana"/>
              <w:szCs w:val="18"/>
            </w:rPr>
          </w:pPr>
        </w:p>
      </w:tc>
    </w:tr>
    <w:tr w:rsidR="00FD21B8">
      <w:trPr>
        <w:trHeight w:val="240"/>
      </w:trPr>
      <w:tc>
        <w:tcPr>
          <w:tcW w:w="742" w:type="dxa"/>
          <w:shd w:val="clear" w:color="auto" w:fill="auto"/>
        </w:tcPr>
        <w:p w:rsidR="00FD21B8" w:rsidRDefault="00B96746">
          <w:pPr>
            <w:pStyle w:val="Huisstijl-Datumenbetreft"/>
            <w:rPr>
              <w:rFonts w:cs="Verdana"/>
              <w:szCs w:val="18"/>
            </w:rPr>
          </w:pPr>
          <w:r>
            <w:t>Datum</w:t>
          </w:r>
        </w:p>
      </w:tc>
      <w:tc>
        <w:tcPr>
          <w:tcW w:w="6778" w:type="dxa"/>
          <w:shd w:val="clear" w:color="auto" w:fill="auto"/>
        </w:tcPr>
        <w:p w:rsidR="00FD21B8" w:rsidRDefault="0044568A">
          <w:pPr>
            <w:pStyle w:val="Huisstijl-Gegevens"/>
            <w:rPr>
              <w:rFonts w:cs="Verdana"/>
              <w:szCs w:val="18"/>
            </w:rPr>
          </w:pPr>
          <w:r>
            <w:rPr>
              <w:rFonts w:cs="Verdana"/>
              <w:szCs w:val="18"/>
            </w:rPr>
            <w:t>16 december 2015</w:t>
          </w:r>
        </w:p>
      </w:tc>
    </w:tr>
    <w:tr w:rsidR="00FD21B8">
      <w:trPr>
        <w:trHeight w:val="240"/>
      </w:trPr>
      <w:tc>
        <w:tcPr>
          <w:tcW w:w="742" w:type="dxa"/>
          <w:shd w:val="clear" w:color="auto" w:fill="auto"/>
        </w:tcPr>
        <w:p w:rsidR="00FD21B8" w:rsidRDefault="00B96746">
          <w:pPr>
            <w:pStyle w:val="Huisstijl-Datumenbetreft"/>
            <w:rPr>
              <w:rFonts w:cs="Verdana"/>
              <w:szCs w:val="18"/>
            </w:rPr>
          </w:pPr>
          <w:r>
            <w:t>Betreft</w:t>
          </w:r>
        </w:p>
      </w:tc>
      <w:tc>
        <w:tcPr>
          <w:tcW w:w="6778" w:type="dxa"/>
          <w:shd w:val="clear" w:color="auto" w:fill="auto"/>
        </w:tcPr>
        <w:p w:rsidR="00FD21B8" w:rsidRDefault="00CF0780">
          <w:pPr>
            <w:pStyle w:val="Huisstijl-Gegevens"/>
            <w:rPr>
              <w:rFonts w:cs="Verdana"/>
              <w:szCs w:val="18"/>
            </w:rPr>
          </w:pPr>
          <w:fldSimple w:instr=" DOCPROPERTY  Onderwerp  \* MERGEFORMAT ">
            <w:r w:rsidR="0044568A">
              <w:t>Rentemiddeling</w:t>
            </w:r>
          </w:fldSimple>
        </w:p>
      </w:tc>
    </w:tr>
  </w:tbl>
  <w:p w:rsidR="00FD21B8" w:rsidRDefault="00FD21B8">
    <w:pPr>
      <w:pStyle w:val="Koptekst"/>
    </w:pPr>
  </w:p>
  <w:p w:rsidR="00FD21B8" w:rsidRDefault="00FD21B8">
    <w:pPr>
      <w:pStyle w:val="Koptekst"/>
    </w:pPr>
  </w:p>
  <w:p w:rsidR="00FD21B8" w:rsidRDefault="00FD21B8">
    <w:pPr>
      <w:pStyle w:val="Koptekst"/>
    </w:pPr>
    <w:r>
      <w:rPr>
        <w:noProof/>
      </w:rPr>
      <w:drawing>
        <wp:anchor distT="0" distB="0" distL="114300" distR="114300" simplePos="0" relativeHeight="251661824" behindDoc="0" locked="0" layoutInCell="1" allowOverlap="1">
          <wp:simplePos x="0" y="0"/>
          <wp:positionH relativeFrom="page">
            <wp:posOffset>5926455</wp:posOffset>
          </wp:positionH>
          <wp:positionV relativeFrom="page">
            <wp:posOffset>5310505</wp:posOffset>
          </wp:positionV>
          <wp:extent cx="1148080" cy="762000"/>
          <wp:effectExtent l="0" t="0" r="0" b="0"/>
          <wp:wrapThrough wrapText="bothSides">
            <wp:wrapPolygon edited="0">
              <wp:start x="0" y="0"/>
              <wp:lineTo x="0" y="21600"/>
              <wp:lineTo x="21600" y="21600"/>
              <wp:lineTo x="21600" y="0"/>
            </wp:wrapPolygon>
          </wp:wrapThrough>
          <wp:docPr id="7" name="Afbeelding 4" descr="Placeholder_Fla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aceholder_Flag.png"/>
                  <pic:cNvPicPr preferRelativeResize="0"/>
                </pic:nvPicPr>
                <pic:blipFill>
                  <a:blip r:embed="rId3"/>
                  <a:stretch>
                    <a:fillRect/>
                  </a:stretch>
                </pic:blipFill>
                <pic:spPr>
                  <a:xfrm>
                    <a:off x="0" y="0"/>
                    <a:ext cx="1148080" cy="762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9A45CDD"/>
    <w:multiLevelType w:val="hybridMultilevel"/>
    <w:tmpl w:val="121ACDC4"/>
    <w:lvl w:ilvl="0" w:tplc="77768F14">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stylePaneFormatFilter w:val="3F01"/>
  <w:defaultTabStop w:val="708"/>
  <w:hyphenationZone w:val="425"/>
  <w:drawingGridHorizontalSpacing w:val="90"/>
  <w:displayHorizontalDrawingGridEvery w:val="2"/>
  <w:noPunctuationKerning/>
  <w:characterSpacingControl w:val="doNotCompress"/>
  <w:hdrShapeDefaults>
    <o:shapedefaults v:ext="edit" spidmax="15362"/>
    <o:shapelayout v:ext="edit">
      <o:idmap v:ext="edit" data="13"/>
    </o:shapelayout>
  </w:hdrShapeDefaults>
  <w:footnotePr>
    <w:footnote w:id="-1"/>
    <w:footnote w:id="0"/>
  </w:footnotePr>
  <w:endnotePr>
    <w:endnote w:id="-1"/>
    <w:endnote w:id="0"/>
  </w:endnotePr>
  <w:compat/>
  <w:rsids>
    <w:rsidRoot w:val="00911C9F"/>
    <w:rsid w:val="000B7976"/>
    <w:rsid w:val="00113AE1"/>
    <w:rsid w:val="00191478"/>
    <w:rsid w:val="00233BAD"/>
    <w:rsid w:val="00375337"/>
    <w:rsid w:val="0040714C"/>
    <w:rsid w:val="0044568A"/>
    <w:rsid w:val="004B3AB8"/>
    <w:rsid w:val="004F2B52"/>
    <w:rsid w:val="00561F2D"/>
    <w:rsid w:val="005D7103"/>
    <w:rsid w:val="00623000"/>
    <w:rsid w:val="006C6495"/>
    <w:rsid w:val="00911C9F"/>
    <w:rsid w:val="0094716C"/>
    <w:rsid w:val="009D7BC1"/>
    <w:rsid w:val="00AB3EF9"/>
    <w:rsid w:val="00AE70BA"/>
    <w:rsid w:val="00B054BB"/>
    <w:rsid w:val="00B13847"/>
    <w:rsid w:val="00B7614F"/>
    <w:rsid w:val="00B96746"/>
    <w:rsid w:val="00BE3F1B"/>
    <w:rsid w:val="00C47427"/>
    <w:rsid w:val="00C5741D"/>
    <w:rsid w:val="00C8655C"/>
    <w:rsid w:val="00C90F2C"/>
    <w:rsid w:val="00CE728B"/>
    <w:rsid w:val="00CF0780"/>
    <w:rsid w:val="00D67849"/>
    <w:rsid w:val="00D940C3"/>
    <w:rsid w:val="00DD17EE"/>
    <w:rsid w:val="00E05A5B"/>
    <w:rsid w:val="00E35997"/>
    <w:rsid w:val="00E81A4D"/>
    <w:rsid w:val="00F875B1"/>
    <w:rsid w:val="00F93787"/>
    <w:rsid w:val="00FD21B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C9F"/>
    <w:pPr>
      <w:spacing w:line="240" w:lineRule="atLeast"/>
    </w:pPr>
    <w:rPr>
      <w:rFonts w:ascii="Verdana" w:hAnsi="Verdana"/>
      <w:sz w:val="18"/>
      <w:szCs w:val="24"/>
    </w:rPr>
  </w:style>
  <w:style w:type="paragraph" w:styleId="Kop1">
    <w:name w:val="heading 1"/>
    <w:basedOn w:val="Standaard"/>
    <w:next w:val="Standaard"/>
    <w:qFormat/>
    <w:rsid w:val="00911C9F"/>
    <w:pPr>
      <w:keepNext/>
      <w:spacing w:before="240" w:after="60"/>
      <w:outlineLvl w:val="0"/>
    </w:pPr>
    <w:rPr>
      <w:rFonts w:cs="Arial"/>
      <w:b/>
      <w:bCs/>
      <w:kern w:val="32"/>
      <w:sz w:val="32"/>
      <w:szCs w:val="32"/>
    </w:rPr>
  </w:style>
  <w:style w:type="paragraph" w:styleId="Kop2">
    <w:name w:val="heading 2"/>
    <w:basedOn w:val="Standaard"/>
    <w:next w:val="Standaard"/>
    <w:qFormat/>
    <w:rsid w:val="00911C9F"/>
    <w:pPr>
      <w:keepNext/>
      <w:spacing w:before="240" w:after="60"/>
      <w:outlineLvl w:val="1"/>
    </w:pPr>
    <w:rPr>
      <w:rFonts w:cs="Arial"/>
      <w:b/>
      <w:bCs/>
      <w:i/>
      <w:iCs/>
      <w:sz w:val="28"/>
      <w:szCs w:val="28"/>
    </w:rPr>
  </w:style>
  <w:style w:type="paragraph" w:styleId="Kop3">
    <w:name w:val="heading 3"/>
    <w:basedOn w:val="Standaard"/>
    <w:next w:val="Standaard"/>
    <w:qFormat/>
    <w:rsid w:val="00911C9F"/>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ubricering">
    <w:name w:val="Huisstijl - Rubricering"/>
    <w:basedOn w:val="Standaard"/>
    <w:next w:val="Standaard"/>
    <w:rsid w:val="00911C9F"/>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Standaardalinea-lettertype"/>
    <w:rsid w:val="00911C9F"/>
    <w:rPr>
      <w:color w:val="0000FF"/>
      <w:u w:val="single"/>
    </w:rPr>
  </w:style>
  <w:style w:type="paragraph" w:styleId="Koptekst">
    <w:name w:val="header"/>
    <w:basedOn w:val="Standaard"/>
    <w:rsid w:val="00911C9F"/>
    <w:pPr>
      <w:tabs>
        <w:tab w:val="center" w:pos="4536"/>
        <w:tab w:val="right" w:pos="9072"/>
      </w:tabs>
    </w:pPr>
  </w:style>
  <w:style w:type="paragraph" w:styleId="Lijstopsomteken">
    <w:name w:val="List Bullet"/>
    <w:basedOn w:val="Standaard"/>
    <w:rsid w:val="00911C9F"/>
    <w:pPr>
      <w:numPr>
        <w:numId w:val="2"/>
      </w:numPr>
    </w:pPr>
    <w:rPr>
      <w:noProof/>
    </w:rPr>
  </w:style>
  <w:style w:type="paragraph" w:styleId="Lijstopsomteken2">
    <w:name w:val="List Bullet 2"/>
    <w:basedOn w:val="Standaard"/>
    <w:rsid w:val="00911C9F"/>
    <w:pPr>
      <w:numPr>
        <w:numId w:val="4"/>
      </w:numPr>
      <w:tabs>
        <w:tab w:val="left" w:pos="454"/>
      </w:tabs>
    </w:pPr>
    <w:rPr>
      <w:noProof/>
    </w:rPr>
  </w:style>
  <w:style w:type="table" w:styleId="Tabelraster">
    <w:name w:val="Table Grid"/>
    <w:basedOn w:val="Standaardtabel"/>
    <w:rsid w:val="00911C9F"/>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11C9F"/>
    <w:pPr>
      <w:tabs>
        <w:tab w:val="center" w:pos="4536"/>
        <w:tab w:val="right" w:pos="9072"/>
      </w:tabs>
    </w:pPr>
  </w:style>
  <w:style w:type="paragraph" w:styleId="Voetnoottekst">
    <w:name w:val="footnote text"/>
    <w:basedOn w:val="Standaard"/>
    <w:rsid w:val="00911C9F"/>
    <w:pPr>
      <w:spacing w:line="180" w:lineRule="atLeast"/>
    </w:pPr>
    <w:rPr>
      <w:sz w:val="13"/>
      <w:szCs w:val="20"/>
    </w:rPr>
  </w:style>
  <w:style w:type="paragraph" w:styleId="Ballontekst">
    <w:name w:val="Balloon Text"/>
    <w:basedOn w:val="Standaard"/>
    <w:link w:val="BallontekstChar"/>
    <w:uiPriority w:val="99"/>
    <w:semiHidden/>
    <w:unhideWhenUsed/>
    <w:rsid w:val="00911C9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1C9F"/>
    <w:rPr>
      <w:rFonts w:ascii="Tahoma" w:hAnsi="Tahoma" w:cs="Tahoma"/>
      <w:sz w:val="16"/>
      <w:szCs w:val="16"/>
    </w:rPr>
  </w:style>
  <w:style w:type="paragraph" w:customStyle="1" w:styleId="Huisstijl-Retouradres">
    <w:name w:val="Huisstijl - Retouradres"/>
    <w:basedOn w:val="Standaard"/>
    <w:next w:val="Standaard"/>
    <w:rsid w:val="00911C9F"/>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Standaard"/>
    <w:rsid w:val="00911C9F"/>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Standaard"/>
    <w:rsid w:val="00911C9F"/>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rsid w:val="00911C9F"/>
    <w:pPr>
      <w:spacing w:before="90"/>
    </w:pPr>
  </w:style>
  <w:style w:type="paragraph" w:customStyle="1" w:styleId="Huisstijl-ReferentiegegevenskopW1">
    <w:name w:val="Huisstijl - Referentiegegevens kop W1"/>
    <w:basedOn w:val="Standaard"/>
    <w:next w:val="Huisstijl-Referentiegegevens"/>
    <w:rsid w:val="00911C9F"/>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Standaard"/>
    <w:rsid w:val="00911C9F"/>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Standaard"/>
    <w:next w:val="Huisstijl-Referentiegegevens"/>
    <w:rsid w:val="00911C9F"/>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rsid w:val="00911C9F"/>
    <w:pPr>
      <w:spacing w:before="90"/>
    </w:pPr>
  </w:style>
  <w:style w:type="paragraph" w:customStyle="1" w:styleId="Huisstijl-Paginanummer">
    <w:name w:val="Huisstijl - Paginanummer"/>
    <w:basedOn w:val="Standaard"/>
    <w:rsid w:val="00911C9F"/>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Standaard"/>
    <w:rsid w:val="00911C9F"/>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Standaard"/>
    <w:qFormat/>
    <w:rsid w:val="00911C9F"/>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sid w:val="00911C9F"/>
    <w:rPr>
      <w:sz w:val="18"/>
    </w:rPr>
  </w:style>
  <w:style w:type="paragraph" w:customStyle="1" w:styleId="Huisstijl-Ondertekening">
    <w:name w:val="Huisstijl - Ondertekening"/>
    <w:basedOn w:val="Standaard"/>
    <w:next w:val="Standaard"/>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rsid w:val="00911C9F"/>
    <w:pPr>
      <w:spacing w:before="0"/>
    </w:pPr>
  </w:style>
  <w:style w:type="paragraph" w:customStyle="1" w:styleId="Huisstijl-Ondertekeningvervolgtitel">
    <w:name w:val="Huisstijl - Ondertekening vervolg titel"/>
    <w:basedOn w:val="Huisstijl-Ondertekeningvervolg"/>
    <w:qFormat/>
    <w:rsid w:val="00911C9F"/>
    <w:rPr>
      <w:i/>
      <w:noProof/>
    </w:rPr>
  </w:style>
  <w:style w:type="paragraph" w:customStyle="1" w:styleId="Huisstijl-Slotzin">
    <w:name w:val="Huisstijl - Slotzin"/>
    <w:basedOn w:val="Standaard"/>
    <w:next w:val="Huisstijl-Ondertekening"/>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Standaard"/>
    <w:next w:val="Standaard"/>
    <w:rsid w:val="00911C9F"/>
    <w:pPr>
      <w:widowControl w:val="0"/>
      <w:suppressAutoHyphens/>
      <w:autoSpaceDN w:val="0"/>
      <w:spacing w:before="100" w:after="240" w:line="240" w:lineRule="exact"/>
      <w:textAlignment w:val="baseline"/>
    </w:pPr>
    <w:rPr>
      <w:rFonts w:eastAsia="DejaVu Sans" w:cs="Lohit Hindi"/>
      <w:kern w:val="3"/>
      <w:lang w:eastAsia="zh-CN" w:bidi="hi-IN"/>
    </w:rPr>
  </w:style>
  <w:style w:type="character" w:styleId="Voetnootmarkering">
    <w:name w:val="footnote reference"/>
    <w:basedOn w:val="Standaardalinea-lettertype"/>
    <w:uiPriority w:val="99"/>
    <w:semiHidden/>
    <w:unhideWhenUsed/>
    <w:rsid w:val="00C5741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isstijl-Rubricering">
    <w:name w:val="Huisstijl - Rubricering"/>
    <w:basedOn w:val="Normal"/>
    <w:next w:val="Normal"/>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DefaultParagraphFont"/>
    <w:rPr>
      <w:color w:val="0000FF"/>
      <w:u w:val="single"/>
    </w:rPr>
  </w:style>
  <w:style w:type="paragraph" w:styleId="Header">
    <w:name w:val="header"/>
    <w:basedOn w:val="Normal"/>
    <w:pPr>
      <w:tabs>
        <w:tab w:val="center" w:pos="4536"/>
        <w:tab w:val="right" w:pos="9072"/>
      </w:tabs>
    </w:pPr>
  </w:style>
  <w:style w:type="paragraph" w:styleId="ListBullet">
    <w:name w:val="List Bullet"/>
    <w:basedOn w:val="Normal"/>
    <w:pPr>
      <w:numPr>
        <w:numId w:val="2"/>
      </w:numPr>
    </w:pPr>
    <w:rPr>
      <w:noProof/>
    </w:rPr>
  </w:style>
  <w:style w:type="paragraph" w:styleId="ListBullet2">
    <w:name w:val="List Bullet 2"/>
    <w:basedOn w:val="Normal"/>
    <w:pPr>
      <w:numPr>
        <w:numId w:val="4"/>
      </w:numPr>
      <w:tabs>
        <w:tab w:val="left" w:pos="454"/>
      </w:tabs>
    </w:pPr>
    <w:rPr>
      <w:noProof/>
    </w:rPr>
  </w:style>
  <w:style w:type="table" w:styleId="TableGrid">
    <w:name w:val="Table Grid"/>
    <w:basedOn w:val="TableNormal"/>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536"/>
        <w:tab w:val="right" w:pos="9072"/>
      </w:tabs>
    </w:pPr>
  </w:style>
  <w:style w:type="paragraph" w:styleId="FootnoteText">
    <w:name w:val="footnote text"/>
    <w:basedOn w:val="Normal"/>
    <w:pPr>
      <w:spacing w:line="180" w:lineRule="atLeast"/>
    </w:pPr>
    <w:rPr>
      <w:sz w:val="13"/>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Huisstijl-Retouradres">
    <w:name w:val="Huisstijl - Retouradres"/>
    <w:basedOn w:val="Normal"/>
    <w:next w:val="Normal"/>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Normal"/>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Normal"/>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pPr>
      <w:spacing w:before="90"/>
    </w:pPr>
  </w:style>
  <w:style w:type="paragraph" w:customStyle="1" w:styleId="Huisstijl-ReferentiegegevenskopW1">
    <w:name w:val="Huisstijl - Referentiegegevens kop W1"/>
    <w:basedOn w:val="Normal"/>
    <w:next w:val="Huisstijl-Referentiegegevens"/>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Normal"/>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Normal"/>
    <w:next w:val="Huisstijl-Referentiegegevens"/>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pPr>
      <w:spacing w:before="90"/>
    </w:pPr>
  </w:style>
  <w:style w:type="paragraph" w:customStyle="1" w:styleId="Huisstijl-Paginanummer">
    <w:name w:val="Huisstijl - Paginanummer"/>
    <w:basedOn w:val="Normal"/>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Normal"/>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Normal"/>
    <w:qFormat/>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Pr>
      <w:sz w:val="18"/>
    </w:rPr>
  </w:style>
  <w:style w:type="paragraph" w:customStyle="1" w:styleId="Huisstijl-Ondertekening">
    <w:name w:val="Huisstijl - Ondertekening"/>
    <w:basedOn w:val="Normal"/>
    <w:next w:val="Normal"/>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pPr>
      <w:spacing w:before="0"/>
    </w:pPr>
  </w:style>
  <w:style w:type="paragraph" w:customStyle="1" w:styleId="Huisstijl-Ondertekeningvervolgtitel">
    <w:name w:val="Huisstijl - Ondertekening vervolg titel"/>
    <w:basedOn w:val="Huisstijl-Ondertekeningvervolg"/>
    <w:qFormat/>
    <w:rPr>
      <w:i/>
      <w:noProof/>
    </w:rPr>
  </w:style>
  <w:style w:type="paragraph" w:customStyle="1" w:styleId="Huisstijl-Slotzin">
    <w:name w:val="Huisstijl - Slotzin"/>
    <w:basedOn w:val="Normal"/>
    <w:next w:val="Huisstijl-Ondertekening"/>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Normal"/>
    <w:next w:val="Normal"/>
    <w:pPr>
      <w:widowControl w:val="0"/>
      <w:suppressAutoHyphens/>
      <w:autoSpaceDN w:val="0"/>
      <w:spacing w:before="100" w:after="240" w:line="240" w:lineRule="exact"/>
      <w:textAlignment w:val="baseline"/>
    </w:pPr>
    <w:rPr>
      <w:rFonts w:eastAsia="DejaVu Sans" w:cs="Lohit Hindi"/>
      <w:kern w:val="3"/>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microsoft.com/office/2007/relationships/stylesWithEffects" Target="stylesWithEffects.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415</ap:Words>
  <ap:Characters>2286</ap:Characters>
  <ap:DocSecurity>0</ap:DocSecurity>
  <ap:Lines>19</ap:Lines>
  <ap:Paragraphs>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2696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2015-12-16T10:02:00.0000000Z</dcterms:created>
  <dcterms:modified xsi:type="dcterms:W3CDTF">2015-12-16T14:51:00.0000000Z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Rentemiddeling</vt:lpwstr>
  </property>
  <property fmtid="{D5CDD505-2E9C-101B-9397-08002B2CF9AE}" pid="4" name="Datum">
    <vt:lpwstr>14 december 2015</vt:lpwstr>
  </property>
  <property fmtid="{D5CDD505-2E9C-101B-9397-08002B2CF9AE}" pid="5" name="Kenmerk">
    <vt:lpwstr>2015-0000023477</vt:lpwstr>
  </property>
  <property fmtid="{D5CDD505-2E9C-101B-9397-08002B2CF9AE}" pid="6" name="UwKenmerk">
    <vt:lpwstr/>
  </property>
  <property fmtid="{D5CDD505-2E9C-101B-9397-08002B2CF9AE}" pid="7" name="Aan">
    <vt:lpwstr>Verbond van Verzekeraars_x000d_
dhr. Richard Weurding_x000d_
Postbus 93450_x000d_
2509 AL Den Haag</vt:lpwstr>
  </property>
  <property fmtid="{D5CDD505-2E9C-101B-9397-08002B2CF9AE}" pid="8" name="Rubricering">
    <vt:lpwstr/>
  </property>
  <property fmtid="{D5CDD505-2E9C-101B-9397-08002B2CF9AE}" pid="9" name="ContentTypeId">
    <vt:lpwstr>0x010100715E90C75482D949853EBAAE84714B28</vt:lpwstr>
  </property>
</Properties>
</file>