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C7BB1" w:rsidR="00926CE4" w:rsidP="00926CE4" w:rsidRDefault="00EA43FD">
      <w:pPr>
        <w:rPr>
          <w:rFonts w:hAnsi="Arial Unicode MS" w:eastAsia="Arial Unicode MS" w:cs="Arial Unicode MS"/>
          <w:b/>
          <w:bCs/>
          <w:lang w:val="en-GB"/>
        </w:rPr>
      </w:pPr>
      <w:r>
        <w:rPr>
          <w:rFonts w:eastAsia="Arial Unicode MS" w:cs="Arial Unicode MS"/>
          <w:b/>
          <w:bCs/>
          <w:lang w:val="en-GB"/>
        </w:rPr>
        <w:t>Position P</w:t>
      </w:r>
      <w:r w:rsidRPr="00EC7BB1">
        <w:rPr>
          <w:rFonts w:eastAsia="Arial Unicode MS" w:cs="Arial Unicode MS"/>
          <w:b/>
          <w:bCs/>
          <w:lang w:val="en-GB"/>
        </w:rPr>
        <w:t xml:space="preserve">aper </w:t>
      </w:r>
      <w:r w:rsidRPr="00EC7BB1" w:rsidR="00926CE4">
        <w:rPr>
          <w:rFonts w:eastAsia="Arial Unicode MS" w:cs="Arial Unicode MS"/>
          <w:b/>
          <w:bCs/>
          <w:lang w:val="en-GB"/>
        </w:rPr>
        <w:t xml:space="preserve">House of Representatives of the </w:t>
      </w:r>
      <w:proofErr w:type="spellStart"/>
      <w:r w:rsidRPr="00EC7BB1" w:rsidR="00926CE4">
        <w:rPr>
          <w:rFonts w:eastAsia="Arial Unicode MS" w:cs="Arial Unicode MS"/>
          <w:b/>
          <w:bCs/>
          <w:lang w:val="en-GB"/>
        </w:rPr>
        <w:t>States</w:t>
      </w:r>
      <w:proofErr w:type="spellEnd"/>
      <w:r w:rsidRPr="00EC7BB1" w:rsidR="00926CE4">
        <w:rPr>
          <w:rFonts w:eastAsia="Arial Unicode MS" w:cs="Arial Unicode MS"/>
          <w:b/>
          <w:bCs/>
          <w:lang w:val="en-GB"/>
        </w:rPr>
        <w:t xml:space="preserve"> General </w:t>
      </w:r>
      <w:r>
        <w:rPr>
          <w:rFonts w:eastAsia="Arial Unicode MS" w:cs="Arial Unicode MS"/>
          <w:b/>
          <w:bCs/>
          <w:lang w:val="en-GB"/>
        </w:rPr>
        <w:t xml:space="preserve">in The Netherlands </w:t>
      </w:r>
      <w:bookmarkStart w:name="_GoBack" w:id="0"/>
      <w:bookmarkEnd w:id="0"/>
      <w:r w:rsidRPr="00EC7BB1" w:rsidR="00926CE4">
        <w:rPr>
          <w:rFonts w:eastAsia="Arial Unicode MS" w:cs="Arial Unicode MS"/>
          <w:b/>
          <w:bCs/>
          <w:lang w:val="en-GB"/>
        </w:rPr>
        <w:t xml:space="preserve">with regard to EU proposals regarding Smart Borders </w:t>
      </w:r>
    </w:p>
    <w:p w:rsidRPr="00EC7BB1" w:rsidR="00926CE4" w:rsidP="00926CE4" w:rsidRDefault="00926CE4">
      <w:pPr>
        <w:rPr>
          <w:b/>
          <w:bCs/>
          <w:lang w:val="en-GB"/>
        </w:rPr>
      </w:pPr>
    </w:p>
    <w:p w:rsidRPr="00EC7BB1" w:rsidR="00926CE4" w:rsidP="00926CE4" w:rsidRDefault="00926CE4">
      <w:pPr>
        <w:rPr>
          <w:rFonts w:hAnsi="Arial Unicode MS" w:eastAsia="Arial Unicode MS" w:cs="Arial Unicode MS"/>
          <w:b/>
          <w:bCs/>
          <w:lang w:val="en-GB"/>
        </w:rPr>
      </w:pPr>
      <w:r w:rsidRPr="00EC7BB1">
        <w:rPr>
          <w:rFonts w:eastAsia="Arial Unicode MS" w:cs="Arial Unicode MS"/>
          <w:b/>
          <w:bCs/>
          <w:lang w:val="en-GB"/>
        </w:rPr>
        <w:t>Introduction</w:t>
      </w:r>
    </w:p>
    <w:p w:rsidRPr="00EC7BB1" w:rsidR="00926CE4" w:rsidP="00926CE4" w:rsidRDefault="00926CE4">
      <w:pPr>
        <w:rPr>
          <w:rFonts w:hAnsi="Arial Unicode MS" w:eastAsia="Arial Unicode MS" w:cs="Arial Unicode MS"/>
          <w:lang w:val="en-GB"/>
        </w:rPr>
      </w:pPr>
      <w:r w:rsidRPr="00EC7BB1">
        <w:rPr>
          <w:rFonts w:eastAsia="Arial Unicode MS" w:cs="Arial Unicode MS"/>
          <w:lang w:val="en-GB"/>
        </w:rPr>
        <w:t xml:space="preserve">The European legislation package on Smart Borders is currently in a </w:t>
      </w:r>
      <w:r w:rsidRPr="00215F86" w:rsidR="00980B52">
        <w:rPr>
          <w:rFonts w:eastAsia="Arial Unicode MS" w:cs="Arial Unicode MS"/>
          <w:lang w:val="en-GB"/>
        </w:rPr>
        <w:t>‘</w:t>
      </w:r>
      <w:r w:rsidRPr="00EC7BB1">
        <w:rPr>
          <w:rFonts w:eastAsia="Arial Unicode MS" w:cs="Arial Unicode MS"/>
          <w:lang w:val="en-GB"/>
        </w:rPr>
        <w:t>vacuum phase</w:t>
      </w:r>
      <w:r w:rsidR="00980B52">
        <w:rPr>
          <w:rFonts w:eastAsia="Arial Unicode MS" w:cs="Arial Unicode MS"/>
          <w:lang w:val="en-GB"/>
        </w:rPr>
        <w:t>’</w:t>
      </w:r>
      <w:r w:rsidRPr="00EC7BB1">
        <w:rPr>
          <w:rFonts w:eastAsia="Arial Unicode MS" w:cs="Arial Unicode MS"/>
          <w:lang w:val="en-GB"/>
        </w:rPr>
        <w:t xml:space="preserve">. The previous proposal will be withdrawn, and a pilot study is currently taking place in a considerable number of EU member states. A new EU proposal will be put forward in early 2016. </w:t>
      </w:r>
    </w:p>
    <w:p w:rsidRPr="00EC7BB1" w:rsidR="00926CE4" w:rsidP="00926CE4" w:rsidRDefault="00926CE4">
      <w:pPr>
        <w:rPr>
          <w:rFonts w:hAnsi="Arial Unicode MS" w:eastAsia="Arial Unicode MS" w:cs="Arial Unicode MS"/>
          <w:lang w:val="en-GB"/>
        </w:rPr>
      </w:pPr>
    </w:p>
    <w:p w:rsidRPr="00EC7BB1" w:rsidR="00926CE4" w:rsidP="00926CE4" w:rsidRDefault="00926CE4">
      <w:pPr>
        <w:rPr>
          <w:rFonts w:hAnsi="Arial Unicode MS" w:eastAsia="Arial Unicode MS" w:cs="Arial Unicode MS"/>
          <w:lang w:val="en-GB"/>
        </w:rPr>
      </w:pPr>
      <w:r w:rsidRPr="00EC7BB1">
        <w:rPr>
          <w:rFonts w:eastAsia="Arial Unicode MS" w:cs="Arial Unicode MS"/>
          <w:lang w:val="en-GB"/>
        </w:rPr>
        <w:t xml:space="preserve">In view of the technical nature of the proposals, the importance of </w:t>
      </w:r>
      <w:r w:rsidR="00980B52">
        <w:rPr>
          <w:rFonts w:eastAsia="Arial Unicode MS" w:cs="Arial Unicode MS"/>
          <w:lang w:val="en-GB"/>
        </w:rPr>
        <w:t>the House being well-informed</w:t>
      </w:r>
      <w:r w:rsidRPr="00EC7BB1">
        <w:rPr>
          <w:rFonts w:eastAsia="Arial Unicode MS" w:cs="Arial Unicode MS"/>
          <w:lang w:val="en-GB"/>
        </w:rPr>
        <w:t xml:space="preserve"> and the </w:t>
      </w:r>
      <w:r w:rsidR="00980B52">
        <w:rPr>
          <w:rFonts w:eastAsia="Arial Unicode MS" w:cs="Arial Unicode MS"/>
          <w:lang w:val="en-GB"/>
        </w:rPr>
        <w:t>ability</w:t>
      </w:r>
      <w:r w:rsidRPr="00EC7BB1">
        <w:rPr>
          <w:rFonts w:eastAsia="Arial Unicode MS" w:cs="Arial Unicode MS"/>
          <w:lang w:val="en-GB"/>
        </w:rPr>
        <w:t xml:space="preserve"> to provide </w:t>
      </w:r>
      <w:r w:rsidR="00980B52">
        <w:rPr>
          <w:rFonts w:eastAsia="Arial Unicode MS" w:cs="Arial Unicode MS"/>
          <w:lang w:val="en-GB"/>
        </w:rPr>
        <w:t>focused</w:t>
      </w:r>
      <w:r w:rsidRPr="00EC7BB1">
        <w:rPr>
          <w:rFonts w:eastAsia="Arial Unicode MS" w:cs="Arial Unicode MS"/>
          <w:lang w:val="en-GB"/>
        </w:rPr>
        <w:t xml:space="preserve"> input on new developments in this dossier, it </w:t>
      </w:r>
      <w:r w:rsidR="00980B52">
        <w:rPr>
          <w:rFonts w:eastAsia="Arial Unicode MS" w:cs="Arial Unicode MS"/>
          <w:lang w:val="en-GB"/>
        </w:rPr>
        <w:t>was</w:t>
      </w:r>
      <w:r w:rsidRPr="00EC7BB1">
        <w:rPr>
          <w:rFonts w:eastAsia="Arial Unicode MS" w:cs="Arial Unicode MS"/>
          <w:lang w:val="en-GB"/>
        </w:rPr>
        <w:t xml:space="preserve"> decided to appoint a </w:t>
      </w:r>
      <w:r w:rsidR="00030A4B">
        <w:rPr>
          <w:rFonts w:eastAsia="Arial Unicode MS" w:cs="Arial Unicode MS"/>
          <w:lang w:val="en-GB"/>
        </w:rPr>
        <w:t xml:space="preserve">rapporteur on </w:t>
      </w:r>
      <w:r w:rsidRPr="00EC7BB1">
        <w:rPr>
          <w:rFonts w:eastAsia="Arial Unicode MS" w:cs="Arial Unicode MS"/>
          <w:lang w:val="en-GB"/>
        </w:rPr>
        <w:t xml:space="preserve">Smart Borders. </w:t>
      </w:r>
      <w:r w:rsidRPr="00EC7BB1" w:rsidR="00215F86">
        <w:rPr>
          <w:rFonts w:eastAsia="Arial Unicode MS" w:cs="Arial Unicode MS"/>
          <w:lang w:val="en-GB"/>
        </w:rPr>
        <w:t xml:space="preserve">This </w:t>
      </w:r>
      <w:r w:rsidR="00030A4B">
        <w:rPr>
          <w:rFonts w:eastAsia="Arial Unicode MS" w:cs="Arial Unicode MS"/>
          <w:lang w:val="en-GB"/>
        </w:rPr>
        <w:t>rapporteur</w:t>
      </w:r>
      <w:r w:rsidRPr="00EC7BB1" w:rsidR="00215F86">
        <w:rPr>
          <w:rFonts w:eastAsia="Arial Unicode MS" w:cs="Arial Unicode MS"/>
          <w:lang w:val="en-GB"/>
        </w:rPr>
        <w:t xml:space="preserve">, </w:t>
      </w:r>
      <w:r w:rsidR="00215F86">
        <w:rPr>
          <w:rFonts w:eastAsia="Arial Unicode MS" w:cs="Arial Unicode MS"/>
          <w:lang w:val="en-GB"/>
        </w:rPr>
        <w:t>M</w:t>
      </w:r>
      <w:r w:rsidRPr="00EC7BB1" w:rsidR="00215F86">
        <w:rPr>
          <w:rFonts w:eastAsia="Arial Unicode MS" w:cs="Arial Unicode MS"/>
          <w:lang w:val="en-GB"/>
        </w:rPr>
        <w:t xml:space="preserve">ember </w:t>
      </w:r>
      <w:r w:rsidR="00215F86">
        <w:rPr>
          <w:rFonts w:eastAsia="Arial Unicode MS" w:cs="Arial Unicode MS"/>
          <w:lang w:val="en-GB"/>
        </w:rPr>
        <w:t xml:space="preserve">of Parliament </w:t>
      </w:r>
      <w:proofErr w:type="spellStart"/>
      <w:r w:rsidRPr="00EC7BB1" w:rsidR="00215F86">
        <w:rPr>
          <w:rFonts w:eastAsia="Arial Unicode MS" w:cs="Arial Unicode MS"/>
          <w:lang w:val="en-GB"/>
        </w:rPr>
        <w:t>Attje</w:t>
      </w:r>
      <w:proofErr w:type="spellEnd"/>
      <w:r w:rsidRPr="00EC7BB1" w:rsidR="00215F86">
        <w:rPr>
          <w:rFonts w:eastAsia="Arial Unicode MS" w:cs="Arial Unicode MS"/>
          <w:lang w:val="en-GB"/>
        </w:rPr>
        <w:t xml:space="preserve"> Kuiken (</w:t>
      </w:r>
      <w:proofErr w:type="spellStart"/>
      <w:r w:rsidRPr="00EC7BB1" w:rsidR="00215F86">
        <w:rPr>
          <w:rFonts w:eastAsia="Arial Unicode MS" w:cs="Arial Unicode MS"/>
          <w:lang w:val="en-GB"/>
        </w:rPr>
        <w:t>PvdA</w:t>
      </w:r>
      <w:proofErr w:type="spellEnd"/>
      <w:r w:rsidRPr="00EC7BB1" w:rsidR="00215F86">
        <w:rPr>
          <w:rFonts w:eastAsia="Arial Unicode MS" w:cs="Arial Unicode MS"/>
          <w:lang w:val="en-GB"/>
        </w:rPr>
        <w:t>),</w:t>
      </w:r>
      <w:r w:rsidR="00BA19A3">
        <w:rPr>
          <w:rFonts w:eastAsia="Arial Unicode MS" w:cs="Arial Unicode MS"/>
          <w:lang w:val="en-GB"/>
        </w:rPr>
        <w:t xml:space="preserve"> has been and</w:t>
      </w:r>
      <w:r w:rsidRPr="00EC7BB1" w:rsidR="00215F86">
        <w:rPr>
          <w:rFonts w:eastAsia="Arial Unicode MS" w:cs="Arial Unicode MS"/>
          <w:lang w:val="en-GB"/>
        </w:rPr>
        <w:t xml:space="preserve"> </w:t>
      </w:r>
      <w:r w:rsidR="00BA19A3">
        <w:rPr>
          <w:rFonts w:eastAsia="Arial Unicode MS" w:cs="Arial Unicode MS"/>
          <w:lang w:val="en-GB"/>
        </w:rPr>
        <w:t>will be</w:t>
      </w:r>
      <w:r w:rsidRPr="00EC7BB1" w:rsidR="00215F86">
        <w:rPr>
          <w:rFonts w:eastAsia="Arial Unicode MS" w:cs="Arial Unicode MS"/>
          <w:lang w:val="en-GB"/>
        </w:rPr>
        <w:t xml:space="preserve"> gathering in-depth information </w:t>
      </w:r>
      <w:r w:rsidR="00215F86">
        <w:rPr>
          <w:rFonts w:eastAsia="Arial Unicode MS" w:cs="Arial Unicode MS"/>
          <w:lang w:val="en-GB"/>
        </w:rPr>
        <w:t>during</w:t>
      </w:r>
      <w:r w:rsidRPr="00EC7BB1" w:rsidR="00215F86">
        <w:rPr>
          <w:rFonts w:eastAsia="Arial Unicode MS" w:cs="Arial Unicode MS"/>
          <w:lang w:val="en-GB"/>
        </w:rPr>
        <w:t xml:space="preserve"> 2015 about the background and outcomes of the technical study </w:t>
      </w:r>
      <w:r w:rsidR="00215F86">
        <w:rPr>
          <w:rFonts w:eastAsia="Arial Unicode MS" w:cs="Arial Unicode MS"/>
          <w:lang w:val="en-GB"/>
        </w:rPr>
        <w:t>conducted by</w:t>
      </w:r>
      <w:r w:rsidRPr="00EC7BB1" w:rsidR="00215F86">
        <w:rPr>
          <w:rFonts w:eastAsia="Arial Unicode MS" w:cs="Arial Unicode MS"/>
          <w:lang w:val="en-GB"/>
        </w:rPr>
        <w:t xml:space="preserve"> the European Commission</w:t>
      </w:r>
      <w:r w:rsidR="00215F86">
        <w:rPr>
          <w:rFonts w:eastAsia="Arial Unicode MS" w:cs="Arial Unicode MS"/>
          <w:lang w:val="en-GB"/>
        </w:rPr>
        <w:t>;</w:t>
      </w:r>
      <w:r w:rsidRPr="00EC7BB1" w:rsidR="00215F86">
        <w:rPr>
          <w:rFonts w:eastAsia="Arial Unicode MS" w:cs="Arial Unicode MS"/>
          <w:lang w:val="en-GB"/>
        </w:rPr>
        <w:t xml:space="preserve"> </w:t>
      </w:r>
      <w:r w:rsidR="00BA19A3">
        <w:rPr>
          <w:rFonts w:eastAsia="Arial Unicode MS" w:cs="Arial Unicode MS"/>
          <w:lang w:val="en-GB"/>
        </w:rPr>
        <w:t>will be getting informed about</w:t>
      </w:r>
      <w:r w:rsidRPr="00EC7BB1" w:rsidR="00215F86">
        <w:rPr>
          <w:rFonts w:eastAsia="Arial Unicode MS" w:cs="Arial Unicode MS"/>
          <w:lang w:val="en-GB"/>
        </w:rPr>
        <w:t xml:space="preserve"> the progress and outcomes</w:t>
      </w:r>
      <w:r w:rsidRPr="00980B52" w:rsidR="00215F86">
        <w:rPr>
          <w:rFonts w:eastAsia="Arial Unicode MS" w:cs="Arial Unicode MS"/>
          <w:lang w:val="en-GB"/>
        </w:rPr>
        <w:t xml:space="preserve"> </w:t>
      </w:r>
      <w:r w:rsidRPr="00EC7BB1" w:rsidR="00215F86">
        <w:rPr>
          <w:rFonts w:eastAsia="Arial Unicode MS" w:cs="Arial Unicode MS"/>
          <w:lang w:val="en-GB"/>
        </w:rPr>
        <w:t>during the pilot phase</w:t>
      </w:r>
      <w:r w:rsidR="00215F86">
        <w:rPr>
          <w:rFonts w:eastAsia="Arial Unicode MS" w:cs="Arial Unicode MS"/>
          <w:lang w:val="en-GB"/>
        </w:rPr>
        <w:t>;</w:t>
      </w:r>
      <w:r w:rsidRPr="00EC7BB1" w:rsidR="00215F86">
        <w:rPr>
          <w:rFonts w:eastAsia="Arial Unicode MS" w:cs="Arial Unicode MS"/>
          <w:lang w:val="en-GB"/>
        </w:rPr>
        <w:t xml:space="preserve"> and is maintaining contact with the </w:t>
      </w:r>
      <w:r w:rsidR="00030A4B">
        <w:rPr>
          <w:rFonts w:eastAsia="Arial Unicode MS" w:cs="Arial Unicode MS"/>
          <w:lang w:val="en-GB"/>
        </w:rPr>
        <w:t>rapporteur</w:t>
      </w:r>
      <w:r w:rsidR="00215F86">
        <w:rPr>
          <w:rFonts w:eastAsia="Arial Unicode MS" w:cs="Arial Unicode MS"/>
          <w:lang w:val="en-GB"/>
        </w:rPr>
        <w:t>s</w:t>
      </w:r>
      <w:r w:rsidRPr="00EC7BB1" w:rsidR="00215F86">
        <w:rPr>
          <w:rFonts w:eastAsia="Arial Unicode MS" w:cs="Arial Unicode MS"/>
          <w:lang w:val="en-GB"/>
        </w:rPr>
        <w:t xml:space="preserve"> in the European Parliament. </w:t>
      </w:r>
      <w:r w:rsidRPr="00EC7BB1">
        <w:rPr>
          <w:rFonts w:eastAsia="Arial Unicode MS" w:cs="Arial Unicode MS"/>
          <w:lang w:val="en-GB"/>
        </w:rPr>
        <w:t xml:space="preserve">Discussions are also planned with parties </w:t>
      </w:r>
      <w:r w:rsidR="00980B52">
        <w:rPr>
          <w:rFonts w:eastAsia="Arial Unicode MS" w:cs="Arial Unicode MS"/>
          <w:lang w:val="en-GB"/>
        </w:rPr>
        <w:t>concerned</w:t>
      </w:r>
      <w:r w:rsidRPr="00EC7BB1">
        <w:rPr>
          <w:rFonts w:eastAsia="Arial Unicode MS" w:cs="Arial Unicode MS"/>
          <w:lang w:val="en-GB"/>
        </w:rPr>
        <w:t xml:space="preserve"> </w:t>
      </w:r>
      <w:r w:rsidR="00980B52">
        <w:rPr>
          <w:rFonts w:eastAsia="Arial Unicode MS" w:cs="Arial Unicode MS"/>
          <w:lang w:val="en-GB"/>
        </w:rPr>
        <w:t>as to</w:t>
      </w:r>
      <w:r w:rsidRPr="00EC7BB1">
        <w:rPr>
          <w:rFonts w:eastAsia="Arial Unicode MS" w:cs="Arial Unicode MS"/>
          <w:lang w:val="en-GB"/>
        </w:rPr>
        <w:t xml:space="preserve"> the advantages and disadvantages of the </w:t>
      </w:r>
      <w:r w:rsidRPr="00EC7BB1" w:rsidR="00980B52">
        <w:rPr>
          <w:rFonts w:eastAsia="Arial Unicode MS" w:cs="Arial Unicode MS"/>
          <w:lang w:val="en-GB"/>
        </w:rPr>
        <w:t>European Commission</w:t>
      </w:r>
      <w:r w:rsidR="00980B52">
        <w:rPr>
          <w:rFonts w:eastAsia="Arial Unicode MS" w:cs="Arial Unicode MS"/>
          <w:lang w:val="en-GB"/>
        </w:rPr>
        <w:t>’s</w:t>
      </w:r>
      <w:r w:rsidRPr="00EC7BB1" w:rsidR="00980B52">
        <w:rPr>
          <w:rFonts w:eastAsia="Arial Unicode MS" w:cs="Arial Unicode MS"/>
          <w:lang w:val="en-GB"/>
        </w:rPr>
        <w:t xml:space="preserve"> </w:t>
      </w:r>
      <w:r w:rsidRPr="00EC7BB1">
        <w:rPr>
          <w:rFonts w:eastAsia="Arial Unicode MS" w:cs="Arial Unicode MS"/>
          <w:lang w:val="en-GB"/>
        </w:rPr>
        <w:t>plans regarding Smart Borders.</w:t>
      </w:r>
    </w:p>
    <w:p w:rsidRPr="00EC7BB1" w:rsidR="00926CE4" w:rsidP="00926CE4" w:rsidRDefault="00926CE4">
      <w:pPr>
        <w:rPr>
          <w:lang w:val="en-GB"/>
        </w:rPr>
      </w:pPr>
    </w:p>
    <w:p w:rsidRPr="00EC7BB1" w:rsidR="00926CE4" w:rsidP="00926CE4" w:rsidRDefault="00926CE4">
      <w:pPr>
        <w:rPr>
          <w:rFonts w:hAnsi="Arial Unicode MS" w:eastAsia="Arial Unicode MS" w:cs="Arial Unicode MS"/>
          <w:lang w:val="en-GB"/>
        </w:rPr>
      </w:pPr>
      <w:r w:rsidRPr="00EC7BB1">
        <w:rPr>
          <w:rFonts w:eastAsia="Arial Unicode MS" w:cs="Arial Unicode MS"/>
          <w:lang w:val="en-GB"/>
        </w:rPr>
        <w:t xml:space="preserve">On the basis of the information gathered, the </w:t>
      </w:r>
      <w:r w:rsidR="00030A4B">
        <w:rPr>
          <w:rFonts w:eastAsia="Arial Unicode MS" w:cs="Arial Unicode MS"/>
          <w:lang w:val="en-GB"/>
        </w:rPr>
        <w:t>rapporteur</w:t>
      </w:r>
      <w:r w:rsidR="00BA19A3">
        <w:rPr>
          <w:rFonts w:eastAsia="Arial Unicode MS" w:cs="Arial Unicode MS"/>
          <w:lang w:val="en-GB"/>
        </w:rPr>
        <w:t xml:space="preserve"> will</w:t>
      </w:r>
      <w:r w:rsidRPr="00EC7BB1">
        <w:rPr>
          <w:rFonts w:eastAsia="Arial Unicode MS" w:cs="Arial Unicode MS"/>
          <w:lang w:val="en-GB"/>
        </w:rPr>
        <w:t xml:space="preserve"> provide input to the European Commission prior to new EU legislative proposals regarding Smart Borders</w:t>
      </w:r>
      <w:r w:rsidRPr="00980B52" w:rsidR="00980B52">
        <w:rPr>
          <w:rFonts w:eastAsia="Arial Unicode MS" w:cs="Arial Unicode MS"/>
          <w:lang w:val="en-GB"/>
        </w:rPr>
        <w:t xml:space="preserve"> </w:t>
      </w:r>
      <w:r w:rsidRPr="00EC7BB1" w:rsidR="00980B52">
        <w:rPr>
          <w:rFonts w:eastAsia="Arial Unicode MS" w:cs="Arial Unicode MS"/>
          <w:lang w:val="en-GB"/>
        </w:rPr>
        <w:t>being issued</w:t>
      </w:r>
      <w:r w:rsidRPr="00EC7BB1">
        <w:rPr>
          <w:rFonts w:eastAsia="Arial Unicode MS" w:cs="Arial Unicode MS"/>
          <w:lang w:val="en-GB"/>
        </w:rPr>
        <w:t xml:space="preserve">, and she can formulate a </w:t>
      </w:r>
      <w:r w:rsidR="00980B52">
        <w:rPr>
          <w:rFonts w:eastAsia="Arial Unicode MS" w:cs="Arial Unicode MS"/>
          <w:lang w:val="en-GB"/>
        </w:rPr>
        <w:t>treatment</w:t>
      </w:r>
      <w:r w:rsidRPr="00EC7BB1">
        <w:rPr>
          <w:rFonts w:eastAsia="Arial Unicode MS" w:cs="Arial Unicode MS"/>
          <w:lang w:val="en-GB"/>
        </w:rPr>
        <w:t xml:space="preserve"> recommendation for the </w:t>
      </w:r>
      <w:r w:rsidR="00030A4B">
        <w:rPr>
          <w:rFonts w:eastAsia="Arial Unicode MS" w:cs="Arial Unicode MS"/>
          <w:lang w:val="en-GB"/>
        </w:rPr>
        <w:t xml:space="preserve">standing committee on </w:t>
      </w:r>
      <w:r w:rsidRPr="00EC7BB1">
        <w:rPr>
          <w:rFonts w:eastAsia="Arial Unicode MS" w:cs="Arial Unicode MS"/>
          <w:lang w:val="en-GB"/>
        </w:rPr>
        <w:t xml:space="preserve">Security </w:t>
      </w:r>
      <w:r w:rsidR="00030A4B">
        <w:rPr>
          <w:rFonts w:eastAsia="Arial Unicode MS" w:cs="Arial Unicode MS"/>
          <w:lang w:val="en-GB"/>
        </w:rPr>
        <w:t>and</w:t>
      </w:r>
      <w:r w:rsidRPr="00EC7BB1">
        <w:rPr>
          <w:rFonts w:eastAsia="Arial Unicode MS" w:cs="Arial Unicode MS"/>
          <w:lang w:val="en-GB"/>
        </w:rPr>
        <w:t xml:space="preserve"> Justice in the House of Representatives as soon as the new EU proposal on Smart Borders is published, which is expected </w:t>
      </w:r>
      <w:r w:rsidR="00980B52">
        <w:rPr>
          <w:rFonts w:eastAsia="Arial Unicode MS" w:cs="Arial Unicode MS"/>
          <w:lang w:val="en-GB"/>
        </w:rPr>
        <w:t xml:space="preserve">to be </w:t>
      </w:r>
      <w:r w:rsidRPr="00EC7BB1">
        <w:rPr>
          <w:rFonts w:eastAsia="Arial Unicode MS" w:cs="Arial Unicode MS"/>
          <w:lang w:val="en-GB"/>
        </w:rPr>
        <w:t xml:space="preserve">in early 2016. In the meantime, she will provide regular reports to the </w:t>
      </w:r>
      <w:r w:rsidR="00030A4B">
        <w:rPr>
          <w:rFonts w:eastAsia="Arial Unicode MS" w:cs="Arial Unicode MS"/>
          <w:lang w:val="en-GB"/>
        </w:rPr>
        <w:t xml:space="preserve">standing committee on </w:t>
      </w:r>
      <w:r w:rsidRPr="00EC7BB1" w:rsidR="00215F86">
        <w:rPr>
          <w:rFonts w:eastAsia="Arial Unicode MS" w:cs="Arial Unicode MS"/>
          <w:lang w:val="en-GB"/>
        </w:rPr>
        <w:t xml:space="preserve">Security </w:t>
      </w:r>
      <w:r w:rsidR="00030A4B">
        <w:rPr>
          <w:rFonts w:eastAsia="Arial Unicode MS" w:cs="Arial Unicode MS"/>
          <w:lang w:val="en-GB"/>
        </w:rPr>
        <w:t>and</w:t>
      </w:r>
      <w:r w:rsidRPr="00EC7BB1" w:rsidR="00215F86">
        <w:rPr>
          <w:rFonts w:eastAsia="Arial Unicode MS" w:cs="Arial Unicode MS"/>
          <w:lang w:val="en-GB"/>
        </w:rPr>
        <w:t xml:space="preserve"> Justice </w:t>
      </w:r>
      <w:r w:rsidRPr="00EC7BB1">
        <w:rPr>
          <w:rFonts w:eastAsia="Arial Unicode MS" w:cs="Arial Unicode MS"/>
          <w:lang w:val="en-GB"/>
        </w:rPr>
        <w:t xml:space="preserve">regarding the activities </w:t>
      </w:r>
      <w:r w:rsidR="007A04A9">
        <w:rPr>
          <w:rFonts w:eastAsia="Arial Unicode MS" w:cs="Arial Unicode MS"/>
          <w:lang w:val="en-GB"/>
        </w:rPr>
        <w:t>carried out</w:t>
      </w:r>
      <w:r w:rsidRPr="00EC7BB1">
        <w:rPr>
          <w:rFonts w:eastAsia="Arial Unicode MS" w:cs="Arial Unicode MS"/>
          <w:lang w:val="en-GB"/>
        </w:rPr>
        <w:t>.</w:t>
      </w:r>
    </w:p>
    <w:p w:rsidRPr="00EC7BB1" w:rsidR="00926CE4" w:rsidP="00926CE4" w:rsidRDefault="00926CE4">
      <w:pPr>
        <w:rPr>
          <w:lang w:val="en-GB"/>
        </w:rPr>
      </w:pPr>
    </w:p>
    <w:p w:rsidRPr="00EC7BB1" w:rsidR="00926CE4" w:rsidP="00926CE4" w:rsidRDefault="00926CE4">
      <w:pPr>
        <w:rPr>
          <w:shd w:val="clear" w:color="auto" w:fill="FFFF00"/>
          <w:lang w:val="en-GB"/>
        </w:rPr>
      </w:pPr>
    </w:p>
    <w:p w:rsidRPr="00EC7BB1" w:rsidR="00926CE4" w:rsidP="00926CE4" w:rsidRDefault="00926CE4">
      <w:pPr>
        <w:rPr>
          <w:rFonts w:hAnsi="Arial Unicode MS" w:eastAsia="Arial Unicode MS" w:cs="Arial Unicode MS"/>
          <w:b/>
          <w:bCs/>
          <w:lang w:val="en-GB"/>
        </w:rPr>
      </w:pPr>
      <w:r w:rsidRPr="00EC7BB1">
        <w:rPr>
          <w:rFonts w:eastAsia="Arial Unicode MS" w:cs="Arial Unicode MS"/>
          <w:b/>
          <w:bCs/>
          <w:lang w:val="en-GB"/>
        </w:rPr>
        <w:t>History</w:t>
      </w:r>
    </w:p>
    <w:p w:rsidRPr="00EC7BB1" w:rsidR="00926CE4" w:rsidP="00926CE4" w:rsidRDefault="00926CE4">
      <w:pPr>
        <w:rPr>
          <w:b/>
          <w:bCs/>
          <w:lang w:val="en-GB"/>
        </w:rPr>
      </w:pPr>
    </w:p>
    <w:p w:rsidRPr="00EC7BB1" w:rsidR="00926CE4" w:rsidP="00926CE4" w:rsidRDefault="00926CE4">
      <w:pPr>
        <w:rPr>
          <w:rFonts w:hAnsi="Arial Unicode MS" w:eastAsia="Arial Unicode MS" w:cs="Arial Unicode MS"/>
          <w:i/>
          <w:iCs/>
          <w:lang w:val="en-GB"/>
        </w:rPr>
      </w:pPr>
      <w:r w:rsidRPr="00EC7BB1">
        <w:rPr>
          <w:rFonts w:eastAsia="Arial Unicode MS" w:cs="Arial Unicode MS"/>
          <w:i/>
          <w:iCs/>
          <w:lang w:val="en-GB"/>
        </w:rPr>
        <w:t>European Commission’s proposal</w:t>
      </w:r>
    </w:p>
    <w:p w:rsidRPr="00215F86" w:rsidR="00926CE4" w:rsidP="00926CE4" w:rsidRDefault="00926CE4">
      <w:pPr>
        <w:rPr>
          <w:rFonts w:eastAsia="Arial Unicode MS" w:cs="Arial Unicode MS"/>
          <w:lang w:val="en-GB"/>
        </w:rPr>
      </w:pPr>
      <w:r w:rsidRPr="00EC7BB1">
        <w:rPr>
          <w:rFonts w:eastAsia="Arial Unicode MS" w:cs="Arial Unicode MS"/>
          <w:lang w:val="en-GB"/>
        </w:rPr>
        <w:t xml:space="preserve">The European Commission published a </w:t>
      </w:r>
      <w:r w:rsidRPr="00EC7BB1" w:rsidR="007A04A9">
        <w:rPr>
          <w:rFonts w:eastAsia="Arial Unicode MS" w:cs="Arial Unicode MS"/>
          <w:lang w:val="en-GB"/>
        </w:rPr>
        <w:t xml:space="preserve">legislation </w:t>
      </w:r>
      <w:r w:rsidRPr="00EC7BB1">
        <w:rPr>
          <w:rFonts w:eastAsia="Arial Unicode MS" w:cs="Arial Unicode MS"/>
          <w:lang w:val="en-GB"/>
        </w:rPr>
        <w:t xml:space="preserve">package on </w:t>
      </w:r>
      <w:r w:rsidRPr="00EC7BB1" w:rsidR="00BA19A3">
        <w:rPr>
          <w:rFonts w:eastAsia="Arial Unicode MS" w:cs="Arial Unicode MS"/>
          <w:lang w:val="en-GB"/>
        </w:rPr>
        <w:t>'Smart Borders'</w:t>
      </w:r>
      <w:r w:rsidR="00BA19A3">
        <w:rPr>
          <w:rFonts w:eastAsia="Arial Unicode MS" w:cs="Arial Unicode MS"/>
          <w:lang w:val="en-GB"/>
        </w:rPr>
        <w:t xml:space="preserve"> on </w:t>
      </w:r>
      <w:r w:rsidRPr="00EC7BB1">
        <w:rPr>
          <w:rFonts w:eastAsia="Arial Unicode MS" w:cs="Arial Unicode MS"/>
          <w:lang w:val="en-GB"/>
        </w:rPr>
        <w:t xml:space="preserve">28 February 2013. This package </w:t>
      </w:r>
      <w:r w:rsidR="007A04A9">
        <w:rPr>
          <w:rFonts w:eastAsia="Arial Unicode MS" w:cs="Arial Unicode MS"/>
          <w:lang w:val="en-GB"/>
        </w:rPr>
        <w:t>included</w:t>
      </w:r>
      <w:r w:rsidRPr="00EC7BB1">
        <w:rPr>
          <w:rFonts w:eastAsia="Arial Unicode MS" w:cs="Arial Unicode MS"/>
          <w:lang w:val="en-GB"/>
        </w:rPr>
        <w:t xml:space="preserve"> a number of regulations, which would</w:t>
      </w:r>
      <w:r w:rsidR="007A04A9">
        <w:rPr>
          <w:rFonts w:eastAsia="Arial Unicode MS" w:cs="Arial Unicode MS"/>
          <w:lang w:val="en-GB"/>
        </w:rPr>
        <w:t xml:space="preserve"> have an immediate effect in</w:t>
      </w:r>
      <w:r w:rsidRPr="00EC7BB1">
        <w:rPr>
          <w:rFonts w:eastAsia="Arial Unicode MS" w:cs="Arial Unicode MS"/>
          <w:lang w:val="en-GB"/>
        </w:rPr>
        <w:t xml:space="preserve"> EU member states </w:t>
      </w:r>
      <w:r w:rsidR="007A04A9">
        <w:rPr>
          <w:rFonts w:eastAsia="Arial Unicode MS" w:cs="Arial Unicode MS"/>
          <w:lang w:val="en-GB"/>
        </w:rPr>
        <w:t>once</w:t>
      </w:r>
      <w:r w:rsidRPr="00EC7BB1">
        <w:rPr>
          <w:rFonts w:eastAsia="Arial Unicode MS" w:cs="Arial Unicode MS"/>
          <w:lang w:val="en-GB"/>
        </w:rPr>
        <w:t xml:space="preserve"> </w:t>
      </w:r>
      <w:r w:rsidR="007A04A9">
        <w:rPr>
          <w:rFonts w:eastAsia="Arial Unicode MS" w:cs="Arial Unicode MS"/>
          <w:lang w:val="en-GB"/>
        </w:rPr>
        <w:t>adopted</w:t>
      </w:r>
      <w:r w:rsidRPr="00EC7BB1">
        <w:rPr>
          <w:rFonts w:eastAsia="Arial Unicode MS" w:cs="Arial Unicode MS"/>
          <w:lang w:val="en-GB"/>
        </w:rPr>
        <w:t xml:space="preserve"> </w:t>
      </w:r>
      <w:r w:rsidR="007A04A9">
        <w:rPr>
          <w:rFonts w:eastAsia="Arial Unicode MS" w:cs="Arial Unicode MS"/>
          <w:lang w:val="en-GB"/>
        </w:rPr>
        <w:t>by</w:t>
      </w:r>
      <w:r w:rsidRPr="00EC7BB1">
        <w:rPr>
          <w:rFonts w:eastAsia="Arial Unicode MS" w:cs="Arial Unicode MS"/>
          <w:lang w:val="en-GB"/>
        </w:rPr>
        <w:t xml:space="preserve"> the Council </w:t>
      </w:r>
      <w:r w:rsidR="007A04A9">
        <w:rPr>
          <w:rFonts w:eastAsia="Arial Unicode MS" w:cs="Arial Unicode MS"/>
          <w:lang w:val="en-GB"/>
        </w:rPr>
        <w:t xml:space="preserve">of Europe </w:t>
      </w:r>
      <w:r w:rsidRPr="00EC7BB1">
        <w:rPr>
          <w:rFonts w:eastAsia="Arial Unicode MS" w:cs="Arial Unicode MS"/>
          <w:lang w:val="en-GB"/>
        </w:rPr>
        <w:t xml:space="preserve">and the European Parliament. The package involved measures under which travellers from non-EU countries would be able to </w:t>
      </w:r>
      <w:r w:rsidR="007A04A9">
        <w:rPr>
          <w:rFonts w:eastAsia="Arial Unicode MS" w:cs="Arial Unicode MS"/>
          <w:lang w:val="en-GB"/>
        </w:rPr>
        <w:t>enter the EU</w:t>
      </w:r>
      <w:r w:rsidRPr="00EC7BB1">
        <w:rPr>
          <w:rFonts w:eastAsia="Arial Unicode MS" w:cs="Arial Unicode MS"/>
          <w:lang w:val="en-GB"/>
        </w:rPr>
        <w:t xml:space="preserve"> more quickly, partly through the use of new technology. </w:t>
      </w:r>
      <w:r w:rsidR="007A04A9">
        <w:rPr>
          <w:rFonts w:eastAsia="Arial Unicode MS" w:cs="Arial Unicode MS"/>
          <w:lang w:val="en-GB"/>
        </w:rPr>
        <w:t>Foreign c</w:t>
      </w:r>
      <w:r w:rsidRPr="00EC7BB1">
        <w:rPr>
          <w:rFonts w:eastAsia="Arial Unicode MS" w:cs="Arial Unicode MS"/>
          <w:lang w:val="en-GB"/>
        </w:rPr>
        <w:t xml:space="preserve">itizens who travel regularly to the EU would be eligible for simplified border checks, on condition that they have been </w:t>
      </w:r>
      <w:r w:rsidRPr="00EC7BB1" w:rsidR="007A04A9">
        <w:rPr>
          <w:rFonts w:eastAsia="Arial Unicode MS" w:cs="Arial Unicode MS"/>
          <w:lang w:val="en-GB"/>
        </w:rPr>
        <w:t xml:space="preserve">screened </w:t>
      </w:r>
      <w:r w:rsidR="007A04A9">
        <w:rPr>
          <w:rFonts w:eastAsia="Arial Unicode MS" w:cs="Arial Unicode MS"/>
          <w:lang w:val="en-GB"/>
        </w:rPr>
        <w:t xml:space="preserve">and </w:t>
      </w:r>
      <w:r w:rsidRPr="00EC7BB1">
        <w:rPr>
          <w:rFonts w:eastAsia="Arial Unicode MS" w:cs="Arial Unicode MS"/>
          <w:lang w:val="en-GB"/>
        </w:rPr>
        <w:t>subjected to a security investigation</w:t>
      </w:r>
      <w:r w:rsidRPr="007A04A9" w:rsidR="007A04A9">
        <w:rPr>
          <w:rFonts w:eastAsia="Arial Unicode MS" w:cs="Arial Unicode MS"/>
          <w:lang w:val="en-GB"/>
        </w:rPr>
        <w:t xml:space="preserve"> </w:t>
      </w:r>
      <w:r w:rsidRPr="00EC7BB1" w:rsidR="007A04A9">
        <w:rPr>
          <w:rFonts w:eastAsia="Arial Unicode MS" w:cs="Arial Unicode MS"/>
          <w:lang w:val="en-GB"/>
        </w:rPr>
        <w:t>in advance</w:t>
      </w:r>
      <w:r w:rsidRPr="00EC7BB1">
        <w:rPr>
          <w:rFonts w:eastAsia="Arial Unicode MS" w:cs="Arial Unicode MS"/>
          <w:lang w:val="en-GB"/>
        </w:rPr>
        <w:t>. The introduction of an entry an</w:t>
      </w:r>
      <w:r w:rsidR="007A04A9">
        <w:rPr>
          <w:rFonts w:eastAsia="Arial Unicode MS" w:cs="Arial Unicode MS"/>
          <w:lang w:val="en-GB"/>
        </w:rPr>
        <w:t>d exit system was also included for</w:t>
      </w:r>
      <w:r w:rsidRPr="00EC7BB1">
        <w:rPr>
          <w:rFonts w:eastAsia="Arial Unicode MS" w:cs="Arial Unicode MS"/>
          <w:lang w:val="en-GB"/>
        </w:rPr>
        <w:t xml:space="preserve"> register</w:t>
      </w:r>
      <w:r w:rsidR="007A04A9">
        <w:rPr>
          <w:rFonts w:eastAsia="Arial Unicode MS" w:cs="Arial Unicode MS"/>
          <w:lang w:val="en-GB"/>
        </w:rPr>
        <w:t>ing</w:t>
      </w:r>
      <w:r w:rsidRPr="00EC7BB1">
        <w:rPr>
          <w:rFonts w:eastAsia="Arial Unicode MS" w:cs="Arial Unicode MS"/>
          <w:lang w:val="en-GB"/>
        </w:rPr>
        <w:t xml:space="preserve"> where and when the external EU border is passed. The permitted length of stay would be calculated electronically instead of manually, and national authorities would be warned if the permitted length of stay has </w:t>
      </w:r>
      <w:r w:rsidR="007A04A9">
        <w:rPr>
          <w:rFonts w:eastAsia="Arial Unicode MS" w:cs="Arial Unicode MS"/>
          <w:lang w:val="en-GB"/>
        </w:rPr>
        <w:t>expired</w:t>
      </w:r>
      <w:r w:rsidRPr="00EC7BB1">
        <w:rPr>
          <w:rFonts w:eastAsia="Arial Unicode MS" w:cs="Arial Unicode MS"/>
          <w:lang w:val="en-GB"/>
        </w:rPr>
        <w:t xml:space="preserve"> and no exit has been </w:t>
      </w:r>
      <w:r w:rsidRPr="00EC7BB1" w:rsidR="00EC7BB1">
        <w:rPr>
          <w:rFonts w:eastAsia="Arial Unicode MS" w:cs="Arial Unicode MS"/>
          <w:lang w:val="en-GB"/>
        </w:rPr>
        <w:t>registered.</w:t>
      </w:r>
      <w:r w:rsidRPr="00EC7BB1" w:rsidR="00EC7BB1">
        <w:rPr>
          <w:lang w:val="en-GB"/>
        </w:rPr>
        <w:t xml:space="preserve"> To</w:t>
      </w:r>
      <w:r w:rsidRPr="00EC7BB1">
        <w:rPr>
          <w:lang w:val="en-GB"/>
        </w:rPr>
        <w:t xml:space="preserve"> date, these checks </w:t>
      </w:r>
      <w:r w:rsidR="007A04A9">
        <w:rPr>
          <w:lang w:val="en-GB"/>
        </w:rPr>
        <w:t xml:space="preserve">have </w:t>
      </w:r>
      <w:r w:rsidRPr="00EC7BB1">
        <w:rPr>
          <w:lang w:val="en-GB"/>
        </w:rPr>
        <w:t>take</w:t>
      </w:r>
      <w:r w:rsidR="007A04A9">
        <w:rPr>
          <w:lang w:val="en-GB"/>
        </w:rPr>
        <w:t>n</w:t>
      </w:r>
      <w:r w:rsidRPr="00EC7BB1">
        <w:rPr>
          <w:lang w:val="en-GB"/>
        </w:rPr>
        <w:t xml:space="preserve"> place by means of stamps in </w:t>
      </w:r>
      <w:r w:rsidRPr="00EC7BB1" w:rsidR="00EC7BB1">
        <w:rPr>
          <w:lang w:val="en-GB"/>
        </w:rPr>
        <w:t>passports. Under</w:t>
      </w:r>
      <w:r w:rsidRPr="00EC7BB1">
        <w:rPr>
          <w:lang w:val="en-GB"/>
        </w:rPr>
        <w:t xml:space="preserve"> </w:t>
      </w:r>
      <w:r w:rsidRPr="00215F86">
        <w:rPr>
          <w:rFonts w:eastAsia="Arial Unicode MS" w:cs="Arial Unicode MS"/>
          <w:lang w:val="en-GB"/>
        </w:rPr>
        <w:t>this system, people who stay longe</w:t>
      </w:r>
      <w:r w:rsidR="00BA19A3">
        <w:rPr>
          <w:rFonts w:eastAsia="Arial Unicode MS" w:cs="Arial Unicode MS"/>
          <w:lang w:val="en-GB"/>
        </w:rPr>
        <w:t xml:space="preserve">r in a country than permitted </w:t>
      </w:r>
      <w:r w:rsidRPr="00215F86" w:rsidR="007A04A9">
        <w:rPr>
          <w:rFonts w:eastAsia="Arial Unicode MS" w:cs="Arial Unicode MS"/>
          <w:lang w:val="en-GB"/>
        </w:rPr>
        <w:t>by</w:t>
      </w:r>
      <w:r w:rsidRPr="00215F86">
        <w:rPr>
          <w:rFonts w:eastAsia="Arial Unicode MS" w:cs="Arial Unicode MS"/>
          <w:lang w:val="en-GB"/>
        </w:rPr>
        <w:t xml:space="preserve"> their visa could be tracked down more easily. </w:t>
      </w:r>
    </w:p>
    <w:p w:rsidRPr="00215F86" w:rsidR="00926CE4" w:rsidP="00926CE4" w:rsidRDefault="00926CE4">
      <w:pPr>
        <w:rPr>
          <w:rFonts w:eastAsia="Arial Unicode MS" w:cs="Arial Unicode MS"/>
          <w:lang w:val="en-GB"/>
        </w:rPr>
      </w:pPr>
    </w:p>
    <w:p w:rsidRPr="00EC7BB1" w:rsidR="00926CE4" w:rsidP="00926CE4" w:rsidRDefault="00EA43FD">
      <w:pPr>
        <w:rPr>
          <w:i/>
          <w:iCs/>
          <w:lang w:val="en-GB"/>
        </w:rPr>
      </w:pPr>
      <w:hyperlink w:history="1" r:id="rId12"/>
      <w:hyperlink w:history="1" r:id="rId13"/>
      <w:r w:rsidRPr="00EC7BB1" w:rsidR="00926CE4">
        <w:rPr>
          <w:lang w:val="en-GB"/>
        </w:rPr>
        <w:br/>
      </w:r>
      <w:r w:rsidRPr="00EC7BB1" w:rsidR="00926CE4">
        <w:rPr>
          <w:i/>
          <w:iCs/>
          <w:lang w:val="en-GB"/>
        </w:rPr>
        <w:t xml:space="preserve">The purpose of the </w:t>
      </w:r>
      <w:r w:rsidRPr="00EC7BB1" w:rsidR="007A04A9">
        <w:rPr>
          <w:i/>
          <w:iCs/>
          <w:lang w:val="en-GB"/>
        </w:rPr>
        <w:t xml:space="preserve">legislation </w:t>
      </w:r>
      <w:r w:rsidRPr="00EC7BB1" w:rsidR="00926CE4">
        <w:rPr>
          <w:i/>
          <w:iCs/>
          <w:lang w:val="en-GB"/>
        </w:rPr>
        <w:t>package is to improve European external border control (</w:t>
      </w:r>
      <w:r w:rsidR="007A04A9">
        <w:rPr>
          <w:i/>
          <w:iCs/>
          <w:lang w:val="en-GB"/>
        </w:rPr>
        <w:t xml:space="preserve">in </w:t>
      </w:r>
      <w:r w:rsidRPr="00EC7BB1" w:rsidR="00926CE4">
        <w:rPr>
          <w:i/>
          <w:iCs/>
          <w:lang w:val="en-GB"/>
        </w:rPr>
        <w:t>particular</w:t>
      </w:r>
      <w:r w:rsidR="007A04A9">
        <w:rPr>
          <w:i/>
          <w:iCs/>
          <w:lang w:val="en-GB"/>
        </w:rPr>
        <w:t xml:space="preserve"> to</w:t>
      </w:r>
      <w:r w:rsidRPr="00EC7BB1" w:rsidR="00926CE4">
        <w:rPr>
          <w:i/>
          <w:iCs/>
          <w:lang w:val="en-GB"/>
        </w:rPr>
        <w:t xml:space="preserve"> combat illegal immigration) and to </w:t>
      </w:r>
      <w:r w:rsidR="007A04A9">
        <w:rPr>
          <w:i/>
          <w:iCs/>
          <w:lang w:val="en-GB"/>
        </w:rPr>
        <w:t>expedite</w:t>
      </w:r>
      <w:r w:rsidRPr="00EC7BB1" w:rsidR="00926CE4">
        <w:rPr>
          <w:i/>
          <w:iCs/>
          <w:lang w:val="en-GB"/>
        </w:rPr>
        <w:t xml:space="preserve"> border crossings for registered and screened travellers. This objective </w:t>
      </w:r>
      <w:r w:rsidR="007A04A9">
        <w:rPr>
          <w:i/>
          <w:iCs/>
          <w:lang w:val="en-GB"/>
        </w:rPr>
        <w:t>would</w:t>
      </w:r>
      <w:r w:rsidRPr="00EC7BB1" w:rsidR="00926CE4">
        <w:rPr>
          <w:i/>
          <w:iCs/>
          <w:lang w:val="en-GB"/>
        </w:rPr>
        <w:t xml:space="preserve"> largely be realised </w:t>
      </w:r>
      <w:r w:rsidR="007A04A9">
        <w:rPr>
          <w:i/>
          <w:iCs/>
          <w:lang w:val="en-GB"/>
        </w:rPr>
        <w:t>through the</w:t>
      </w:r>
      <w:r w:rsidRPr="00EC7BB1" w:rsidR="00926CE4">
        <w:rPr>
          <w:i/>
          <w:iCs/>
          <w:lang w:val="en-GB"/>
        </w:rPr>
        <w:t xml:space="preserve"> introduction of two ICT systems, a European entry and exit system (EES) and a Registered Travellers Programme (RTP). </w:t>
      </w:r>
      <w:r w:rsidR="007A04A9">
        <w:rPr>
          <w:i/>
          <w:iCs/>
          <w:lang w:val="en-GB"/>
        </w:rPr>
        <w:t>It is possible</w:t>
      </w:r>
      <w:r w:rsidRPr="00EC7BB1" w:rsidR="00926CE4">
        <w:rPr>
          <w:i/>
          <w:iCs/>
          <w:lang w:val="en-GB"/>
        </w:rPr>
        <w:t xml:space="preserve"> that additional objectives will be added in the coming years, </w:t>
      </w:r>
      <w:r w:rsidR="007A04A9">
        <w:rPr>
          <w:i/>
          <w:iCs/>
          <w:lang w:val="en-GB"/>
        </w:rPr>
        <w:t>for example</w:t>
      </w:r>
      <w:r w:rsidRPr="00EC7BB1" w:rsidR="00926CE4">
        <w:rPr>
          <w:i/>
          <w:iCs/>
          <w:lang w:val="en-GB"/>
        </w:rPr>
        <w:t xml:space="preserve"> pertaining to law enforcement, in order to be </w:t>
      </w:r>
      <w:r w:rsidRPr="00EC7BB1" w:rsidR="00926CE4">
        <w:rPr>
          <w:i/>
          <w:iCs/>
          <w:lang w:val="en-GB"/>
        </w:rPr>
        <w:lastRenderedPageBreak/>
        <w:t xml:space="preserve">able to combat </w:t>
      </w:r>
      <w:r w:rsidR="007A04A9">
        <w:rPr>
          <w:i/>
          <w:iCs/>
          <w:lang w:val="en-GB"/>
        </w:rPr>
        <w:t>transnational</w:t>
      </w:r>
      <w:r w:rsidRPr="00EC7BB1" w:rsidR="00926CE4">
        <w:rPr>
          <w:i/>
          <w:iCs/>
          <w:lang w:val="en-GB"/>
        </w:rPr>
        <w:t xml:space="preserve"> </w:t>
      </w:r>
      <w:r w:rsidR="007A04A9">
        <w:rPr>
          <w:i/>
          <w:iCs/>
          <w:lang w:val="en-GB"/>
        </w:rPr>
        <w:t>immigration offences</w:t>
      </w:r>
      <w:r w:rsidRPr="00EC7BB1" w:rsidR="00926CE4">
        <w:rPr>
          <w:i/>
          <w:iCs/>
          <w:lang w:val="en-GB"/>
        </w:rPr>
        <w:t xml:space="preserve">. </w:t>
      </w:r>
      <w:r w:rsidR="00CC1DB7">
        <w:rPr>
          <w:i/>
          <w:iCs/>
          <w:lang w:val="en-GB"/>
        </w:rPr>
        <w:t>The new system will also make it easier to c</w:t>
      </w:r>
      <w:r w:rsidRPr="00EC7BB1" w:rsidR="00926CE4">
        <w:rPr>
          <w:i/>
          <w:iCs/>
          <w:lang w:val="en-GB"/>
        </w:rPr>
        <w:t>ombat terrorism and serious crime.</w:t>
      </w:r>
    </w:p>
    <w:p w:rsidRPr="00EC7BB1" w:rsidR="00926CE4" w:rsidP="00926CE4" w:rsidRDefault="00926CE4">
      <w:pPr>
        <w:rPr>
          <w:lang w:val="en-GB"/>
        </w:rPr>
      </w:pPr>
    </w:p>
    <w:p w:rsidRPr="00EC7BB1" w:rsidR="00926CE4" w:rsidP="00926CE4" w:rsidRDefault="00926CE4">
      <w:pPr>
        <w:rPr>
          <w:rFonts w:hAnsi="Arial Unicode MS" w:eastAsia="Arial Unicode MS" w:cs="Arial Unicode MS"/>
          <w:lang w:val="en-GB"/>
        </w:rPr>
      </w:pPr>
      <w:r w:rsidRPr="00EC7BB1">
        <w:rPr>
          <w:rFonts w:eastAsia="Arial Unicode MS" w:cs="Arial Unicode MS"/>
          <w:lang w:val="en-GB"/>
        </w:rPr>
        <w:t xml:space="preserve">In the original proposal regarding the RTP, it was proposed to register </w:t>
      </w:r>
      <w:r w:rsidR="00CC1DB7">
        <w:rPr>
          <w:rFonts w:eastAsia="Arial Unicode MS" w:cs="Arial Unicode MS"/>
          <w:lang w:val="en-GB"/>
        </w:rPr>
        <w:t>four</w:t>
      </w:r>
      <w:r w:rsidRPr="00EC7BB1">
        <w:rPr>
          <w:rFonts w:eastAsia="Arial Unicode MS" w:cs="Arial Unicode MS"/>
          <w:lang w:val="en-GB"/>
        </w:rPr>
        <w:t xml:space="preserve"> fingerprints. Travellers would be registered for </w:t>
      </w:r>
      <w:r w:rsidR="00CC1DB7">
        <w:rPr>
          <w:rFonts w:eastAsia="Arial Unicode MS" w:cs="Arial Unicode MS"/>
          <w:lang w:val="en-GB"/>
        </w:rPr>
        <w:t>five years and the stored</w:t>
      </w:r>
      <w:r w:rsidRPr="00EC7BB1">
        <w:rPr>
          <w:rFonts w:eastAsia="Arial Unicode MS" w:cs="Arial Unicode MS"/>
          <w:lang w:val="en-GB"/>
        </w:rPr>
        <w:t xml:space="preserve"> fingerprints could be reused (for 59 months) </w:t>
      </w:r>
      <w:r w:rsidR="00CC1DB7">
        <w:rPr>
          <w:rFonts w:eastAsia="Arial Unicode MS" w:cs="Arial Unicode MS"/>
          <w:lang w:val="en-GB"/>
        </w:rPr>
        <w:t>on submission of</w:t>
      </w:r>
      <w:r w:rsidRPr="00EC7BB1">
        <w:rPr>
          <w:rFonts w:eastAsia="Arial Unicode MS" w:cs="Arial Unicode MS"/>
          <w:lang w:val="en-GB"/>
        </w:rPr>
        <w:t xml:space="preserve"> a new application. The data would only be accessible </w:t>
      </w:r>
      <w:r w:rsidR="00CC1DB7">
        <w:rPr>
          <w:rFonts w:eastAsia="Arial Unicode MS" w:cs="Arial Unicode MS"/>
          <w:lang w:val="en-GB"/>
        </w:rPr>
        <w:t>to</w:t>
      </w:r>
      <w:r w:rsidRPr="00EC7BB1">
        <w:rPr>
          <w:rFonts w:eastAsia="Arial Unicode MS" w:cs="Arial Unicode MS"/>
          <w:lang w:val="en-GB"/>
        </w:rPr>
        <w:t xml:space="preserve"> border </w:t>
      </w:r>
      <w:r w:rsidR="00CC1DB7">
        <w:rPr>
          <w:rFonts w:eastAsia="Arial Unicode MS" w:cs="Arial Unicode MS"/>
          <w:lang w:val="en-GB"/>
        </w:rPr>
        <w:t>officials</w:t>
      </w:r>
      <w:r w:rsidRPr="00EC7BB1">
        <w:rPr>
          <w:rFonts w:eastAsia="Arial Unicode MS" w:cs="Arial Unicode MS"/>
          <w:lang w:val="en-GB"/>
        </w:rPr>
        <w:t>.</w:t>
      </w:r>
    </w:p>
    <w:p w:rsidRPr="00EC7BB1" w:rsidR="00926CE4" w:rsidP="00926CE4" w:rsidRDefault="00926CE4">
      <w:pPr>
        <w:rPr>
          <w:lang w:val="en-GB"/>
        </w:rPr>
      </w:pPr>
    </w:p>
    <w:p w:rsidRPr="00EC7BB1" w:rsidR="00926CE4" w:rsidP="00926CE4" w:rsidRDefault="00926CE4">
      <w:pPr>
        <w:rPr>
          <w:lang w:val="en-GB"/>
        </w:rPr>
      </w:pPr>
      <w:r w:rsidRPr="00EC7BB1">
        <w:rPr>
          <w:rFonts w:eastAsia="Arial Unicode MS" w:cs="Arial Unicode MS"/>
          <w:lang w:val="en-GB"/>
        </w:rPr>
        <w:t xml:space="preserve">For the EES, the original proposal was to store </w:t>
      </w:r>
      <w:r w:rsidR="00CC1DB7">
        <w:rPr>
          <w:rFonts w:eastAsia="Arial Unicode MS" w:cs="Arial Unicode MS"/>
          <w:lang w:val="en-GB"/>
        </w:rPr>
        <w:t>ten</w:t>
      </w:r>
      <w:r w:rsidRPr="00EC7BB1">
        <w:rPr>
          <w:rFonts w:eastAsia="Arial Unicode MS" w:cs="Arial Unicode MS"/>
          <w:lang w:val="en-GB"/>
        </w:rPr>
        <w:t xml:space="preserve"> fingerprints in order to </w:t>
      </w:r>
      <w:r w:rsidR="00CC1DB7">
        <w:rPr>
          <w:rFonts w:eastAsia="Arial Unicode MS" w:cs="Arial Unicode MS"/>
          <w:lang w:val="en-GB"/>
        </w:rPr>
        <w:t>enable</w:t>
      </w:r>
      <w:r w:rsidRPr="00EC7BB1">
        <w:rPr>
          <w:rFonts w:eastAsia="Arial Unicode MS" w:cs="Arial Unicode MS"/>
          <w:lang w:val="en-GB"/>
        </w:rPr>
        <w:t xml:space="preserve"> accurate verification and identification and to guarantee the availability of sufficient data in all cases. </w:t>
      </w:r>
      <w:r w:rsidRPr="00EC7BB1" w:rsidR="00215F86">
        <w:rPr>
          <w:rFonts w:eastAsia="Arial Unicode MS" w:cs="Arial Unicode MS"/>
          <w:lang w:val="en-GB"/>
        </w:rPr>
        <w:t xml:space="preserve">The </w:t>
      </w:r>
      <w:r w:rsidR="00215F86">
        <w:rPr>
          <w:rFonts w:eastAsia="Arial Unicode MS" w:cs="Arial Unicode MS"/>
          <w:lang w:val="en-GB"/>
        </w:rPr>
        <w:t xml:space="preserve">data </w:t>
      </w:r>
      <w:r w:rsidRPr="00EC7BB1" w:rsidR="00215F86">
        <w:rPr>
          <w:rFonts w:eastAsia="Arial Unicode MS" w:cs="Arial Unicode MS"/>
          <w:lang w:val="en-GB"/>
        </w:rPr>
        <w:t xml:space="preserve">retention period in normal cases was six months and in the case of </w:t>
      </w:r>
      <w:r w:rsidR="00215F86">
        <w:rPr>
          <w:rFonts w:eastAsia="Arial Unicode MS" w:cs="Arial Unicode MS"/>
          <w:lang w:val="en-GB"/>
        </w:rPr>
        <w:t>overstayers</w:t>
      </w:r>
      <w:r w:rsidRPr="00EC7BB1" w:rsidR="00215F86">
        <w:rPr>
          <w:rFonts w:eastAsia="Arial Unicode MS" w:cs="Arial Unicode MS"/>
          <w:lang w:val="en-GB"/>
        </w:rPr>
        <w:t xml:space="preserve">, five years. </w:t>
      </w:r>
      <w:r w:rsidRPr="00EC7BB1">
        <w:rPr>
          <w:rFonts w:eastAsia="Arial Unicode MS" w:cs="Arial Unicode MS"/>
          <w:lang w:val="en-GB"/>
        </w:rPr>
        <w:t xml:space="preserve">Two years after coming into force, the EES was to be evaluated, in which context </w:t>
      </w:r>
      <w:r w:rsidR="00CC1DB7">
        <w:rPr>
          <w:rFonts w:eastAsia="Arial Unicode MS" w:cs="Arial Unicode MS"/>
          <w:lang w:val="en-GB"/>
        </w:rPr>
        <w:t xml:space="preserve">particular </w:t>
      </w:r>
      <w:r w:rsidRPr="00EC7BB1">
        <w:rPr>
          <w:rFonts w:eastAsia="Arial Unicode MS" w:cs="Arial Unicode MS"/>
          <w:lang w:val="en-GB"/>
        </w:rPr>
        <w:t>attention would be given to</w:t>
      </w:r>
      <w:r w:rsidR="00CC1DB7">
        <w:rPr>
          <w:rFonts w:eastAsia="Arial Unicode MS" w:cs="Arial Unicode MS"/>
          <w:lang w:val="en-GB"/>
        </w:rPr>
        <w:t xml:space="preserve"> the question of</w:t>
      </w:r>
      <w:r w:rsidRPr="00EC7BB1">
        <w:rPr>
          <w:rFonts w:eastAsia="Arial Unicode MS" w:cs="Arial Unicode MS"/>
          <w:lang w:val="en-GB"/>
        </w:rPr>
        <w:t xml:space="preserve"> whether law enforcement authorities could </w:t>
      </w:r>
      <w:r w:rsidR="00215F86">
        <w:rPr>
          <w:rFonts w:eastAsia="Arial Unicode MS" w:cs="Arial Unicode MS"/>
          <w:lang w:val="en-GB"/>
        </w:rPr>
        <w:t xml:space="preserve">be given access to these data. </w:t>
      </w:r>
      <w:r w:rsidR="00CC1DB7">
        <w:rPr>
          <w:rFonts w:eastAsia="Arial Unicode MS" w:cs="Arial Unicode MS"/>
          <w:lang w:val="en-GB"/>
        </w:rPr>
        <w:t>Pursuant to</w:t>
      </w:r>
      <w:r w:rsidRPr="00EC7BB1">
        <w:rPr>
          <w:rFonts w:eastAsia="Arial Unicode MS" w:cs="Arial Unicode MS"/>
          <w:lang w:val="en-GB"/>
        </w:rPr>
        <w:t xml:space="preserve"> article 7 of the proposed EES regulation, each member state would designate which authority – such as border, visa and immigration authorities – would be given access to the EES to enter, amend, remove or consult data.</w:t>
      </w:r>
    </w:p>
    <w:p w:rsidRPr="00EC7BB1" w:rsidR="00926CE4" w:rsidP="00926CE4" w:rsidRDefault="00926CE4">
      <w:pPr>
        <w:rPr>
          <w:rFonts w:hAnsi="Arial Unicode MS" w:eastAsia="Arial Unicode MS" w:cs="Arial Unicode MS"/>
          <w:lang w:val="en-GB"/>
        </w:rPr>
      </w:pPr>
      <w:r w:rsidRPr="00EC7BB1">
        <w:rPr>
          <w:rFonts w:eastAsia="Arial Unicode MS" w:cs="Arial Unicode MS"/>
          <w:lang w:val="en-GB"/>
        </w:rPr>
        <w:t xml:space="preserve">At that </w:t>
      </w:r>
      <w:r w:rsidR="00CC1DB7">
        <w:rPr>
          <w:rFonts w:eastAsia="Arial Unicode MS" w:cs="Arial Unicode MS"/>
          <w:lang w:val="en-GB"/>
        </w:rPr>
        <w:t>point in time</w:t>
      </w:r>
      <w:r w:rsidRPr="00EC7BB1">
        <w:rPr>
          <w:rFonts w:eastAsia="Arial Unicode MS" w:cs="Arial Unicode MS"/>
          <w:lang w:val="en-GB"/>
        </w:rPr>
        <w:t xml:space="preserve">, </w:t>
      </w:r>
      <w:r w:rsidR="00CC1DB7">
        <w:rPr>
          <w:rFonts w:eastAsia="Arial Unicode MS" w:cs="Arial Unicode MS"/>
          <w:lang w:val="en-GB"/>
        </w:rPr>
        <w:t>13</w:t>
      </w:r>
      <w:r w:rsidRPr="00EC7BB1">
        <w:rPr>
          <w:rFonts w:eastAsia="Arial Unicode MS" w:cs="Arial Unicode MS"/>
          <w:lang w:val="en-GB"/>
        </w:rPr>
        <w:t xml:space="preserve"> member states already had their own entry and exit system</w:t>
      </w:r>
      <w:r w:rsidR="00CC1DB7">
        <w:rPr>
          <w:rFonts w:eastAsia="Arial Unicode MS" w:cs="Arial Unicode MS"/>
          <w:lang w:val="en-GB"/>
        </w:rPr>
        <w:t xml:space="preserve"> for gathering</w:t>
      </w:r>
      <w:r w:rsidRPr="00EC7BB1">
        <w:rPr>
          <w:rFonts w:eastAsia="Arial Unicode MS" w:cs="Arial Unicode MS"/>
          <w:lang w:val="en-GB"/>
        </w:rPr>
        <w:t xml:space="preserve"> alphanumeric data on travellers. In all these member states, the system was accessible for border control and law enforcement purposes.</w:t>
      </w:r>
    </w:p>
    <w:p w:rsidRPr="00EC7BB1" w:rsidR="00926CE4" w:rsidP="00926CE4" w:rsidRDefault="00926CE4">
      <w:pPr>
        <w:rPr>
          <w:lang w:val="en-GB"/>
        </w:rPr>
      </w:pPr>
    </w:p>
    <w:p w:rsidRPr="00EC7BB1" w:rsidR="00926CE4" w:rsidP="00926CE4" w:rsidRDefault="00926CE4">
      <w:pPr>
        <w:rPr>
          <w:rFonts w:hAnsi="Arial Unicode MS" w:eastAsia="Arial Unicode MS" w:cs="Arial Unicode MS"/>
          <w:lang w:val="en-GB"/>
        </w:rPr>
      </w:pPr>
      <w:r w:rsidRPr="00CC1DB7">
        <w:rPr>
          <w:rFonts w:eastAsia="Arial Unicode MS" w:cs="Arial Unicode MS"/>
          <w:lang w:val="en-GB"/>
        </w:rPr>
        <w:t>An indicative amount of €1.1 billion had been reserved from the European Fund for in</w:t>
      </w:r>
      <w:r w:rsidRPr="00EC7BB1">
        <w:rPr>
          <w:rFonts w:hAnsi="Arial Unicode MS" w:eastAsia="Arial Unicode MS" w:cs="Arial Unicode MS"/>
          <w:lang w:val="en-GB"/>
        </w:rPr>
        <w:t xml:space="preserve">ternal security over a period of eight years for the development and management of the </w:t>
      </w:r>
      <w:r w:rsidR="00CC1DB7">
        <w:rPr>
          <w:rFonts w:hAnsi="Arial Unicode MS" w:eastAsia="Arial Unicode MS" w:cs="Arial Unicode MS"/>
          <w:lang w:val="en-GB"/>
        </w:rPr>
        <w:t>EES</w:t>
      </w:r>
      <w:r w:rsidRPr="00EC7BB1">
        <w:rPr>
          <w:rFonts w:hAnsi="Arial Unicode MS" w:eastAsia="Arial Unicode MS" w:cs="Arial Unicode MS"/>
          <w:lang w:val="en-GB"/>
        </w:rPr>
        <w:t xml:space="preserve"> and the </w:t>
      </w:r>
      <w:r w:rsidR="00CC1DB7">
        <w:rPr>
          <w:rFonts w:hAnsi="Arial Unicode MS" w:eastAsia="Arial Unicode MS" w:cs="Arial Unicode MS"/>
          <w:lang w:val="en-GB"/>
        </w:rPr>
        <w:t>RTP</w:t>
      </w:r>
      <w:r w:rsidRPr="00EC7BB1">
        <w:rPr>
          <w:rFonts w:hAnsi="Arial Unicode MS" w:eastAsia="Arial Unicode MS" w:cs="Arial Unicode MS"/>
          <w:lang w:val="en-GB"/>
        </w:rPr>
        <w:t xml:space="preserve"> together. The costs for the national governments had also been included in these costs. After </w:t>
      </w:r>
      <w:r w:rsidR="00CC1DB7">
        <w:rPr>
          <w:rFonts w:hAnsi="Arial Unicode MS" w:eastAsia="Arial Unicode MS" w:cs="Arial Unicode MS"/>
          <w:lang w:val="en-GB"/>
        </w:rPr>
        <w:t>eight</w:t>
      </w:r>
      <w:r w:rsidRPr="00EC7BB1">
        <w:rPr>
          <w:rFonts w:hAnsi="Arial Unicode MS" w:eastAsia="Arial Unicode MS" w:cs="Arial Unicode MS"/>
          <w:lang w:val="en-GB"/>
        </w:rPr>
        <w:t xml:space="preserve"> years, the subsequent operatin</w:t>
      </w:r>
      <w:r w:rsidR="00CC1DB7">
        <w:rPr>
          <w:rFonts w:hAnsi="Arial Unicode MS" w:eastAsia="Arial Unicode MS" w:cs="Arial Unicode MS"/>
          <w:lang w:val="en-GB"/>
        </w:rPr>
        <w:t>g</w:t>
      </w:r>
      <w:r w:rsidRPr="00EC7BB1">
        <w:rPr>
          <w:rFonts w:hAnsi="Arial Unicode MS" w:eastAsia="Arial Unicode MS" w:cs="Arial Unicode MS"/>
          <w:lang w:val="en-GB"/>
        </w:rPr>
        <w:t xml:space="preserve"> costs of the systems would be borne by the member states. What the exact costs would be was not yet clear. </w:t>
      </w:r>
    </w:p>
    <w:p w:rsidRPr="00EC7BB1" w:rsidR="00926CE4" w:rsidP="00926CE4" w:rsidRDefault="00926CE4">
      <w:pPr>
        <w:rPr>
          <w:rFonts w:hAnsi="Arial Unicode MS" w:eastAsia="Arial Unicode MS" w:cs="Arial Unicode MS"/>
          <w:lang w:val="en-GB"/>
        </w:rPr>
      </w:pPr>
    </w:p>
    <w:p w:rsidRPr="00EC7BB1" w:rsidR="00926CE4" w:rsidP="00926CE4" w:rsidRDefault="00926CE4">
      <w:pPr>
        <w:rPr>
          <w:lang w:val="en-GB"/>
        </w:rPr>
      </w:pPr>
      <w:r w:rsidRPr="00CC1DB7">
        <w:rPr>
          <w:rFonts w:eastAsia="Arial Unicode MS" w:cs="Arial Unicode MS"/>
          <w:lang w:val="en-GB"/>
        </w:rPr>
        <w:t xml:space="preserve">These proposals had already been announced in the </w:t>
      </w:r>
      <w:r w:rsidRPr="0031608B" w:rsidR="0031608B">
        <w:rPr>
          <w:rStyle w:val="Hyperlink0"/>
          <w:rFonts w:hAnsi="Arial Unicode MS" w:eastAsia="Arial Unicode MS" w:cs="Arial Unicode MS"/>
          <w:color w:val="auto"/>
          <w:u w:val="none"/>
          <w:lang w:val="en-GB"/>
        </w:rPr>
        <w:t>Communication</w:t>
      </w:r>
      <w:r w:rsidRPr="008F7481" w:rsidR="008F7481">
        <w:rPr>
          <w:lang w:val="en-GB"/>
        </w:rPr>
        <w:t xml:space="preserve"> </w:t>
      </w:r>
      <w:r w:rsidRPr="00CC1DB7">
        <w:rPr>
          <w:rFonts w:eastAsia="Arial Unicode MS" w:cs="Arial Unicode MS"/>
          <w:lang w:val="en-GB"/>
        </w:rPr>
        <w:t>'Preparing the next steps in border management in the European Union’ of 13 February 2008.</w:t>
      </w:r>
      <w:hyperlink w:history="1" r:id="rId14"/>
      <w:r w:rsidRPr="00CC1DB7">
        <w:rPr>
          <w:rFonts w:eastAsia="Arial Unicode MS" w:cs="Arial Unicode MS"/>
          <w:lang w:val="en-GB"/>
        </w:rPr>
        <w:t xml:space="preserve"> In June 2011, the Council </w:t>
      </w:r>
      <w:r w:rsidR="00CE39E0">
        <w:rPr>
          <w:rFonts w:eastAsia="Arial Unicode MS" w:cs="Arial Unicode MS"/>
          <w:lang w:val="en-GB"/>
        </w:rPr>
        <w:t xml:space="preserve">of Europe </w:t>
      </w:r>
      <w:r w:rsidRPr="00CC1DB7">
        <w:rPr>
          <w:rFonts w:eastAsia="Arial Unicode MS" w:cs="Arial Unicode MS"/>
          <w:lang w:val="en-GB"/>
        </w:rPr>
        <w:t>called for rapid progress to be made in the area of Smart Borders</w:t>
      </w:r>
      <w:r w:rsidRPr="00EC7BB1">
        <w:rPr>
          <w:rFonts w:hAnsi="Arial Unicode MS" w:eastAsia="Arial Unicode MS" w:cs="Arial Unicode MS"/>
          <w:lang w:val="en-GB"/>
        </w:rPr>
        <w:t xml:space="preserve">. In response to this, the European Commission published a </w:t>
      </w:r>
      <w:r w:rsidRPr="0031608B" w:rsidR="0031608B">
        <w:rPr>
          <w:rStyle w:val="Hyperlink0"/>
          <w:rFonts w:hAnsi="Arial Unicode MS" w:eastAsia="Arial Unicode MS" w:cs="Arial Unicode MS"/>
          <w:color w:val="auto"/>
          <w:u w:val="none"/>
          <w:lang w:val="en-GB"/>
        </w:rPr>
        <w:t>Communication</w:t>
      </w:r>
      <w:r w:rsidRPr="00EC7BB1" w:rsidR="0031608B">
        <w:rPr>
          <w:rFonts w:hAnsi="Arial Unicode MS" w:eastAsia="Arial Unicode MS" w:cs="Arial Unicode MS"/>
          <w:lang w:val="en-GB"/>
        </w:rPr>
        <w:t xml:space="preserve"> </w:t>
      </w:r>
      <w:r w:rsidRPr="00EC7BB1">
        <w:rPr>
          <w:rFonts w:hAnsi="Arial Unicode MS" w:eastAsia="Arial Unicode MS" w:cs="Arial Unicode MS"/>
          <w:lang w:val="en-GB"/>
        </w:rPr>
        <w:t>on 25 October 2011 on t</w:t>
      </w:r>
      <w:r w:rsidR="008F7481">
        <w:rPr>
          <w:rFonts w:hAnsi="Arial Unicode MS" w:eastAsia="Arial Unicode MS" w:cs="Arial Unicode MS"/>
          <w:lang w:val="en-GB"/>
        </w:rPr>
        <w:t>he implementation options for the</w:t>
      </w:r>
      <w:r w:rsidRPr="00EC7BB1">
        <w:rPr>
          <w:rFonts w:hAnsi="Arial Unicode MS" w:eastAsia="Arial Unicode MS" w:cs="Arial Unicode MS"/>
          <w:lang w:val="en-GB"/>
        </w:rPr>
        <w:t xml:space="preserve"> EES and the RTP.</w:t>
      </w:r>
      <w:hyperlink w:history="1" r:id="rId15"/>
    </w:p>
    <w:p w:rsidRPr="00EC7BB1" w:rsidR="00926CE4" w:rsidP="00926CE4" w:rsidRDefault="00926CE4">
      <w:pPr>
        <w:rPr>
          <w:lang w:val="en-GB"/>
        </w:rPr>
      </w:pPr>
    </w:p>
    <w:p w:rsidRPr="00EC7BB1" w:rsidR="00926CE4" w:rsidP="00926CE4" w:rsidRDefault="00524C96">
      <w:pPr>
        <w:rPr>
          <w:rFonts w:hAnsi="Arial Unicode MS" w:eastAsia="Arial Unicode MS" w:cs="Arial Unicode MS"/>
          <w:i/>
          <w:iCs/>
          <w:lang w:val="en-GB"/>
        </w:rPr>
      </w:pPr>
      <w:r>
        <w:rPr>
          <w:rFonts w:eastAsia="Arial Unicode MS" w:cs="Arial Unicode MS"/>
          <w:i/>
          <w:iCs/>
          <w:lang w:val="en-GB"/>
        </w:rPr>
        <w:t>Parliamentary scrutiny reserv</w:t>
      </w:r>
      <w:r w:rsidR="0031608B">
        <w:rPr>
          <w:rFonts w:eastAsia="Arial Unicode MS" w:cs="Arial Unicode MS"/>
          <w:i/>
          <w:iCs/>
          <w:lang w:val="en-GB"/>
        </w:rPr>
        <w:t>e</w:t>
      </w:r>
    </w:p>
    <w:p w:rsidRPr="00EC7BB1" w:rsidR="00926CE4" w:rsidP="00926CE4" w:rsidRDefault="00926CE4">
      <w:pPr>
        <w:rPr>
          <w:rFonts w:hAnsi="Arial Unicode MS" w:eastAsia="Arial Unicode MS" w:cs="Arial Unicode MS"/>
          <w:lang w:val="en-GB"/>
        </w:rPr>
      </w:pPr>
      <w:r w:rsidRPr="00EC7BB1">
        <w:rPr>
          <w:rFonts w:eastAsia="Arial Unicode MS" w:cs="Arial Unicode MS"/>
          <w:lang w:val="en-GB"/>
        </w:rPr>
        <w:t xml:space="preserve">On 23 April 2013, the House of Representatives </w:t>
      </w:r>
      <w:r w:rsidR="00524C96">
        <w:rPr>
          <w:rFonts w:eastAsia="Arial Unicode MS" w:cs="Arial Unicode MS"/>
          <w:lang w:val="en-GB"/>
        </w:rPr>
        <w:t>entered a parliamentary scrutiny</w:t>
      </w:r>
      <w:r w:rsidR="0031608B">
        <w:rPr>
          <w:rFonts w:eastAsia="Arial Unicode MS" w:cs="Arial Unicode MS"/>
          <w:lang w:val="en-GB"/>
        </w:rPr>
        <w:t xml:space="preserve"> reserve</w:t>
      </w:r>
      <w:r w:rsidRPr="00EC7BB1">
        <w:rPr>
          <w:rFonts w:eastAsia="Arial Unicode MS" w:cs="Arial Unicode MS"/>
          <w:lang w:val="en-GB"/>
        </w:rPr>
        <w:t xml:space="preserve"> with regard to this Smart Borders package, </w:t>
      </w:r>
      <w:r w:rsidR="008F7481">
        <w:rPr>
          <w:rFonts w:eastAsia="Arial Unicode MS" w:cs="Arial Unicode MS"/>
          <w:lang w:val="en-GB"/>
        </w:rPr>
        <w:t>in view of the importance of its</w:t>
      </w:r>
      <w:r w:rsidRPr="00EC7BB1">
        <w:rPr>
          <w:rFonts w:eastAsia="Arial Unicode MS" w:cs="Arial Unicode MS"/>
          <w:lang w:val="en-GB"/>
        </w:rPr>
        <w:t xml:space="preserve"> far-reaching consequences</w:t>
      </w:r>
      <w:r w:rsidR="008F7481">
        <w:rPr>
          <w:rFonts w:eastAsia="Arial Unicode MS" w:cs="Arial Unicode MS"/>
          <w:lang w:val="en-GB"/>
        </w:rPr>
        <w:t>. This means that the G</w:t>
      </w:r>
      <w:r w:rsidRPr="00EC7BB1">
        <w:rPr>
          <w:rFonts w:eastAsia="Arial Unicode MS" w:cs="Arial Unicode MS"/>
          <w:lang w:val="en-GB"/>
        </w:rPr>
        <w:t xml:space="preserve">overnment cannot take </w:t>
      </w:r>
      <w:r w:rsidR="008F7481">
        <w:rPr>
          <w:rFonts w:eastAsia="Arial Unicode MS" w:cs="Arial Unicode MS"/>
          <w:lang w:val="en-GB"/>
        </w:rPr>
        <w:t>any</w:t>
      </w:r>
      <w:r w:rsidRPr="00EC7BB1">
        <w:rPr>
          <w:rFonts w:eastAsia="Arial Unicode MS" w:cs="Arial Unicode MS"/>
          <w:lang w:val="en-GB"/>
        </w:rPr>
        <w:t xml:space="preserve"> </w:t>
      </w:r>
      <w:r w:rsidR="008F7481">
        <w:rPr>
          <w:rFonts w:eastAsia="Arial Unicode MS" w:cs="Arial Unicode MS"/>
          <w:lang w:val="en-GB"/>
        </w:rPr>
        <w:t>ir</w:t>
      </w:r>
      <w:r w:rsidRPr="00EC7BB1">
        <w:rPr>
          <w:rFonts w:eastAsia="Arial Unicode MS" w:cs="Arial Unicode MS"/>
          <w:lang w:val="en-GB"/>
        </w:rPr>
        <w:t xml:space="preserve">reversible steps in the European Council of Ministers until a general </w:t>
      </w:r>
      <w:r w:rsidR="00524C96">
        <w:rPr>
          <w:rFonts w:eastAsia="Arial Unicode MS" w:cs="Arial Unicode MS"/>
          <w:lang w:val="en-GB"/>
        </w:rPr>
        <w:t>debate</w:t>
      </w:r>
      <w:r w:rsidRPr="00EC7BB1">
        <w:rPr>
          <w:rFonts w:eastAsia="Arial Unicode MS" w:cs="Arial Unicode MS"/>
          <w:lang w:val="en-GB"/>
        </w:rPr>
        <w:t xml:space="preserve"> has taken place in the House specifically concerning this proposal. </w:t>
      </w:r>
    </w:p>
    <w:p w:rsidRPr="00EC7BB1" w:rsidR="00926CE4" w:rsidP="00926CE4" w:rsidRDefault="00926CE4">
      <w:pPr>
        <w:rPr>
          <w:rFonts w:hAnsi="Arial Unicode MS" w:eastAsia="Arial Unicode MS" w:cs="Arial Unicode MS"/>
          <w:lang w:val="en-GB"/>
        </w:rPr>
      </w:pPr>
      <w:r w:rsidRPr="00EC7BB1">
        <w:rPr>
          <w:rFonts w:eastAsia="Arial Unicode MS" w:cs="Arial Unicode MS"/>
          <w:lang w:val="en-GB"/>
        </w:rPr>
        <w:t xml:space="preserve">During the discussion of the current EU proposals on Smart Borders in a general </w:t>
      </w:r>
      <w:r w:rsidR="00250ACB">
        <w:rPr>
          <w:rFonts w:eastAsia="Arial Unicode MS" w:cs="Arial Unicode MS"/>
          <w:lang w:val="en-GB"/>
        </w:rPr>
        <w:t xml:space="preserve">debate on the </w:t>
      </w:r>
      <w:r w:rsidR="0031608B">
        <w:rPr>
          <w:rFonts w:eastAsia="Arial Unicode MS" w:cs="Arial Unicode MS"/>
          <w:lang w:val="en-GB"/>
        </w:rPr>
        <w:t xml:space="preserve">scrutiny </w:t>
      </w:r>
      <w:r w:rsidRPr="00EC7BB1">
        <w:rPr>
          <w:rFonts w:eastAsia="Arial Unicode MS" w:cs="Arial Unicode MS"/>
          <w:lang w:val="en-GB"/>
        </w:rPr>
        <w:t>reserv</w:t>
      </w:r>
      <w:r w:rsidR="0031608B">
        <w:rPr>
          <w:rFonts w:eastAsia="Arial Unicode MS" w:cs="Arial Unicode MS"/>
          <w:lang w:val="en-GB"/>
        </w:rPr>
        <w:t>e</w:t>
      </w:r>
      <w:r w:rsidRPr="00EC7BB1">
        <w:rPr>
          <w:rFonts w:eastAsia="Arial Unicode MS" w:cs="Arial Unicode MS"/>
          <w:lang w:val="en-GB"/>
        </w:rPr>
        <w:t xml:space="preserve"> on 16 May 2013, the majority of the </w:t>
      </w:r>
      <w:r w:rsidR="008F7481">
        <w:rPr>
          <w:rFonts w:eastAsia="Arial Unicode MS" w:cs="Arial Unicode MS"/>
          <w:lang w:val="en-GB"/>
        </w:rPr>
        <w:t>Members of Parliament</w:t>
      </w:r>
      <w:r w:rsidRPr="00EC7BB1">
        <w:rPr>
          <w:rFonts w:eastAsia="Arial Unicode MS" w:cs="Arial Unicode MS"/>
          <w:lang w:val="en-GB"/>
        </w:rPr>
        <w:t xml:space="preserve"> expressed the following concerns:</w:t>
      </w:r>
    </w:p>
    <w:p w:rsidRPr="00EC7BB1" w:rsidR="00926CE4" w:rsidP="00926CE4" w:rsidRDefault="00CE39E0">
      <w:pPr>
        <w:pStyle w:val="Lijstalinea"/>
        <w:numPr>
          <w:ilvl w:val="0"/>
          <w:numId w:val="20"/>
        </w:numPr>
        <w:tabs>
          <w:tab w:val="num" w:pos="720"/>
        </w:tabs>
        <w:ind w:hanging="360"/>
        <w:rPr>
          <w:lang w:val="en-GB"/>
        </w:rPr>
      </w:pPr>
      <w:r>
        <w:rPr>
          <w:rFonts w:hAnsi="Verdana"/>
          <w:lang w:val="en-GB"/>
        </w:rPr>
        <w:t>c</w:t>
      </w:r>
      <w:r w:rsidRPr="00EC7BB1" w:rsidR="00926CE4">
        <w:rPr>
          <w:rFonts w:hAnsi="Verdana"/>
          <w:lang w:val="en-GB"/>
        </w:rPr>
        <w:t>oncerns regarding the effectiveness of the instrument and questions about the possibility of linking systems (VIS, API, SIS, Eurodac) and jo</w:t>
      </w:r>
      <w:r w:rsidR="008F7481">
        <w:rPr>
          <w:rFonts w:hAnsi="Verdana"/>
          <w:lang w:val="en-GB"/>
        </w:rPr>
        <w:t>int introduction of the RTP and EES;</w:t>
      </w:r>
    </w:p>
    <w:p w:rsidRPr="00EC7BB1" w:rsidR="00926CE4" w:rsidP="00926CE4" w:rsidRDefault="00CE39E0">
      <w:pPr>
        <w:pStyle w:val="Lijstalinea"/>
        <w:numPr>
          <w:ilvl w:val="0"/>
          <w:numId w:val="21"/>
        </w:numPr>
        <w:tabs>
          <w:tab w:val="num" w:pos="720"/>
        </w:tabs>
        <w:ind w:hanging="360"/>
        <w:rPr>
          <w:lang w:val="en-GB"/>
        </w:rPr>
      </w:pPr>
      <w:r>
        <w:rPr>
          <w:rFonts w:hAnsi="Verdana"/>
          <w:lang w:val="en-GB"/>
        </w:rPr>
        <w:t>c</w:t>
      </w:r>
      <w:r w:rsidRPr="00EC7BB1" w:rsidR="00926CE4">
        <w:rPr>
          <w:rFonts w:hAnsi="Verdana"/>
          <w:lang w:val="en-GB"/>
        </w:rPr>
        <w:t xml:space="preserve">oncerns regarding the costs of the project and the importance of </w:t>
      </w:r>
      <w:r w:rsidRPr="00EC7BB1" w:rsidR="008F7481">
        <w:rPr>
          <w:rFonts w:hAnsi="Verdana"/>
          <w:lang w:val="en-GB"/>
        </w:rPr>
        <w:t xml:space="preserve">making </w:t>
      </w:r>
      <w:r w:rsidRPr="00EC7BB1" w:rsidR="00926CE4">
        <w:rPr>
          <w:rFonts w:hAnsi="Verdana"/>
          <w:lang w:val="en-GB"/>
        </w:rPr>
        <w:t>decision</w:t>
      </w:r>
      <w:r w:rsidR="008F7481">
        <w:rPr>
          <w:rFonts w:hAnsi="Verdana"/>
          <w:lang w:val="en-GB"/>
        </w:rPr>
        <w:t xml:space="preserve">s </w:t>
      </w:r>
      <w:r w:rsidRPr="00EC7BB1" w:rsidR="00926CE4">
        <w:rPr>
          <w:rFonts w:hAnsi="Verdana"/>
          <w:lang w:val="en-GB"/>
        </w:rPr>
        <w:t xml:space="preserve">on the basis of </w:t>
      </w:r>
      <w:r w:rsidR="008F7481">
        <w:rPr>
          <w:rFonts w:hAnsi="Verdana"/>
          <w:lang w:val="en-GB"/>
        </w:rPr>
        <w:t>a proper understanding of</w:t>
      </w:r>
      <w:r w:rsidRPr="00EC7BB1" w:rsidR="00926CE4">
        <w:rPr>
          <w:rFonts w:hAnsi="Verdana"/>
          <w:lang w:val="en-GB"/>
        </w:rPr>
        <w:t xml:space="preserve"> the costs (build in a go/no-go moment)</w:t>
      </w:r>
      <w:r w:rsidR="008F7481">
        <w:rPr>
          <w:rFonts w:hAnsi="Verdana"/>
          <w:lang w:val="en-GB"/>
        </w:rPr>
        <w:t>;</w:t>
      </w:r>
    </w:p>
    <w:p w:rsidRPr="00EC7BB1" w:rsidR="00926CE4" w:rsidP="00926CE4" w:rsidRDefault="00CE39E0">
      <w:pPr>
        <w:pStyle w:val="Lijstalinea"/>
        <w:numPr>
          <w:ilvl w:val="0"/>
          <w:numId w:val="22"/>
        </w:numPr>
        <w:tabs>
          <w:tab w:val="num" w:pos="720"/>
        </w:tabs>
        <w:ind w:hanging="360"/>
        <w:rPr>
          <w:lang w:val="en-GB"/>
        </w:rPr>
      </w:pPr>
      <w:r>
        <w:rPr>
          <w:rFonts w:hAnsi="Verdana"/>
          <w:lang w:val="en-GB"/>
        </w:rPr>
        <w:t>c</w:t>
      </w:r>
      <w:r w:rsidRPr="00EC7BB1" w:rsidR="00926CE4">
        <w:rPr>
          <w:rFonts w:hAnsi="Verdana"/>
          <w:lang w:val="en-GB"/>
        </w:rPr>
        <w:t xml:space="preserve">oncerns </w:t>
      </w:r>
      <w:r w:rsidR="008F7481">
        <w:rPr>
          <w:rFonts w:hAnsi="Verdana"/>
          <w:lang w:val="en-GB"/>
        </w:rPr>
        <w:t>regarding</w:t>
      </w:r>
      <w:r w:rsidRPr="00EC7BB1" w:rsidR="00926CE4">
        <w:rPr>
          <w:rFonts w:hAnsi="Verdana"/>
          <w:lang w:val="en-GB"/>
        </w:rPr>
        <w:t xml:space="preserve"> privacy aspects</w:t>
      </w:r>
      <w:r w:rsidR="0031608B">
        <w:rPr>
          <w:rFonts w:hAnsi="Verdana"/>
          <w:lang w:val="en-GB"/>
        </w:rPr>
        <w:t xml:space="preserve">, </w:t>
      </w:r>
      <w:r w:rsidR="008F7481">
        <w:rPr>
          <w:rFonts w:hAnsi="Verdana"/>
          <w:lang w:val="en-GB"/>
        </w:rPr>
        <w:t xml:space="preserve">in connection with </w:t>
      </w:r>
      <w:r w:rsidRPr="00EC7BB1" w:rsidR="00926CE4">
        <w:rPr>
          <w:rFonts w:hAnsi="Verdana"/>
          <w:lang w:val="en-GB"/>
        </w:rPr>
        <w:t>law enforcement and criminal investigation authorities</w:t>
      </w:r>
      <w:r w:rsidR="008F7481">
        <w:rPr>
          <w:rFonts w:hAnsi="Verdana"/>
          <w:lang w:val="en-GB"/>
        </w:rPr>
        <w:t>’</w:t>
      </w:r>
      <w:r w:rsidRPr="00EC7BB1" w:rsidR="00926CE4">
        <w:rPr>
          <w:rFonts w:hAnsi="Verdana"/>
          <w:lang w:val="en-GB"/>
        </w:rPr>
        <w:t xml:space="preserve"> </w:t>
      </w:r>
      <w:r w:rsidRPr="00EC7BB1" w:rsidR="008F7481">
        <w:rPr>
          <w:rFonts w:hAnsi="Verdana"/>
          <w:lang w:val="en-GB"/>
        </w:rPr>
        <w:t xml:space="preserve">access </w:t>
      </w:r>
      <w:r w:rsidRPr="00EC7BB1" w:rsidR="00926CE4">
        <w:rPr>
          <w:rFonts w:hAnsi="Verdana"/>
          <w:lang w:val="en-GB"/>
        </w:rPr>
        <w:t xml:space="preserve">to fingerprints, and the </w:t>
      </w:r>
      <w:r w:rsidRPr="00EC7BB1" w:rsidR="008F7481">
        <w:rPr>
          <w:rFonts w:hAnsi="Verdana"/>
          <w:lang w:val="en-GB"/>
        </w:rPr>
        <w:t xml:space="preserve">data </w:t>
      </w:r>
      <w:r w:rsidRPr="00EC7BB1" w:rsidR="00926CE4">
        <w:rPr>
          <w:rFonts w:hAnsi="Verdana"/>
          <w:lang w:val="en-GB"/>
        </w:rPr>
        <w:t>retention period</w:t>
      </w:r>
      <w:r w:rsidR="008F7481">
        <w:rPr>
          <w:rFonts w:hAnsi="Verdana"/>
          <w:lang w:val="en-GB"/>
        </w:rPr>
        <w:t>;</w:t>
      </w:r>
    </w:p>
    <w:p w:rsidRPr="00EC7BB1" w:rsidR="00926CE4" w:rsidP="00926CE4" w:rsidRDefault="00215F86">
      <w:pPr>
        <w:pStyle w:val="Lijstalinea"/>
        <w:numPr>
          <w:ilvl w:val="0"/>
          <w:numId w:val="23"/>
        </w:numPr>
        <w:tabs>
          <w:tab w:val="num" w:pos="720"/>
        </w:tabs>
        <w:ind w:hanging="360"/>
        <w:rPr>
          <w:lang w:val="en-GB"/>
        </w:rPr>
      </w:pPr>
      <w:r>
        <w:rPr>
          <w:rFonts w:hAnsi="Verdana"/>
          <w:lang w:val="en-GB"/>
        </w:rPr>
        <w:t>c</w:t>
      </w:r>
      <w:r w:rsidRPr="00EC7BB1" w:rsidR="00926CE4">
        <w:rPr>
          <w:rFonts w:hAnsi="Verdana"/>
          <w:lang w:val="en-GB"/>
        </w:rPr>
        <w:t xml:space="preserve">oncerns </w:t>
      </w:r>
      <w:r w:rsidR="008F7481">
        <w:rPr>
          <w:rFonts w:hAnsi="Verdana"/>
          <w:lang w:val="en-GB"/>
        </w:rPr>
        <w:t>regarding</w:t>
      </w:r>
      <w:r w:rsidRPr="00EC7BB1" w:rsidR="00926CE4">
        <w:rPr>
          <w:rFonts w:hAnsi="Verdana"/>
          <w:lang w:val="en-GB"/>
        </w:rPr>
        <w:t xml:space="preserve"> the feasibility </w:t>
      </w:r>
      <w:r w:rsidR="009A471B">
        <w:rPr>
          <w:rFonts w:hAnsi="Verdana"/>
          <w:lang w:val="en-GB"/>
        </w:rPr>
        <w:t xml:space="preserve">of </w:t>
      </w:r>
      <w:r w:rsidRPr="00EC7BB1" w:rsidR="009A471B">
        <w:rPr>
          <w:rFonts w:hAnsi="Verdana"/>
          <w:lang w:val="en-GB"/>
        </w:rPr>
        <w:t xml:space="preserve">implementation </w:t>
      </w:r>
      <w:r w:rsidR="008F7481">
        <w:rPr>
          <w:rFonts w:hAnsi="Verdana"/>
          <w:lang w:val="en-GB"/>
        </w:rPr>
        <w:t>for</w:t>
      </w:r>
      <w:r w:rsidRPr="00EC7BB1" w:rsidR="00926CE4">
        <w:rPr>
          <w:rFonts w:hAnsi="Verdana"/>
          <w:lang w:val="en-GB"/>
        </w:rPr>
        <w:t xml:space="preserve"> member states.</w:t>
      </w:r>
    </w:p>
    <w:p w:rsidRPr="00EC7BB1" w:rsidR="00926CE4" w:rsidP="00926CE4" w:rsidRDefault="00926CE4">
      <w:pPr>
        <w:pStyle w:val="Lijstalinea"/>
        <w:ind w:left="0"/>
        <w:rPr>
          <w:lang w:val="en-GB"/>
        </w:rPr>
      </w:pPr>
    </w:p>
    <w:p w:rsidRPr="00EC7BB1" w:rsidR="00926CE4" w:rsidP="00926CE4" w:rsidRDefault="00926CE4">
      <w:pPr>
        <w:pStyle w:val="Lijstalinea"/>
        <w:ind w:left="0"/>
        <w:rPr>
          <w:lang w:val="en-GB"/>
        </w:rPr>
      </w:pPr>
      <w:r w:rsidRPr="00EC7BB1">
        <w:rPr>
          <w:rFonts w:hAnsi="Verdana"/>
          <w:lang w:val="en-GB"/>
        </w:rPr>
        <w:lastRenderedPageBreak/>
        <w:t xml:space="preserve">The following </w:t>
      </w:r>
      <w:r w:rsidR="008F7481">
        <w:rPr>
          <w:rFonts w:hAnsi="Verdana"/>
          <w:lang w:val="en-GB"/>
        </w:rPr>
        <w:t>agreements</w:t>
      </w:r>
      <w:r w:rsidR="0031608B">
        <w:rPr>
          <w:rFonts w:hAnsi="Verdana"/>
          <w:lang w:val="en-GB"/>
        </w:rPr>
        <w:t xml:space="preserve"> were</w:t>
      </w:r>
      <w:r w:rsidRPr="00EC7BB1">
        <w:rPr>
          <w:rFonts w:hAnsi="Verdana"/>
          <w:lang w:val="en-GB"/>
        </w:rPr>
        <w:t xml:space="preserve"> </w:t>
      </w:r>
      <w:r w:rsidR="008F7481">
        <w:rPr>
          <w:rFonts w:hAnsi="Verdana"/>
          <w:lang w:val="en-GB"/>
        </w:rPr>
        <w:t>concluded</w:t>
      </w:r>
      <w:r w:rsidRPr="00EC7BB1">
        <w:rPr>
          <w:rFonts w:hAnsi="Verdana"/>
          <w:lang w:val="en-GB"/>
        </w:rPr>
        <w:t xml:space="preserve"> regarding </w:t>
      </w:r>
      <w:r w:rsidRPr="00EC7BB1" w:rsidR="008F7481">
        <w:rPr>
          <w:rFonts w:hAnsi="Verdana"/>
          <w:lang w:val="en-GB"/>
        </w:rPr>
        <w:t xml:space="preserve">provision </w:t>
      </w:r>
      <w:r w:rsidR="008F7481">
        <w:rPr>
          <w:rFonts w:hAnsi="Verdana"/>
          <w:lang w:val="en-GB"/>
        </w:rPr>
        <w:t xml:space="preserve">of </w:t>
      </w:r>
      <w:r w:rsidRPr="00EC7BB1">
        <w:rPr>
          <w:rFonts w:hAnsi="Verdana"/>
          <w:lang w:val="en-GB"/>
        </w:rPr>
        <w:t>information</w:t>
      </w:r>
      <w:r w:rsidR="0031608B">
        <w:rPr>
          <w:rFonts w:hAnsi="Verdana"/>
          <w:lang w:val="en-GB"/>
        </w:rPr>
        <w:t xml:space="preserve"> by the government</w:t>
      </w:r>
      <w:r w:rsidRPr="00EC7BB1">
        <w:rPr>
          <w:rFonts w:hAnsi="Verdana"/>
          <w:lang w:val="en-GB"/>
        </w:rPr>
        <w:t xml:space="preserve">: </w:t>
      </w:r>
    </w:p>
    <w:p w:rsidRPr="00EC7BB1" w:rsidR="00926CE4" w:rsidP="00926CE4" w:rsidRDefault="00926CE4">
      <w:pPr>
        <w:rPr>
          <w:rFonts w:ascii="Arial" w:hAnsi="Arial" w:eastAsia="Arial" w:cs="Arial"/>
          <w:lang w:val="en-GB"/>
        </w:rPr>
      </w:pPr>
    </w:p>
    <w:p w:rsidRPr="00EC7BB1" w:rsidR="00926CE4" w:rsidP="00926CE4" w:rsidRDefault="00926CE4">
      <w:pPr>
        <w:ind w:left="709"/>
        <w:rPr>
          <w:rFonts w:ascii="Calibri" w:hAnsi="Calibri" w:eastAsia="Calibri" w:cs="Calibri"/>
          <w:i/>
          <w:iCs/>
          <w:sz w:val="20"/>
          <w:szCs w:val="20"/>
          <w:lang w:val="en-GB"/>
        </w:rPr>
      </w:pPr>
      <w:r w:rsidRPr="00EC7BB1">
        <w:rPr>
          <w:rFonts w:ascii="Calibri" w:hAnsi="Calibri" w:eastAsia="Calibri" w:cs="Calibri"/>
          <w:i/>
          <w:iCs/>
          <w:sz w:val="20"/>
          <w:szCs w:val="20"/>
          <w:lang w:val="en-GB"/>
        </w:rPr>
        <w:t xml:space="preserve">1. The House must be informed prior to all decision moments (legal, technical, financial) </w:t>
      </w:r>
      <w:r w:rsidR="009A471B">
        <w:rPr>
          <w:rFonts w:ascii="Calibri" w:hAnsi="Calibri" w:eastAsia="Calibri" w:cs="Calibri"/>
          <w:i/>
          <w:iCs/>
          <w:sz w:val="20"/>
          <w:szCs w:val="20"/>
          <w:lang w:val="en-GB"/>
        </w:rPr>
        <w:t xml:space="preserve">in a timely manner </w:t>
      </w:r>
      <w:r w:rsidRPr="00EC7BB1">
        <w:rPr>
          <w:rFonts w:ascii="Calibri" w:hAnsi="Calibri" w:eastAsia="Calibri" w:cs="Calibri"/>
          <w:i/>
          <w:iCs/>
          <w:sz w:val="20"/>
          <w:szCs w:val="20"/>
          <w:lang w:val="en-GB"/>
        </w:rPr>
        <w:t>so that a debate can take place in the House, if necessary;</w:t>
      </w:r>
    </w:p>
    <w:p w:rsidRPr="00EC7BB1" w:rsidR="00926CE4" w:rsidP="00926CE4" w:rsidRDefault="00926CE4">
      <w:pPr>
        <w:ind w:left="709"/>
        <w:rPr>
          <w:rFonts w:ascii="Calibri" w:hAnsi="Calibri" w:eastAsia="Calibri" w:cs="Calibri"/>
          <w:i/>
          <w:iCs/>
          <w:sz w:val="20"/>
          <w:szCs w:val="20"/>
          <w:lang w:val="en-GB"/>
        </w:rPr>
      </w:pPr>
      <w:r w:rsidRPr="00EC7BB1">
        <w:rPr>
          <w:rFonts w:ascii="Calibri" w:hAnsi="Calibri" w:eastAsia="Calibri" w:cs="Calibri"/>
          <w:i/>
          <w:iCs/>
          <w:sz w:val="20"/>
          <w:szCs w:val="20"/>
          <w:lang w:val="en-GB"/>
        </w:rPr>
        <w:t xml:space="preserve">2. The Cabinet will make efforts in Brussels at Council level to build in a go/no-go moment between each </w:t>
      </w:r>
      <w:r w:rsidR="009A471B">
        <w:rPr>
          <w:rFonts w:ascii="Calibri" w:hAnsi="Calibri" w:eastAsia="Calibri" w:cs="Calibri"/>
          <w:i/>
          <w:iCs/>
          <w:sz w:val="20"/>
          <w:szCs w:val="20"/>
          <w:lang w:val="en-GB"/>
        </w:rPr>
        <w:t>of the various decision moments;</w:t>
      </w:r>
    </w:p>
    <w:p w:rsidRPr="00EC7BB1" w:rsidR="00926CE4" w:rsidP="00926CE4" w:rsidRDefault="00926CE4">
      <w:pPr>
        <w:ind w:left="709"/>
        <w:rPr>
          <w:rFonts w:ascii="Calibri" w:hAnsi="Calibri" w:eastAsia="Calibri" w:cs="Calibri"/>
          <w:i/>
          <w:iCs/>
          <w:sz w:val="20"/>
          <w:szCs w:val="20"/>
          <w:lang w:val="en-GB"/>
        </w:rPr>
      </w:pPr>
      <w:r w:rsidRPr="00EC7BB1">
        <w:rPr>
          <w:rFonts w:ascii="Calibri" w:hAnsi="Calibri" w:eastAsia="Calibri" w:cs="Calibri"/>
          <w:i/>
          <w:iCs/>
          <w:sz w:val="20"/>
          <w:szCs w:val="20"/>
          <w:lang w:val="en-GB"/>
        </w:rPr>
        <w:t xml:space="preserve">3. During the negotiations in the Council working group, SCIFA, COREPER and the Council, the House must be kept informed in writing of the draft positions agreed, </w:t>
      </w:r>
      <w:r w:rsidR="009A471B">
        <w:rPr>
          <w:rFonts w:ascii="Calibri" w:hAnsi="Calibri" w:eastAsia="Calibri" w:cs="Calibri"/>
          <w:i/>
          <w:iCs/>
          <w:sz w:val="20"/>
          <w:szCs w:val="20"/>
          <w:lang w:val="en-GB"/>
        </w:rPr>
        <w:t>accompanied by</w:t>
      </w:r>
      <w:r w:rsidRPr="00EC7BB1">
        <w:rPr>
          <w:rFonts w:ascii="Calibri" w:hAnsi="Calibri" w:eastAsia="Calibri" w:cs="Calibri"/>
          <w:i/>
          <w:iCs/>
          <w:sz w:val="20"/>
          <w:szCs w:val="20"/>
          <w:lang w:val="en-GB"/>
        </w:rPr>
        <w:t xml:space="preserve"> an opinion of the Cabinet, both during the first and second reading, on</w:t>
      </w:r>
      <w:r w:rsidR="009A471B">
        <w:rPr>
          <w:rFonts w:ascii="Calibri" w:hAnsi="Calibri" w:eastAsia="Calibri" w:cs="Calibri"/>
          <w:i/>
          <w:iCs/>
          <w:sz w:val="20"/>
          <w:szCs w:val="20"/>
          <w:lang w:val="en-GB"/>
        </w:rPr>
        <w:t xml:space="preserve"> </w:t>
      </w:r>
      <w:r w:rsidRPr="009A471B" w:rsidR="009A471B">
        <w:rPr>
          <w:rFonts w:ascii="Calibri" w:hAnsi="Calibri" w:eastAsia="Calibri" w:cs="Calibri"/>
          <w:iCs/>
          <w:sz w:val="20"/>
          <w:szCs w:val="20"/>
          <w:lang w:val="en-GB"/>
        </w:rPr>
        <w:t>inter alia</w:t>
      </w:r>
      <w:r w:rsidRPr="00EC7BB1">
        <w:rPr>
          <w:rFonts w:ascii="Calibri" w:hAnsi="Calibri" w:eastAsia="Calibri" w:cs="Calibri"/>
          <w:i/>
          <w:iCs/>
          <w:sz w:val="20"/>
          <w:szCs w:val="20"/>
          <w:lang w:val="en-GB"/>
        </w:rPr>
        <w:t xml:space="preserve"> the following points:</w:t>
      </w:r>
    </w:p>
    <w:p w:rsidRPr="00EC7BB1" w:rsidR="00926CE4" w:rsidP="00926CE4" w:rsidRDefault="00926CE4">
      <w:pPr>
        <w:ind w:left="709" w:firstLine="709"/>
        <w:rPr>
          <w:rFonts w:ascii="Calibri" w:hAnsi="Calibri" w:eastAsia="Calibri" w:cs="Calibri"/>
          <w:i/>
          <w:iCs/>
          <w:sz w:val="20"/>
          <w:szCs w:val="20"/>
          <w:lang w:val="en-GB"/>
        </w:rPr>
      </w:pPr>
      <w:r w:rsidRPr="00EC7BB1">
        <w:rPr>
          <w:rFonts w:ascii="Calibri" w:hAnsi="Calibri" w:eastAsia="Calibri" w:cs="Calibri"/>
          <w:i/>
          <w:iCs/>
          <w:sz w:val="20"/>
          <w:szCs w:val="20"/>
          <w:lang w:val="en-GB"/>
        </w:rPr>
        <w:t xml:space="preserve">a. </w:t>
      </w:r>
      <w:r w:rsidR="009A471B">
        <w:rPr>
          <w:rFonts w:ascii="Calibri" w:hAnsi="Calibri" w:eastAsia="Calibri" w:cs="Calibri"/>
          <w:i/>
          <w:iCs/>
          <w:sz w:val="20"/>
          <w:szCs w:val="20"/>
          <w:lang w:val="en-GB"/>
        </w:rPr>
        <w:t>c</w:t>
      </w:r>
      <w:r w:rsidRPr="00EC7BB1">
        <w:rPr>
          <w:rFonts w:ascii="Calibri" w:hAnsi="Calibri" w:eastAsia="Calibri" w:cs="Calibri"/>
          <w:i/>
          <w:iCs/>
          <w:sz w:val="20"/>
          <w:szCs w:val="20"/>
          <w:lang w:val="en-GB"/>
        </w:rPr>
        <w:t>osts</w:t>
      </w:r>
      <w:r w:rsidR="009A471B">
        <w:rPr>
          <w:rFonts w:ascii="Calibri" w:hAnsi="Calibri" w:eastAsia="Calibri" w:cs="Calibri"/>
          <w:i/>
          <w:iCs/>
          <w:sz w:val="20"/>
          <w:szCs w:val="20"/>
          <w:lang w:val="en-GB"/>
        </w:rPr>
        <w:t>;</w:t>
      </w:r>
    </w:p>
    <w:p w:rsidRPr="00EC7BB1" w:rsidR="00926CE4" w:rsidP="00926CE4" w:rsidRDefault="009A471B">
      <w:pPr>
        <w:ind w:left="709" w:firstLine="709"/>
        <w:rPr>
          <w:rFonts w:ascii="Calibri" w:hAnsi="Calibri" w:eastAsia="Calibri" w:cs="Calibri"/>
          <w:i/>
          <w:iCs/>
          <w:sz w:val="20"/>
          <w:szCs w:val="20"/>
          <w:lang w:val="en-GB"/>
        </w:rPr>
      </w:pPr>
      <w:r>
        <w:rPr>
          <w:rFonts w:ascii="Calibri" w:hAnsi="Calibri" w:eastAsia="Calibri" w:cs="Calibri"/>
          <w:i/>
          <w:iCs/>
          <w:sz w:val="20"/>
          <w:szCs w:val="20"/>
          <w:lang w:val="en-GB"/>
        </w:rPr>
        <w:t>b. l</w:t>
      </w:r>
      <w:r w:rsidRPr="00EC7BB1" w:rsidR="00926CE4">
        <w:rPr>
          <w:rFonts w:ascii="Calibri" w:hAnsi="Calibri" w:eastAsia="Calibri" w:cs="Calibri"/>
          <w:i/>
          <w:iCs/>
          <w:sz w:val="20"/>
          <w:szCs w:val="20"/>
          <w:lang w:val="en-GB"/>
        </w:rPr>
        <w:t xml:space="preserve">inking </w:t>
      </w:r>
      <w:r>
        <w:rPr>
          <w:rFonts w:ascii="Calibri" w:hAnsi="Calibri" w:eastAsia="Calibri" w:cs="Calibri"/>
          <w:i/>
          <w:iCs/>
          <w:sz w:val="20"/>
          <w:szCs w:val="20"/>
          <w:lang w:val="en-GB"/>
        </w:rPr>
        <w:t xml:space="preserve">between </w:t>
      </w:r>
      <w:r w:rsidRPr="00EC7BB1" w:rsidR="00926CE4">
        <w:rPr>
          <w:rFonts w:ascii="Calibri" w:hAnsi="Calibri" w:eastAsia="Calibri" w:cs="Calibri"/>
          <w:i/>
          <w:iCs/>
          <w:sz w:val="20"/>
          <w:szCs w:val="20"/>
          <w:lang w:val="en-GB"/>
        </w:rPr>
        <w:t>systems</w:t>
      </w:r>
      <w:r>
        <w:rPr>
          <w:rFonts w:ascii="Calibri" w:hAnsi="Calibri" w:eastAsia="Calibri" w:cs="Calibri"/>
          <w:i/>
          <w:iCs/>
          <w:sz w:val="20"/>
          <w:szCs w:val="20"/>
          <w:lang w:val="en-GB"/>
        </w:rPr>
        <w:t>;</w:t>
      </w:r>
    </w:p>
    <w:p w:rsidRPr="00EC7BB1" w:rsidR="00926CE4" w:rsidP="00926CE4" w:rsidRDefault="00926CE4">
      <w:pPr>
        <w:ind w:left="709" w:firstLine="709"/>
        <w:rPr>
          <w:rFonts w:ascii="Calibri" w:hAnsi="Calibri" w:eastAsia="Calibri" w:cs="Calibri"/>
          <w:i/>
          <w:iCs/>
          <w:sz w:val="20"/>
          <w:szCs w:val="20"/>
          <w:lang w:val="en-GB"/>
        </w:rPr>
      </w:pPr>
      <w:r w:rsidRPr="00EC7BB1">
        <w:rPr>
          <w:rFonts w:ascii="Calibri" w:hAnsi="Calibri" w:eastAsia="Calibri" w:cs="Calibri"/>
          <w:i/>
          <w:iCs/>
          <w:sz w:val="20"/>
          <w:szCs w:val="20"/>
          <w:lang w:val="en-GB"/>
        </w:rPr>
        <w:t>c.</w:t>
      </w:r>
      <w:r w:rsidR="009A471B">
        <w:rPr>
          <w:rFonts w:ascii="Calibri" w:hAnsi="Calibri" w:eastAsia="Calibri" w:cs="Calibri"/>
          <w:i/>
          <w:iCs/>
          <w:sz w:val="20"/>
          <w:szCs w:val="20"/>
          <w:lang w:val="en-GB"/>
        </w:rPr>
        <w:t xml:space="preserve"> a</w:t>
      </w:r>
      <w:r w:rsidRPr="00EC7BB1">
        <w:rPr>
          <w:rFonts w:ascii="Calibri" w:hAnsi="Calibri" w:eastAsia="Calibri" w:cs="Calibri"/>
          <w:i/>
          <w:iCs/>
          <w:sz w:val="20"/>
          <w:szCs w:val="20"/>
          <w:lang w:val="en-GB"/>
        </w:rPr>
        <w:t>ccess by law enforcement and cr</w:t>
      </w:r>
      <w:r w:rsidR="009A471B">
        <w:rPr>
          <w:rFonts w:ascii="Calibri" w:hAnsi="Calibri" w:eastAsia="Calibri" w:cs="Calibri"/>
          <w:i/>
          <w:iCs/>
          <w:sz w:val="20"/>
          <w:szCs w:val="20"/>
          <w:lang w:val="en-GB"/>
        </w:rPr>
        <w:t>iminal investigation authorities;</w:t>
      </w:r>
    </w:p>
    <w:p w:rsidRPr="00EC7BB1" w:rsidR="00926CE4" w:rsidP="00926CE4" w:rsidRDefault="009A471B">
      <w:pPr>
        <w:ind w:left="709" w:firstLine="709"/>
        <w:rPr>
          <w:rFonts w:ascii="Calibri" w:hAnsi="Calibri" w:eastAsia="Calibri" w:cs="Calibri"/>
          <w:i/>
          <w:iCs/>
          <w:sz w:val="20"/>
          <w:szCs w:val="20"/>
          <w:lang w:val="en-GB"/>
        </w:rPr>
      </w:pPr>
      <w:r>
        <w:rPr>
          <w:rFonts w:ascii="Calibri" w:hAnsi="Calibri" w:eastAsia="Calibri" w:cs="Calibri"/>
          <w:i/>
          <w:iCs/>
          <w:sz w:val="20"/>
          <w:szCs w:val="20"/>
          <w:lang w:val="en-GB"/>
        </w:rPr>
        <w:t>d. j</w:t>
      </w:r>
      <w:r w:rsidRPr="00EC7BB1" w:rsidR="00926CE4">
        <w:rPr>
          <w:rFonts w:ascii="Calibri" w:hAnsi="Calibri" w:eastAsia="Calibri" w:cs="Calibri"/>
          <w:i/>
          <w:iCs/>
          <w:sz w:val="20"/>
          <w:szCs w:val="20"/>
          <w:lang w:val="en-GB"/>
        </w:rPr>
        <w:t xml:space="preserve">oint introduction of </w:t>
      </w:r>
      <w:r>
        <w:rPr>
          <w:rFonts w:ascii="Calibri" w:hAnsi="Calibri" w:eastAsia="Calibri" w:cs="Calibri"/>
          <w:i/>
          <w:iCs/>
          <w:sz w:val="20"/>
          <w:szCs w:val="20"/>
          <w:lang w:val="en-GB"/>
        </w:rPr>
        <w:t xml:space="preserve">the </w:t>
      </w:r>
      <w:r w:rsidRPr="00EC7BB1" w:rsidR="00926CE4">
        <w:rPr>
          <w:rFonts w:ascii="Calibri" w:hAnsi="Calibri" w:eastAsia="Calibri" w:cs="Calibri"/>
          <w:i/>
          <w:iCs/>
          <w:sz w:val="20"/>
          <w:szCs w:val="20"/>
          <w:lang w:val="en-GB"/>
        </w:rPr>
        <w:t>RTP and EES</w:t>
      </w:r>
      <w:r>
        <w:rPr>
          <w:rFonts w:ascii="Calibri" w:hAnsi="Calibri" w:eastAsia="Calibri" w:cs="Calibri"/>
          <w:i/>
          <w:iCs/>
          <w:sz w:val="20"/>
          <w:szCs w:val="20"/>
          <w:lang w:val="en-GB"/>
        </w:rPr>
        <w:t>;</w:t>
      </w:r>
    </w:p>
    <w:p w:rsidRPr="00EC7BB1" w:rsidR="00926CE4" w:rsidP="00926CE4" w:rsidRDefault="009A471B">
      <w:pPr>
        <w:ind w:left="709" w:firstLine="709"/>
        <w:rPr>
          <w:rFonts w:ascii="Calibri" w:hAnsi="Calibri" w:eastAsia="Calibri" w:cs="Calibri"/>
          <w:i/>
          <w:iCs/>
          <w:sz w:val="20"/>
          <w:szCs w:val="20"/>
          <w:lang w:val="en-GB"/>
        </w:rPr>
      </w:pPr>
      <w:r>
        <w:rPr>
          <w:rFonts w:ascii="Calibri" w:hAnsi="Calibri" w:eastAsia="Calibri" w:cs="Calibri"/>
          <w:i/>
          <w:iCs/>
          <w:sz w:val="20"/>
          <w:szCs w:val="20"/>
          <w:lang w:val="en-GB"/>
        </w:rPr>
        <w:t>e. p</w:t>
      </w:r>
      <w:r w:rsidRPr="00EC7BB1" w:rsidR="00926CE4">
        <w:rPr>
          <w:rFonts w:ascii="Calibri" w:hAnsi="Calibri" w:eastAsia="Calibri" w:cs="Calibri"/>
          <w:i/>
          <w:iCs/>
          <w:sz w:val="20"/>
          <w:szCs w:val="20"/>
          <w:lang w:val="en-GB"/>
        </w:rPr>
        <w:t xml:space="preserve">oints which </w:t>
      </w:r>
      <w:r>
        <w:rPr>
          <w:rFonts w:ascii="Calibri" w:hAnsi="Calibri" w:eastAsia="Calibri" w:cs="Calibri"/>
          <w:i/>
          <w:iCs/>
          <w:sz w:val="20"/>
          <w:szCs w:val="20"/>
          <w:lang w:val="en-GB"/>
        </w:rPr>
        <w:t>affect</w:t>
      </w:r>
      <w:r w:rsidRPr="00EC7BB1" w:rsidR="00926CE4">
        <w:rPr>
          <w:rFonts w:ascii="Calibri" w:hAnsi="Calibri" w:eastAsia="Calibri" w:cs="Calibri"/>
          <w:i/>
          <w:iCs/>
          <w:sz w:val="20"/>
          <w:szCs w:val="20"/>
          <w:lang w:val="en-GB"/>
        </w:rPr>
        <w:t xml:space="preserve"> the </w:t>
      </w:r>
      <w:r w:rsidRPr="00EC7BB1">
        <w:rPr>
          <w:rFonts w:ascii="Calibri" w:hAnsi="Calibri" w:eastAsia="Calibri" w:cs="Calibri"/>
          <w:i/>
          <w:iCs/>
          <w:sz w:val="20"/>
          <w:szCs w:val="20"/>
          <w:lang w:val="en-GB"/>
        </w:rPr>
        <w:t xml:space="preserve">feasibility </w:t>
      </w:r>
      <w:r>
        <w:rPr>
          <w:rFonts w:ascii="Calibri" w:hAnsi="Calibri" w:eastAsia="Calibri" w:cs="Calibri"/>
          <w:i/>
          <w:iCs/>
          <w:sz w:val="20"/>
          <w:szCs w:val="20"/>
          <w:lang w:val="en-GB"/>
        </w:rPr>
        <w:t xml:space="preserve">of </w:t>
      </w:r>
      <w:r w:rsidRPr="00EC7BB1" w:rsidR="00926CE4">
        <w:rPr>
          <w:rFonts w:ascii="Calibri" w:hAnsi="Calibri" w:eastAsia="Calibri" w:cs="Calibri"/>
          <w:i/>
          <w:iCs/>
          <w:sz w:val="20"/>
          <w:szCs w:val="20"/>
          <w:lang w:val="en-GB"/>
        </w:rPr>
        <w:t>implementation for member states.</w:t>
      </w:r>
    </w:p>
    <w:p w:rsidRPr="00EC7BB1" w:rsidR="00926CE4" w:rsidP="00926CE4" w:rsidRDefault="00926CE4">
      <w:pPr>
        <w:ind w:left="709"/>
        <w:rPr>
          <w:rFonts w:ascii="Calibri" w:hAnsi="Calibri" w:eastAsia="Calibri" w:cs="Calibri"/>
          <w:i/>
          <w:iCs/>
          <w:sz w:val="20"/>
          <w:szCs w:val="20"/>
          <w:lang w:val="en-GB"/>
        </w:rPr>
      </w:pPr>
      <w:r w:rsidRPr="00EC7BB1">
        <w:rPr>
          <w:rFonts w:ascii="Calibri" w:hAnsi="Calibri" w:eastAsia="Calibri" w:cs="Calibri"/>
          <w:i/>
          <w:iCs/>
          <w:sz w:val="20"/>
          <w:szCs w:val="20"/>
          <w:lang w:val="en-GB"/>
        </w:rPr>
        <w:t xml:space="preserve">4. The House must be </w:t>
      </w:r>
      <w:r w:rsidR="009A471B">
        <w:rPr>
          <w:rFonts w:ascii="Calibri" w:hAnsi="Calibri" w:eastAsia="Calibri" w:cs="Calibri"/>
          <w:i/>
          <w:iCs/>
          <w:sz w:val="20"/>
          <w:szCs w:val="20"/>
          <w:lang w:val="en-GB"/>
        </w:rPr>
        <w:t>informed about the quick scan of</w:t>
      </w:r>
      <w:r w:rsidRPr="00EC7BB1">
        <w:rPr>
          <w:rFonts w:ascii="Calibri" w:hAnsi="Calibri" w:eastAsia="Calibri" w:cs="Calibri"/>
          <w:i/>
          <w:iCs/>
          <w:sz w:val="20"/>
          <w:szCs w:val="20"/>
          <w:lang w:val="en-GB"/>
        </w:rPr>
        <w:t xml:space="preserve"> the costs and benefits of the EU proposals on Smart Borders.</w:t>
      </w:r>
    </w:p>
    <w:p w:rsidRPr="00EC7BB1" w:rsidR="00926CE4" w:rsidP="00926CE4" w:rsidRDefault="00926CE4">
      <w:pPr>
        <w:rPr>
          <w:lang w:val="en-GB"/>
        </w:rPr>
      </w:pPr>
    </w:p>
    <w:p w:rsidRPr="00EC7BB1" w:rsidR="00926CE4" w:rsidP="00926CE4" w:rsidRDefault="00926CE4">
      <w:pPr>
        <w:rPr>
          <w:rFonts w:hAnsi="Arial Unicode MS" w:eastAsia="Arial Unicode MS" w:cs="Arial Unicode MS"/>
          <w:i/>
          <w:iCs/>
          <w:lang w:val="en-GB"/>
        </w:rPr>
      </w:pPr>
      <w:r w:rsidRPr="00EC7BB1">
        <w:rPr>
          <w:rFonts w:eastAsia="Arial Unicode MS" w:cs="Arial Unicode MS"/>
          <w:i/>
          <w:iCs/>
          <w:lang w:val="en-GB"/>
        </w:rPr>
        <w:t>Withdrawal of</w:t>
      </w:r>
      <w:r w:rsidR="00215F86">
        <w:rPr>
          <w:rFonts w:eastAsia="Arial Unicode MS" w:cs="Arial Unicode MS"/>
          <w:i/>
          <w:iCs/>
          <w:lang w:val="en-GB"/>
        </w:rPr>
        <w:t xml:space="preserve"> the</w:t>
      </w:r>
      <w:r w:rsidRPr="00EC7BB1">
        <w:rPr>
          <w:rFonts w:eastAsia="Arial Unicode MS" w:cs="Arial Unicode MS"/>
          <w:i/>
          <w:iCs/>
          <w:lang w:val="en-GB"/>
        </w:rPr>
        <w:t xml:space="preserve"> Smart Borders package</w:t>
      </w:r>
    </w:p>
    <w:p w:rsidRPr="00EC7BB1" w:rsidR="00926CE4" w:rsidP="00926CE4" w:rsidRDefault="00926CE4">
      <w:pPr>
        <w:rPr>
          <w:lang w:val="en-GB"/>
        </w:rPr>
      </w:pPr>
      <w:r w:rsidRPr="00EC7BB1">
        <w:rPr>
          <w:rFonts w:eastAsia="Arial Unicode MS" w:cs="Arial Unicode MS"/>
          <w:lang w:val="en-GB"/>
        </w:rPr>
        <w:t xml:space="preserve">During the </w:t>
      </w:r>
      <w:r w:rsidR="009A471B">
        <w:rPr>
          <w:rFonts w:eastAsia="Arial Unicode MS" w:cs="Arial Unicode MS"/>
          <w:lang w:val="en-GB"/>
        </w:rPr>
        <w:t>initial</w:t>
      </w:r>
      <w:r w:rsidRPr="00EC7BB1">
        <w:rPr>
          <w:rFonts w:eastAsia="Arial Unicode MS" w:cs="Arial Unicode MS"/>
          <w:lang w:val="en-GB"/>
        </w:rPr>
        <w:t xml:space="preserve"> discussions o</w:t>
      </w:r>
      <w:r w:rsidR="009A471B">
        <w:rPr>
          <w:rFonts w:eastAsia="Arial Unicode MS" w:cs="Arial Unicode MS"/>
          <w:lang w:val="en-GB"/>
        </w:rPr>
        <w:t>n</w:t>
      </w:r>
      <w:r w:rsidRPr="00EC7BB1">
        <w:rPr>
          <w:rFonts w:eastAsia="Arial Unicode MS" w:cs="Arial Unicode MS"/>
          <w:lang w:val="en-GB"/>
        </w:rPr>
        <w:t xml:space="preserve"> the Smart Borders package, it became apparent that both the Council</w:t>
      </w:r>
      <w:r w:rsidR="009A471B">
        <w:rPr>
          <w:rFonts w:eastAsia="Arial Unicode MS" w:cs="Arial Unicode MS"/>
          <w:lang w:val="en-GB"/>
        </w:rPr>
        <w:t xml:space="preserve"> of Europe</w:t>
      </w:r>
      <w:r w:rsidRPr="00EC7BB1">
        <w:rPr>
          <w:rFonts w:eastAsia="Arial Unicode MS" w:cs="Arial Unicode MS"/>
          <w:lang w:val="en-GB"/>
        </w:rPr>
        <w:t xml:space="preserve"> and the European Parliament still had many concerns regarding technical, operational and cost aspects, in particular </w:t>
      </w:r>
      <w:r w:rsidR="009A471B">
        <w:rPr>
          <w:rFonts w:eastAsia="Arial Unicode MS" w:cs="Arial Unicode MS"/>
          <w:lang w:val="en-GB"/>
        </w:rPr>
        <w:t>concerning</w:t>
      </w:r>
      <w:r w:rsidRPr="00EC7BB1">
        <w:rPr>
          <w:rFonts w:eastAsia="Arial Unicode MS" w:cs="Arial Unicode MS"/>
          <w:lang w:val="en-GB"/>
        </w:rPr>
        <w:t xml:space="preserve"> the feasibility of the proposed new systems and their characteristics. In order to investigate these matters further, the European Commission </w:t>
      </w:r>
      <w:r w:rsidR="009A471B">
        <w:rPr>
          <w:rFonts w:eastAsia="Arial Unicode MS" w:cs="Arial Unicode MS"/>
          <w:lang w:val="en-GB"/>
        </w:rPr>
        <w:t>commenced</w:t>
      </w:r>
      <w:r w:rsidRPr="00EC7BB1">
        <w:rPr>
          <w:rFonts w:eastAsia="Arial Unicode MS" w:cs="Arial Unicode MS"/>
          <w:lang w:val="en-GB"/>
        </w:rPr>
        <w:t xml:space="preserve"> a 'proof of concept' exercise, consisting of two parts:</w:t>
      </w:r>
    </w:p>
    <w:p w:rsidRPr="00EC7BB1" w:rsidR="00926CE4" w:rsidP="00926CE4" w:rsidRDefault="00926CE4">
      <w:pPr>
        <w:pStyle w:val="Lijstalinea"/>
        <w:numPr>
          <w:ilvl w:val="0"/>
          <w:numId w:val="26"/>
        </w:numPr>
        <w:tabs>
          <w:tab w:val="num" w:pos="720"/>
        </w:tabs>
        <w:ind w:hanging="360"/>
        <w:rPr>
          <w:lang w:val="en-GB"/>
        </w:rPr>
      </w:pPr>
      <w:r w:rsidRPr="00EC7BB1">
        <w:rPr>
          <w:rFonts w:hAnsi="Verdana"/>
          <w:lang w:val="en-GB"/>
        </w:rPr>
        <w:t>A technical study by the European Commission, which focused on demonstrating the best and most promising options and solutions. This study was completed in October 2014 and consists of a technical study and a cost study.</w:t>
      </w:r>
    </w:p>
    <w:p w:rsidRPr="00EC7BB1" w:rsidR="00926CE4" w:rsidP="00926CE4" w:rsidRDefault="00926CE4">
      <w:pPr>
        <w:pStyle w:val="Lijstalinea"/>
        <w:numPr>
          <w:ilvl w:val="0"/>
          <w:numId w:val="26"/>
        </w:numPr>
        <w:tabs>
          <w:tab w:val="num" w:pos="720"/>
        </w:tabs>
        <w:ind w:hanging="360"/>
        <w:rPr>
          <w:lang w:val="en-GB"/>
        </w:rPr>
      </w:pPr>
      <w:r w:rsidRPr="00EC7BB1">
        <w:rPr>
          <w:rFonts w:hAnsi="Verdana"/>
          <w:lang w:val="en-GB"/>
        </w:rPr>
        <w:t xml:space="preserve">A pilot project, </w:t>
      </w:r>
      <w:r w:rsidR="009A471B">
        <w:rPr>
          <w:rFonts w:hAnsi="Verdana"/>
          <w:lang w:val="en-GB"/>
        </w:rPr>
        <w:t xml:space="preserve">being </w:t>
      </w:r>
      <w:r w:rsidRPr="00EC7BB1">
        <w:rPr>
          <w:rFonts w:hAnsi="Verdana"/>
          <w:lang w:val="en-GB"/>
        </w:rPr>
        <w:t>implemented by t</w:t>
      </w:r>
      <w:r w:rsidR="009A471B">
        <w:rPr>
          <w:rFonts w:hAnsi="Verdana"/>
          <w:lang w:val="en-GB"/>
        </w:rPr>
        <w:t>he EU-LISA agency, which focuses</w:t>
      </w:r>
      <w:r w:rsidRPr="00EC7BB1">
        <w:rPr>
          <w:rFonts w:hAnsi="Verdana"/>
          <w:lang w:val="en-GB"/>
        </w:rPr>
        <w:t xml:space="preserve"> on ascertaining the practical feasibility of the options and solutions </w:t>
      </w:r>
      <w:r w:rsidR="009A471B">
        <w:rPr>
          <w:rFonts w:hAnsi="Verdana"/>
          <w:lang w:val="en-GB"/>
        </w:rPr>
        <w:t xml:space="preserve">arising from </w:t>
      </w:r>
      <w:r w:rsidRPr="00EC7BB1">
        <w:rPr>
          <w:rFonts w:hAnsi="Verdana"/>
          <w:lang w:val="en-GB"/>
        </w:rPr>
        <w:t>the technical study. This pilot project involve</w:t>
      </w:r>
      <w:r w:rsidR="009A471B">
        <w:rPr>
          <w:rFonts w:hAnsi="Verdana"/>
          <w:lang w:val="en-GB"/>
        </w:rPr>
        <w:t>s simulati</w:t>
      </w:r>
      <w:r w:rsidRPr="00EC7BB1">
        <w:rPr>
          <w:rFonts w:hAnsi="Verdana"/>
          <w:lang w:val="en-GB"/>
        </w:rPr>
        <w:t>n</w:t>
      </w:r>
      <w:r w:rsidR="009A471B">
        <w:rPr>
          <w:rFonts w:hAnsi="Verdana"/>
          <w:lang w:val="en-GB"/>
        </w:rPr>
        <w:t>g</w:t>
      </w:r>
      <w:r w:rsidRPr="00EC7BB1">
        <w:rPr>
          <w:rFonts w:hAnsi="Verdana"/>
          <w:lang w:val="en-GB"/>
        </w:rPr>
        <w:t xml:space="preserve"> </w:t>
      </w:r>
      <w:r w:rsidR="009A471B">
        <w:rPr>
          <w:rFonts w:hAnsi="Verdana"/>
          <w:lang w:val="en-GB"/>
        </w:rPr>
        <w:t>real-life</w:t>
      </w:r>
      <w:r w:rsidRPr="00EC7BB1">
        <w:rPr>
          <w:rFonts w:hAnsi="Verdana"/>
          <w:lang w:val="en-GB"/>
        </w:rPr>
        <w:t xml:space="preserve"> situations </w:t>
      </w:r>
      <w:r w:rsidR="009A471B">
        <w:rPr>
          <w:rFonts w:hAnsi="Verdana"/>
          <w:lang w:val="en-GB"/>
        </w:rPr>
        <w:t>at</w:t>
      </w:r>
      <w:r w:rsidRPr="00EC7BB1">
        <w:rPr>
          <w:rFonts w:hAnsi="Verdana"/>
          <w:lang w:val="en-GB"/>
        </w:rPr>
        <w:t xml:space="preserve"> the external borders, which are </w:t>
      </w:r>
      <w:r w:rsidR="009A471B">
        <w:rPr>
          <w:rFonts w:hAnsi="Verdana"/>
          <w:lang w:val="en-GB"/>
        </w:rPr>
        <w:t>then</w:t>
      </w:r>
      <w:r w:rsidRPr="00EC7BB1">
        <w:rPr>
          <w:rFonts w:hAnsi="Verdana"/>
          <w:lang w:val="en-GB"/>
        </w:rPr>
        <w:t xml:space="preserve"> tested. Participation in the test is voluntary. </w:t>
      </w:r>
      <w:r w:rsidR="009A471B">
        <w:rPr>
          <w:rFonts w:hAnsi="Verdana"/>
          <w:lang w:val="en-GB"/>
        </w:rPr>
        <w:t>Seventeen</w:t>
      </w:r>
      <w:r w:rsidRPr="00EC7BB1">
        <w:rPr>
          <w:rFonts w:hAnsi="Verdana"/>
          <w:lang w:val="en-GB"/>
        </w:rPr>
        <w:t xml:space="preserve"> border check points in 12 different member states are participating in the pilot project, including Schiphol. The pilot project will be completed in the autumn of 2015.</w:t>
      </w:r>
    </w:p>
    <w:p w:rsidRPr="00EC7BB1" w:rsidR="00926CE4" w:rsidP="00926CE4" w:rsidRDefault="00926CE4">
      <w:pPr>
        <w:rPr>
          <w:lang w:val="en-GB"/>
        </w:rPr>
      </w:pPr>
    </w:p>
    <w:p w:rsidRPr="00EC7BB1" w:rsidR="00926CE4" w:rsidP="00926CE4" w:rsidRDefault="009A471B">
      <w:pPr>
        <w:rPr>
          <w:rFonts w:hAnsi="Arial Unicode MS" w:eastAsia="Arial Unicode MS" w:cs="Arial Unicode MS"/>
          <w:lang w:val="en-GB"/>
        </w:rPr>
      </w:pPr>
      <w:r>
        <w:rPr>
          <w:rFonts w:eastAsia="Arial Unicode MS" w:cs="Arial Unicode MS"/>
          <w:lang w:val="en-GB"/>
        </w:rPr>
        <w:t xml:space="preserve">On </w:t>
      </w:r>
      <w:r w:rsidRPr="00EC7BB1" w:rsidR="00926CE4">
        <w:rPr>
          <w:rFonts w:eastAsia="Arial Unicode MS" w:cs="Arial Unicode MS"/>
          <w:lang w:val="en-GB"/>
        </w:rPr>
        <w:t>3 December 2014, the European Commissioner for Migration, Home Affairs and Citizenship, Mr Avramopoulos, announced in a speech to the European Parliament that the current Smart Borders package would be withdrawn, and would be replaced with new proposals bas</w:t>
      </w:r>
      <w:r w:rsidR="00DB508F">
        <w:rPr>
          <w:rFonts w:eastAsia="Arial Unicode MS" w:cs="Arial Unicode MS"/>
          <w:lang w:val="en-GB"/>
        </w:rPr>
        <w:t>ed on</w:t>
      </w:r>
      <w:r w:rsidRPr="00EC7BB1" w:rsidR="00926CE4">
        <w:rPr>
          <w:rFonts w:eastAsia="Arial Unicode MS" w:cs="Arial Unicode MS"/>
          <w:lang w:val="en-GB"/>
        </w:rPr>
        <w:t xml:space="preserve"> the results of the 'proof of concept’ exercise. These </w:t>
      </w:r>
      <w:r w:rsidR="00DB508F">
        <w:rPr>
          <w:rFonts w:eastAsia="Arial Unicode MS" w:cs="Arial Unicode MS"/>
          <w:lang w:val="en-GB"/>
        </w:rPr>
        <w:t xml:space="preserve">proposals </w:t>
      </w:r>
      <w:r w:rsidRPr="00EC7BB1" w:rsidR="00926CE4">
        <w:rPr>
          <w:rFonts w:eastAsia="Arial Unicode MS" w:cs="Arial Unicode MS"/>
          <w:lang w:val="en-GB"/>
        </w:rPr>
        <w:t>will be published in early 2016.</w:t>
      </w:r>
    </w:p>
    <w:p w:rsidRPr="00EC7BB1" w:rsidR="00926CE4" w:rsidP="00926CE4" w:rsidRDefault="00926CE4">
      <w:pPr>
        <w:rPr>
          <w:rFonts w:hAnsi="Arial Unicode MS" w:eastAsia="Arial Unicode MS" w:cs="Arial Unicode MS"/>
          <w:lang w:val="en-GB"/>
        </w:rPr>
      </w:pPr>
    </w:p>
    <w:p w:rsidRPr="00EC7BB1" w:rsidR="00926CE4" w:rsidP="00926CE4" w:rsidRDefault="00926CE4">
      <w:pPr>
        <w:rPr>
          <w:b/>
          <w:bCs/>
          <w:lang w:val="en-GB"/>
        </w:rPr>
      </w:pPr>
      <w:r w:rsidRPr="00EC7BB1">
        <w:rPr>
          <w:b/>
          <w:bCs/>
          <w:lang w:val="en-GB"/>
        </w:rPr>
        <w:t xml:space="preserve">Wishes with regard to </w:t>
      </w:r>
      <w:r w:rsidR="00DB508F">
        <w:rPr>
          <w:b/>
          <w:bCs/>
          <w:lang w:val="en-GB"/>
        </w:rPr>
        <w:t>the new Smart Borders proposals</w:t>
      </w:r>
    </w:p>
    <w:p w:rsidRPr="00EC7BB1" w:rsidR="00926CE4" w:rsidP="00926CE4" w:rsidRDefault="00926CE4">
      <w:pPr>
        <w:rPr>
          <w:lang w:val="en-GB"/>
        </w:rPr>
      </w:pPr>
      <w:r w:rsidRPr="00EC7BB1">
        <w:rPr>
          <w:rFonts w:eastAsia="Arial Unicode MS" w:cs="Arial Unicode MS"/>
          <w:lang w:val="en-GB"/>
        </w:rPr>
        <w:t xml:space="preserve">The House </w:t>
      </w:r>
      <w:r w:rsidR="00DB508F">
        <w:rPr>
          <w:rFonts w:eastAsia="Arial Unicode MS" w:cs="Arial Unicode MS"/>
          <w:lang w:val="en-GB"/>
        </w:rPr>
        <w:t>attaches</w:t>
      </w:r>
      <w:r w:rsidRPr="00EC7BB1">
        <w:rPr>
          <w:rFonts w:eastAsia="Arial Unicode MS" w:cs="Arial Unicode MS"/>
          <w:lang w:val="en-GB"/>
        </w:rPr>
        <w:t xml:space="preserve"> great importance </w:t>
      </w:r>
      <w:r w:rsidR="00DB508F">
        <w:rPr>
          <w:rFonts w:eastAsia="Arial Unicode MS" w:cs="Arial Unicode MS"/>
          <w:lang w:val="en-GB"/>
        </w:rPr>
        <w:t>t</w:t>
      </w:r>
      <w:r w:rsidRPr="00EC7BB1">
        <w:rPr>
          <w:rFonts w:eastAsia="Arial Unicode MS" w:cs="Arial Unicode MS"/>
          <w:lang w:val="en-GB"/>
        </w:rPr>
        <w:t xml:space="preserve">o building in go/no-go moments between the various decision moments, also with regard to the new EU proposals </w:t>
      </w:r>
      <w:r w:rsidR="00DB508F">
        <w:rPr>
          <w:rFonts w:eastAsia="Arial Unicode MS" w:cs="Arial Unicode MS"/>
          <w:lang w:val="en-GB"/>
        </w:rPr>
        <w:t>in respect of the</w:t>
      </w:r>
      <w:r w:rsidRPr="00EC7BB1">
        <w:rPr>
          <w:rFonts w:eastAsia="Arial Unicode MS" w:cs="Arial Unicode MS"/>
          <w:lang w:val="en-GB"/>
        </w:rPr>
        <w:t xml:space="preserve"> RTP and EES. A critical assessment will be made, in particular regarding </w:t>
      </w:r>
      <w:r w:rsidR="00DB508F">
        <w:rPr>
          <w:rFonts w:eastAsia="Arial Unicode MS" w:cs="Arial Unicode MS"/>
          <w:lang w:val="en-GB"/>
        </w:rPr>
        <w:t>the decision about</w:t>
      </w:r>
      <w:r w:rsidRPr="00EC7BB1">
        <w:rPr>
          <w:rFonts w:eastAsia="Arial Unicode MS" w:cs="Arial Unicode MS"/>
          <w:lang w:val="en-GB"/>
        </w:rPr>
        <w:t xml:space="preserve"> go</w:t>
      </w:r>
      <w:r w:rsidR="00DB508F">
        <w:rPr>
          <w:rFonts w:eastAsia="Arial Unicode MS" w:cs="Arial Unicode MS"/>
          <w:lang w:val="en-GB"/>
        </w:rPr>
        <w:t>/</w:t>
      </w:r>
      <w:r w:rsidRPr="00EC7BB1">
        <w:rPr>
          <w:rFonts w:eastAsia="Arial Unicode MS" w:cs="Arial Unicode MS"/>
          <w:lang w:val="en-GB"/>
        </w:rPr>
        <w:t>no-go</w:t>
      </w:r>
      <w:r w:rsidR="00DB508F">
        <w:rPr>
          <w:rFonts w:eastAsia="Arial Unicode MS" w:cs="Arial Unicode MS"/>
          <w:lang w:val="en-GB"/>
        </w:rPr>
        <w:t xml:space="preserve"> moments</w:t>
      </w:r>
      <w:r w:rsidRPr="00EC7BB1">
        <w:rPr>
          <w:rFonts w:eastAsia="Arial Unicode MS" w:cs="Arial Unicode MS"/>
          <w:lang w:val="en-GB"/>
        </w:rPr>
        <w:t xml:space="preserve">, </w:t>
      </w:r>
      <w:r w:rsidR="00DB508F">
        <w:rPr>
          <w:rFonts w:eastAsia="Arial Unicode MS" w:cs="Arial Unicode MS"/>
          <w:lang w:val="en-GB"/>
        </w:rPr>
        <w:t>of</w:t>
      </w:r>
      <w:r w:rsidRPr="00EC7BB1">
        <w:rPr>
          <w:rFonts w:eastAsia="Arial Unicode MS" w:cs="Arial Unicode MS"/>
          <w:lang w:val="en-GB"/>
        </w:rPr>
        <w:t xml:space="preserve"> the points below in particular.</w:t>
      </w:r>
    </w:p>
    <w:p w:rsidRPr="00EC7BB1" w:rsidR="00926CE4" w:rsidP="00926CE4" w:rsidRDefault="00926CE4">
      <w:pPr>
        <w:rPr>
          <w:rFonts w:hAnsi="Arial Unicode MS" w:eastAsia="Arial Unicode MS" w:cs="Arial Unicode MS"/>
          <w:b/>
          <w:bCs/>
          <w:lang w:val="en-GB"/>
        </w:rPr>
      </w:pPr>
    </w:p>
    <w:p w:rsidRPr="00EC7BB1" w:rsidR="00926CE4" w:rsidP="00DB508F" w:rsidRDefault="00926CE4">
      <w:pPr>
        <w:keepNext/>
        <w:rPr>
          <w:rFonts w:hAnsi="Arial Unicode MS" w:eastAsia="Arial Unicode MS" w:cs="Arial Unicode MS"/>
          <w:b/>
          <w:bCs/>
          <w:lang w:val="en-GB"/>
        </w:rPr>
      </w:pPr>
      <w:r w:rsidRPr="00EC7BB1">
        <w:rPr>
          <w:rFonts w:eastAsia="Arial Unicode MS" w:cs="Arial Unicode MS"/>
          <w:b/>
          <w:bCs/>
          <w:lang w:val="en-GB"/>
        </w:rPr>
        <w:lastRenderedPageBreak/>
        <w:t xml:space="preserve">Data retention </w:t>
      </w:r>
    </w:p>
    <w:p w:rsidRPr="00EC7BB1" w:rsidR="00926CE4" w:rsidP="00DB508F" w:rsidRDefault="00926CE4">
      <w:pPr>
        <w:keepNext/>
        <w:rPr>
          <w:rFonts w:hAnsi="Arial Unicode MS" w:eastAsia="Arial Unicode MS" w:cs="Arial Unicode MS"/>
          <w:i/>
          <w:lang w:val="en-GB"/>
        </w:rPr>
      </w:pPr>
      <w:r w:rsidRPr="00EC7BB1">
        <w:rPr>
          <w:rFonts w:eastAsia="Arial Unicode MS" w:cs="Arial Unicode MS"/>
          <w:i/>
          <w:iCs/>
          <w:lang w:val="en-GB"/>
        </w:rPr>
        <w:t>Data storage:</w:t>
      </w:r>
    </w:p>
    <w:p w:rsidRPr="00EC7BB1" w:rsidR="00926CE4" w:rsidP="00926CE4" w:rsidRDefault="00926CE4">
      <w:pPr>
        <w:rPr>
          <w:rFonts w:hAnsi="Arial Unicode MS" w:eastAsia="Arial Unicode MS" w:cs="Arial Unicode MS"/>
          <w:lang w:val="en-GB"/>
        </w:rPr>
      </w:pPr>
      <w:r w:rsidRPr="00EC7BB1">
        <w:rPr>
          <w:rFonts w:eastAsia="Arial Unicode MS" w:cs="Arial Unicode MS"/>
          <w:lang w:val="en-GB"/>
        </w:rPr>
        <w:t xml:space="preserve">The shorter </w:t>
      </w:r>
      <w:r w:rsidR="00DB508F">
        <w:rPr>
          <w:rFonts w:eastAsia="Arial Unicode MS" w:cs="Arial Unicode MS"/>
          <w:lang w:val="en-GB"/>
        </w:rPr>
        <w:t xml:space="preserve">the length of time </w:t>
      </w:r>
      <w:r w:rsidRPr="00EC7BB1">
        <w:rPr>
          <w:rFonts w:eastAsia="Arial Unicode MS" w:cs="Arial Unicode MS"/>
          <w:lang w:val="en-GB"/>
        </w:rPr>
        <w:t xml:space="preserve">personal data can be stored, the better this is from </w:t>
      </w:r>
      <w:r w:rsidR="00DB508F">
        <w:rPr>
          <w:rFonts w:eastAsia="Arial Unicode MS" w:cs="Arial Unicode MS"/>
          <w:lang w:val="en-GB"/>
        </w:rPr>
        <w:t>a</w:t>
      </w:r>
      <w:r w:rsidRPr="00EC7BB1">
        <w:rPr>
          <w:rFonts w:eastAsia="Arial Unicode MS" w:cs="Arial Unicode MS"/>
          <w:lang w:val="en-GB"/>
        </w:rPr>
        <w:t xml:space="preserve"> privacy protection</w:t>
      </w:r>
      <w:r w:rsidR="00DB508F">
        <w:rPr>
          <w:rFonts w:eastAsia="Arial Unicode MS" w:cs="Arial Unicode MS"/>
          <w:lang w:val="en-GB"/>
        </w:rPr>
        <w:t xml:space="preserve"> perspective</w:t>
      </w:r>
      <w:r w:rsidRPr="00EC7BB1">
        <w:rPr>
          <w:rFonts w:eastAsia="Arial Unicode MS" w:cs="Arial Unicode MS"/>
          <w:lang w:val="en-GB"/>
        </w:rPr>
        <w:t xml:space="preserve">. </w:t>
      </w:r>
      <w:r w:rsidR="00DB508F">
        <w:rPr>
          <w:rFonts w:eastAsia="Arial Unicode MS" w:cs="Arial Unicode MS"/>
          <w:lang w:val="en-GB"/>
        </w:rPr>
        <w:t>Limiti</w:t>
      </w:r>
      <w:r w:rsidRPr="00EC7BB1">
        <w:rPr>
          <w:rFonts w:eastAsia="Arial Unicode MS" w:cs="Arial Unicode MS"/>
          <w:lang w:val="en-GB"/>
        </w:rPr>
        <w:t>n</w:t>
      </w:r>
      <w:r w:rsidR="00DB508F">
        <w:rPr>
          <w:rFonts w:eastAsia="Arial Unicode MS" w:cs="Arial Unicode MS"/>
          <w:lang w:val="en-GB"/>
        </w:rPr>
        <w:t>g</w:t>
      </w:r>
      <w:r w:rsidRPr="00EC7BB1">
        <w:rPr>
          <w:rFonts w:eastAsia="Arial Unicode MS" w:cs="Arial Unicode MS"/>
          <w:lang w:val="en-GB"/>
        </w:rPr>
        <w:t xml:space="preserve"> costs, </w:t>
      </w:r>
      <w:r w:rsidR="00DB508F">
        <w:rPr>
          <w:rFonts w:eastAsia="Arial Unicode MS" w:cs="Arial Unicode MS"/>
          <w:lang w:val="en-GB"/>
        </w:rPr>
        <w:t>reducing the number of</w:t>
      </w:r>
      <w:r w:rsidRPr="00EC7BB1">
        <w:rPr>
          <w:rFonts w:eastAsia="Arial Unicode MS" w:cs="Arial Unicode MS"/>
          <w:lang w:val="en-GB"/>
        </w:rPr>
        <w:t xml:space="preserve"> administrative </w:t>
      </w:r>
      <w:r w:rsidR="00DB508F">
        <w:rPr>
          <w:rFonts w:eastAsia="Arial Unicode MS" w:cs="Arial Unicode MS"/>
          <w:lang w:val="en-GB"/>
        </w:rPr>
        <w:t>tasks for</w:t>
      </w:r>
      <w:r w:rsidRPr="00EC7BB1">
        <w:rPr>
          <w:rFonts w:eastAsia="Arial Unicode MS" w:cs="Arial Unicode MS"/>
          <w:lang w:val="en-GB"/>
        </w:rPr>
        <w:t xml:space="preserve"> travellers and security considerations are some of the reasons to consider a longer data </w:t>
      </w:r>
      <w:r w:rsidR="00DB508F">
        <w:rPr>
          <w:rFonts w:eastAsia="Arial Unicode MS" w:cs="Arial Unicode MS"/>
          <w:lang w:val="en-GB"/>
        </w:rPr>
        <w:t>retention</w:t>
      </w:r>
      <w:r w:rsidRPr="00EC7BB1">
        <w:rPr>
          <w:rFonts w:eastAsia="Arial Unicode MS" w:cs="Arial Unicode MS"/>
          <w:lang w:val="en-GB"/>
        </w:rPr>
        <w:t xml:space="preserve"> period. The original proposal </w:t>
      </w:r>
      <w:r w:rsidR="00DB508F">
        <w:rPr>
          <w:rFonts w:eastAsia="Arial Unicode MS" w:cs="Arial Unicode MS"/>
          <w:lang w:val="en-GB"/>
        </w:rPr>
        <w:t>suggested</w:t>
      </w:r>
      <w:r w:rsidRPr="00EC7BB1">
        <w:rPr>
          <w:rFonts w:eastAsia="Arial Unicode MS" w:cs="Arial Unicode MS"/>
          <w:lang w:val="en-GB"/>
        </w:rPr>
        <w:t xml:space="preserve"> </w:t>
      </w:r>
      <w:r w:rsidR="00DB508F">
        <w:rPr>
          <w:rFonts w:eastAsia="Arial Unicode MS" w:cs="Arial Unicode MS"/>
          <w:lang w:val="en-GB"/>
        </w:rPr>
        <w:t xml:space="preserve">that </w:t>
      </w:r>
      <w:r w:rsidRPr="00EC7BB1" w:rsidR="00DB508F">
        <w:rPr>
          <w:rFonts w:eastAsia="Arial Unicode MS" w:cs="Arial Unicode MS"/>
          <w:lang w:val="en-GB"/>
        </w:rPr>
        <w:t xml:space="preserve">personal data </w:t>
      </w:r>
      <w:r w:rsidR="00DB508F">
        <w:rPr>
          <w:rFonts w:eastAsia="Arial Unicode MS" w:cs="Arial Unicode MS"/>
          <w:lang w:val="en-GB"/>
        </w:rPr>
        <w:t xml:space="preserve">be stored for </w:t>
      </w:r>
      <w:r w:rsidRPr="00EC7BB1">
        <w:rPr>
          <w:rFonts w:eastAsia="Arial Unicode MS" w:cs="Arial Unicode MS"/>
          <w:lang w:val="en-GB"/>
        </w:rPr>
        <w:t xml:space="preserve">a period of </w:t>
      </w:r>
      <w:r w:rsidR="00DB508F">
        <w:rPr>
          <w:rFonts w:eastAsia="Arial Unicode MS" w:cs="Arial Unicode MS"/>
          <w:lang w:val="en-GB"/>
        </w:rPr>
        <w:t>five</w:t>
      </w:r>
      <w:r w:rsidRPr="00EC7BB1">
        <w:rPr>
          <w:rFonts w:eastAsia="Arial Unicode MS" w:cs="Arial Unicode MS"/>
          <w:lang w:val="en-GB"/>
        </w:rPr>
        <w:t xml:space="preserve"> years. Privacy experts are arguing for the shortest possible </w:t>
      </w:r>
      <w:r w:rsidR="00DB508F">
        <w:rPr>
          <w:rFonts w:eastAsia="Arial Unicode MS" w:cs="Arial Unicode MS"/>
          <w:lang w:val="en-GB"/>
        </w:rPr>
        <w:t>retention</w:t>
      </w:r>
      <w:r w:rsidRPr="00EC7BB1">
        <w:rPr>
          <w:rFonts w:eastAsia="Arial Unicode MS" w:cs="Arial Unicode MS"/>
          <w:lang w:val="en-GB"/>
        </w:rPr>
        <w:t xml:space="preserve"> period, of a maximum of six months. Implementation experts are arguing for a longer data storage period, and </w:t>
      </w:r>
      <w:r w:rsidR="00DB508F">
        <w:rPr>
          <w:rFonts w:eastAsia="Arial Unicode MS" w:cs="Arial Unicode MS"/>
          <w:lang w:val="en-GB"/>
        </w:rPr>
        <w:t xml:space="preserve">it can be expected that </w:t>
      </w:r>
      <w:r w:rsidRPr="00EC7BB1">
        <w:rPr>
          <w:rFonts w:eastAsia="Arial Unicode MS" w:cs="Arial Unicode MS"/>
          <w:lang w:val="en-GB"/>
        </w:rPr>
        <w:t xml:space="preserve">a compromise </w:t>
      </w:r>
      <w:r w:rsidR="00DB508F">
        <w:rPr>
          <w:rFonts w:eastAsia="Arial Unicode MS" w:cs="Arial Unicode MS"/>
          <w:lang w:val="en-GB"/>
        </w:rPr>
        <w:t>period of two</w:t>
      </w:r>
      <w:r w:rsidRPr="00EC7BB1">
        <w:rPr>
          <w:rFonts w:eastAsia="Arial Unicode MS" w:cs="Arial Unicode MS"/>
          <w:lang w:val="en-GB"/>
        </w:rPr>
        <w:t xml:space="preserve"> to </w:t>
      </w:r>
      <w:r w:rsidR="00DB508F">
        <w:rPr>
          <w:rFonts w:eastAsia="Arial Unicode MS" w:cs="Arial Unicode MS"/>
          <w:lang w:val="en-GB"/>
        </w:rPr>
        <w:t>three</w:t>
      </w:r>
      <w:r w:rsidRPr="00EC7BB1">
        <w:rPr>
          <w:rFonts w:eastAsia="Arial Unicode MS" w:cs="Arial Unicode MS"/>
          <w:lang w:val="en-GB"/>
        </w:rPr>
        <w:t xml:space="preserve"> years</w:t>
      </w:r>
      <w:r w:rsidRPr="00DB508F" w:rsidR="00DB508F">
        <w:rPr>
          <w:rFonts w:eastAsia="Arial Unicode MS" w:cs="Arial Unicode MS"/>
          <w:lang w:val="en-GB"/>
        </w:rPr>
        <w:t xml:space="preserve"> </w:t>
      </w:r>
      <w:r w:rsidR="00DB508F">
        <w:rPr>
          <w:rFonts w:eastAsia="Arial Unicode MS" w:cs="Arial Unicode MS"/>
          <w:lang w:val="en-GB"/>
        </w:rPr>
        <w:t>will be reached</w:t>
      </w:r>
      <w:r w:rsidRPr="00EC7BB1">
        <w:rPr>
          <w:rFonts w:eastAsia="Arial Unicode MS" w:cs="Arial Unicode MS"/>
          <w:lang w:val="en-GB"/>
        </w:rPr>
        <w:t xml:space="preserve">. A period of </w:t>
      </w:r>
      <w:r w:rsidR="00DB508F">
        <w:rPr>
          <w:rFonts w:eastAsia="Arial Unicode MS" w:cs="Arial Unicode MS"/>
          <w:lang w:val="en-GB"/>
        </w:rPr>
        <w:t>five</w:t>
      </w:r>
      <w:r w:rsidRPr="00EC7BB1">
        <w:rPr>
          <w:rFonts w:eastAsia="Arial Unicode MS" w:cs="Arial Unicode MS"/>
          <w:lang w:val="en-GB"/>
        </w:rPr>
        <w:t xml:space="preserve"> years is currently still </w:t>
      </w:r>
      <w:r w:rsidR="00DB508F">
        <w:rPr>
          <w:rFonts w:eastAsia="Arial Unicode MS" w:cs="Arial Unicode MS"/>
          <w:lang w:val="en-GB"/>
        </w:rPr>
        <w:t>preferred</w:t>
      </w:r>
      <w:r w:rsidRPr="00EC7BB1">
        <w:rPr>
          <w:rFonts w:eastAsia="Arial Unicode MS" w:cs="Arial Unicode MS"/>
          <w:lang w:val="en-GB"/>
        </w:rPr>
        <w:t xml:space="preserve"> in the debate regarding PNR. In order to </w:t>
      </w:r>
      <w:r w:rsidR="00250ACB">
        <w:rPr>
          <w:rFonts w:eastAsia="Arial Unicode MS" w:cs="Arial Unicode MS"/>
          <w:lang w:val="en-GB"/>
        </w:rPr>
        <w:t>monitor</w:t>
      </w:r>
      <w:r w:rsidRPr="00EC7BB1">
        <w:rPr>
          <w:rFonts w:eastAsia="Arial Unicode MS" w:cs="Arial Unicode MS"/>
          <w:lang w:val="en-GB"/>
        </w:rPr>
        <w:t xml:space="preserve"> privacy, the European Parliament is arguing for </w:t>
      </w:r>
      <w:r w:rsidR="00DB508F">
        <w:rPr>
          <w:rFonts w:eastAsia="Arial Unicode MS" w:cs="Arial Unicode MS"/>
          <w:lang w:val="en-GB"/>
        </w:rPr>
        <w:t xml:space="preserve">the establishment of </w:t>
      </w:r>
      <w:r w:rsidRPr="00EC7BB1">
        <w:rPr>
          <w:rFonts w:eastAsia="Arial Unicode MS" w:cs="Arial Unicode MS"/>
          <w:lang w:val="en-GB"/>
        </w:rPr>
        <w:t xml:space="preserve">an independent </w:t>
      </w:r>
      <w:r w:rsidR="00CD26D6">
        <w:rPr>
          <w:rFonts w:eastAsia="Arial Unicode MS" w:cs="Arial Unicode MS"/>
          <w:lang w:val="en-GB"/>
        </w:rPr>
        <w:t>supervisor</w:t>
      </w:r>
      <w:r w:rsidRPr="00EC7BB1">
        <w:rPr>
          <w:rFonts w:eastAsia="Arial Unicode MS" w:cs="Arial Unicode MS"/>
          <w:lang w:val="en-GB"/>
        </w:rPr>
        <w:t>.</w:t>
      </w:r>
    </w:p>
    <w:p w:rsidRPr="00EC7BB1" w:rsidR="00926CE4" w:rsidP="00926CE4" w:rsidRDefault="00926CE4">
      <w:pPr>
        <w:rPr>
          <w:i/>
          <w:lang w:val="en-GB"/>
        </w:rPr>
      </w:pPr>
    </w:p>
    <w:p w:rsidRPr="00EC7BB1" w:rsidR="00926CE4" w:rsidP="00926CE4" w:rsidRDefault="00926CE4">
      <w:pPr>
        <w:rPr>
          <w:rFonts w:hAnsi="Arial Unicode MS" w:eastAsia="Arial Unicode MS" w:cs="Arial Unicode MS"/>
          <w:i/>
          <w:lang w:val="en-GB"/>
        </w:rPr>
      </w:pPr>
      <w:r w:rsidRPr="00EC7BB1">
        <w:rPr>
          <w:rFonts w:eastAsia="Arial Unicode MS" w:cs="Arial Unicode MS"/>
          <w:i/>
          <w:iCs/>
          <w:lang w:val="en-GB"/>
        </w:rPr>
        <w:t>Biometric data:</w:t>
      </w:r>
    </w:p>
    <w:p w:rsidRPr="00EC7BB1" w:rsidR="00926CE4" w:rsidP="00926CE4" w:rsidRDefault="00926CE4">
      <w:pPr>
        <w:rPr>
          <w:rFonts w:hAnsi="Arial Unicode MS" w:eastAsia="Arial Unicode MS" w:cs="Arial Unicode MS"/>
          <w:lang w:val="en-GB"/>
        </w:rPr>
      </w:pPr>
      <w:r w:rsidRPr="00EC7BB1">
        <w:rPr>
          <w:rFonts w:eastAsia="Arial Unicode MS" w:cs="Arial Unicode MS"/>
          <w:lang w:val="en-GB"/>
        </w:rPr>
        <w:t>In the context of security, combini</w:t>
      </w:r>
      <w:r w:rsidR="00DB508F">
        <w:rPr>
          <w:rFonts w:eastAsia="Arial Unicode MS" w:cs="Arial Unicode MS"/>
          <w:lang w:val="en-GB"/>
        </w:rPr>
        <w:t>ng</w:t>
      </w:r>
      <w:r w:rsidRPr="00EC7BB1">
        <w:rPr>
          <w:rFonts w:eastAsia="Arial Unicode MS" w:cs="Arial Unicode MS"/>
          <w:lang w:val="en-GB"/>
        </w:rPr>
        <w:t xml:space="preserve"> facial recognition and fingerprint</w:t>
      </w:r>
      <w:r w:rsidR="00DB508F">
        <w:rPr>
          <w:rFonts w:eastAsia="Arial Unicode MS" w:cs="Arial Unicode MS"/>
          <w:lang w:val="en-GB"/>
        </w:rPr>
        <w:t xml:space="preserve"> data</w:t>
      </w:r>
      <w:r w:rsidRPr="00EC7BB1">
        <w:rPr>
          <w:rFonts w:eastAsia="Arial Unicode MS" w:cs="Arial Unicode MS"/>
          <w:lang w:val="en-GB"/>
        </w:rPr>
        <w:t xml:space="preserve"> offers the best guarantees. Facial recognition is difficult in a moving train, however, and on </w:t>
      </w:r>
      <w:r w:rsidR="00CD26D6">
        <w:rPr>
          <w:rFonts w:eastAsia="Arial Unicode MS" w:cs="Arial Unicode MS"/>
          <w:lang w:val="en-GB"/>
        </w:rPr>
        <w:t xml:space="preserve">some </w:t>
      </w:r>
      <w:r w:rsidRPr="00EC7BB1">
        <w:rPr>
          <w:rFonts w:eastAsia="Arial Unicode MS" w:cs="Arial Unicode MS"/>
          <w:lang w:val="en-GB"/>
        </w:rPr>
        <w:t>external borders it can be difficult to take fingerprints in very cold weather. Various pilot schemes are currently under way which look at both the reliability of the various systems and the time it takes to check biometric data. The final report will be ready at the end of November.</w:t>
      </w:r>
    </w:p>
    <w:p w:rsidRPr="00EC7BB1" w:rsidR="00926CE4" w:rsidP="00926CE4" w:rsidRDefault="00926CE4">
      <w:pPr>
        <w:rPr>
          <w:lang w:val="en-GB"/>
        </w:rPr>
      </w:pPr>
    </w:p>
    <w:p w:rsidRPr="00EC7BB1" w:rsidR="00926CE4" w:rsidP="00926CE4" w:rsidRDefault="00926CE4">
      <w:pPr>
        <w:rPr>
          <w:rFonts w:hAnsi="Arial Unicode MS" w:eastAsia="Arial Unicode MS" w:cs="Arial Unicode MS"/>
          <w:i/>
          <w:lang w:val="en-GB"/>
        </w:rPr>
      </w:pPr>
      <w:r w:rsidRPr="00EC7BB1">
        <w:rPr>
          <w:rFonts w:eastAsia="Arial Unicode MS" w:cs="Arial Unicode MS"/>
          <w:i/>
          <w:iCs/>
          <w:lang w:val="en-GB"/>
        </w:rPr>
        <w:t>Stamps in passports:</w:t>
      </w:r>
    </w:p>
    <w:p w:rsidRPr="00EC7BB1" w:rsidR="00926CE4" w:rsidP="00926CE4" w:rsidRDefault="00926CE4">
      <w:pPr>
        <w:rPr>
          <w:rFonts w:hAnsi="Arial Unicode MS" w:eastAsia="Arial Unicode MS" w:cs="Arial Unicode MS"/>
          <w:lang w:val="en-GB"/>
        </w:rPr>
      </w:pPr>
      <w:r w:rsidRPr="00EC7BB1">
        <w:rPr>
          <w:rFonts w:eastAsia="Arial Unicode MS" w:cs="Arial Unicode MS"/>
          <w:lang w:val="en-GB"/>
        </w:rPr>
        <w:t>In addition to the discussion</w:t>
      </w:r>
      <w:r w:rsidR="00CE39E0">
        <w:rPr>
          <w:rFonts w:eastAsia="Arial Unicode MS" w:cs="Arial Unicode MS"/>
          <w:lang w:val="en-GB"/>
        </w:rPr>
        <w:t>s</w:t>
      </w:r>
      <w:r w:rsidRPr="00EC7BB1">
        <w:rPr>
          <w:rFonts w:eastAsia="Arial Unicode MS" w:cs="Arial Unicode MS"/>
          <w:lang w:val="en-GB"/>
        </w:rPr>
        <w:t xml:space="preserve"> </w:t>
      </w:r>
      <w:r w:rsidR="00CE39E0">
        <w:rPr>
          <w:rFonts w:eastAsia="Arial Unicode MS" w:cs="Arial Unicode MS"/>
          <w:lang w:val="en-GB"/>
        </w:rPr>
        <w:t>concerning</w:t>
      </w:r>
      <w:r w:rsidRPr="00EC7BB1">
        <w:rPr>
          <w:rFonts w:eastAsia="Arial Unicode MS" w:cs="Arial Unicode MS"/>
          <w:lang w:val="en-GB"/>
        </w:rPr>
        <w:t xml:space="preserve"> the </w:t>
      </w:r>
      <w:r w:rsidR="00CE39E0">
        <w:rPr>
          <w:rFonts w:eastAsia="Arial Unicode MS" w:cs="Arial Unicode MS"/>
          <w:lang w:val="en-GB"/>
        </w:rPr>
        <w:t>retention</w:t>
      </w:r>
      <w:r w:rsidRPr="00EC7BB1">
        <w:rPr>
          <w:rFonts w:eastAsia="Arial Unicode MS" w:cs="Arial Unicode MS"/>
          <w:lang w:val="en-GB"/>
        </w:rPr>
        <w:t xml:space="preserve"> and use of biometric data, discussion</w:t>
      </w:r>
      <w:r w:rsidR="00CE39E0">
        <w:rPr>
          <w:rFonts w:eastAsia="Arial Unicode MS" w:cs="Arial Unicode MS"/>
          <w:lang w:val="en-GB"/>
        </w:rPr>
        <w:t>s</w:t>
      </w:r>
      <w:r w:rsidRPr="00EC7BB1">
        <w:rPr>
          <w:rFonts w:eastAsia="Arial Unicode MS" w:cs="Arial Unicode MS"/>
          <w:lang w:val="en-GB"/>
        </w:rPr>
        <w:t xml:space="preserve"> </w:t>
      </w:r>
      <w:r w:rsidR="00CE39E0">
        <w:rPr>
          <w:rFonts w:eastAsia="Arial Unicode MS" w:cs="Arial Unicode MS"/>
          <w:lang w:val="en-GB"/>
        </w:rPr>
        <w:t>are</w:t>
      </w:r>
      <w:r w:rsidRPr="00EC7BB1">
        <w:rPr>
          <w:rFonts w:eastAsia="Arial Unicode MS" w:cs="Arial Unicode MS"/>
          <w:lang w:val="en-GB"/>
        </w:rPr>
        <w:t xml:space="preserve"> also taking place regarding the continued use, or discontinuation, of physical </w:t>
      </w:r>
      <w:r w:rsidR="00CE39E0">
        <w:rPr>
          <w:rFonts w:eastAsia="Arial Unicode MS" w:cs="Arial Unicode MS"/>
          <w:lang w:val="en-GB"/>
        </w:rPr>
        <w:t xml:space="preserve">passport </w:t>
      </w:r>
      <w:r w:rsidRPr="00EC7BB1">
        <w:rPr>
          <w:rFonts w:eastAsia="Arial Unicode MS" w:cs="Arial Unicode MS"/>
          <w:lang w:val="en-GB"/>
        </w:rPr>
        <w:t>stamps</w:t>
      </w:r>
      <w:r w:rsidRPr="00CE39E0" w:rsidR="00CE39E0">
        <w:rPr>
          <w:rFonts w:eastAsia="Arial Unicode MS" w:cs="Arial Unicode MS"/>
          <w:lang w:val="en-GB"/>
        </w:rPr>
        <w:t xml:space="preserve"> </w:t>
      </w:r>
      <w:r w:rsidRPr="00EC7BB1" w:rsidR="00CE39E0">
        <w:rPr>
          <w:rFonts w:eastAsia="Arial Unicode MS" w:cs="Arial Unicode MS"/>
          <w:lang w:val="en-GB"/>
        </w:rPr>
        <w:t>in Europe</w:t>
      </w:r>
      <w:r w:rsidRPr="00EC7BB1">
        <w:rPr>
          <w:rFonts w:eastAsia="Arial Unicode MS" w:cs="Arial Unicode MS"/>
          <w:lang w:val="en-GB"/>
        </w:rPr>
        <w:t xml:space="preserve">. </w:t>
      </w:r>
    </w:p>
    <w:p w:rsidRPr="00EC7BB1" w:rsidR="00926CE4" w:rsidP="00926CE4" w:rsidRDefault="00926CE4">
      <w:pPr>
        <w:rPr>
          <w:lang w:val="en-GB"/>
        </w:rPr>
      </w:pPr>
    </w:p>
    <w:p w:rsidRPr="00EC7BB1" w:rsidR="00926CE4" w:rsidP="00926CE4" w:rsidRDefault="00D009FF">
      <w:pPr>
        <w:rPr>
          <w:u w:val="single"/>
          <w:lang w:val="en-GB"/>
        </w:rPr>
      </w:pPr>
      <w:r>
        <w:rPr>
          <w:u w:val="single"/>
          <w:lang w:val="en-GB"/>
        </w:rPr>
        <w:t>Position House of Representatives</w:t>
      </w:r>
      <w:r w:rsidRPr="00EC7BB1" w:rsidR="00926CE4">
        <w:rPr>
          <w:u w:val="single"/>
          <w:lang w:val="en-GB"/>
        </w:rPr>
        <w:t>:</w:t>
      </w:r>
    </w:p>
    <w:p w:rsidRPr="00D009FF" w:rsidR="00926CE4" w:rsidP="00D009FF" w:rsidRDefault="00D009FF">
      <w:pPr>
        <w:pStyle w:val="Lijstalinea"/>
        <w:numPr>
          <w:ilvl w:val="0"/>
          <w:numId w:val="28"/>
        </w:numPr>
        <w:rPr>
          <w:lang w:val="en-GB"/>
        </w:rPr>
      </w:pPr>
      <w:r w:rsidRPr="00D009FF">
        <w:rPr>
          <w:lang w:val="en-GB"/>
        </w:rPr>
        <w:t xml:space="preserve">Keeping the </w:t>
      </w:r>
      <w:r w:rsidRPr="00D009FF" w:rsidR="00926CE4">
        <w:rPr>
          <w:lang w:val="en-GB"/>
        </w:rPr>
        <w:t>retention</w:t>
      </w:r>
      <w:r w:rsidRPr="00D009FF" w:rsidR="00CE39E0">
        <w:rPr>
          <w:lang w:val="en-GB"/>
        </w:rPr>
        <w:t xml:space="preserve"> period for</w:t>
      </w:r>
      <w:r w:rsidRPr="00D009FF" w:rsidR="00926CE4">
        <w:rPr>
          <w:lang w:val="en-GB"/>
        </w:rPr>
        <w:t xml:space="preserve"> personal data</w:t>
      </w:r>
      <w:r w:rsidRPr="00D009FF">
        <w:rPr>
          <w:lang w:val="en-GB"/>
        </w:rPr>
        <w:t xml:space="preserve"> as short as possible</w:t>
      </w:r>
      <w:r w:rsidRPr="00D009FF" w:rsidR="00926CE4">
        <w:rPr>
          <w:lang w:val="en-GB"/>
        </w:rPr>
        <w:t>, while of course taking into account the objectives of the systems.</w:t>
      </w:r>
    </w:p>
    <w:p w:rsidRPr="00D009FF" w:rsidR="00926CE4" w:rsidP="00D009FF" w:rsidRDefault="00D009FF">
      <w:pPr>
        <w:pStyle w:val="Lijstalinea"/>
        <w:numPr>
          <w:ilvl w:val="0"/>
          <w:numId w:val="28"/>
        </w:numPr>
        <w:rPr>
          <w:lang w:val="en-GB"/>
        </w:rPr>
      </w:pPr>
      <w:r w:rsidRPr="00D009FF">
        <w:rPr>
          <w:lang w:val="en-GB"/>
        </w:rPr>
        <w:t>G</w:t>
      </w:r>
      <w:r w:rsidRPr="00D009FF" w:rsidR="00926CE4">
        <w:rPr>
          <w:lang w:val="en-GB"/>
        </w:rPr>
        <w:t xml:space="preserve">athering the minimum possible biometric data to ensure a reliable check, also taking into account the </w:t>
      </w:r>
      <w:r w:rsidR="00965DE8">
        <w:rPr>
          <w:lang w:val="en-GB"/>
        </w:rPr>
        <w:t>rate of circulation</w:t>
      </w:r>
      <w:r w:rsidR="00E1095C">
        <w:rPr>
          <w:lang w:val="en-GB"/>
        </w:rPr>
        <w:t xml:space="preserve"> </w:t>
      </w:r>
      <w:r w:rsidRPr="00D009FF" w:rsidR="00926CE4">
        <w:rPr>
          <w:lang w:val="en-GB"/>
        </w:rPr>
        <w:t xml:space="preserve">and costs. </w:t>
      </w:r>
    </w:p>
    <w:p w:rsidRPr="00EC7BB1" w:rsidR="00926CE4" w:rsidP="00926CE4" w:rsidRDefault="00926CE4">
      <w:pPr>
        <w:rPr>
          <w:lang w:val="en-GB"/>
        </w:rPr>
      </w:pPr>
    </w:p>
    <w:p w:rsidRPr="00EC7BB1" w:rsidR="00926CE4" w:rsidP="00926CE4" w:rsidRDefault="00926CE4">
      <w:pPr>
        <w:rPr>
          <w:b/>
          <w:bCs/>
          <w:lang w:val="en-GB"/>
        </w:rPr>
      </w:pPr>
      <w:r w:rsidRPr="00EC7BB1">
        <w:rPr>
          <w:b/>
          <w:bCs/>
          <w:lang w:val="en-GB"/>
        </w:rPr>
        <w:t xml:space="preserve">Access to data </w:t>
      </w:r>
    </w:p>
    <w:p w:rsidRPr="00EC7BB1" w:rsidR="00926CE4" w:rsidP="00926CE4" w:rsidRDefault="00926CE4">
      <w:pPr>
        <w:rPr>
          <w:rFonts w:hAnsi="Arial Unicode MS" w:eastAsia="Arial Unicode MS" w:cs="Arial Unicode MS"/>
          <w:lang w:val="en-GB"/>
        </w:rPr>
      </w:pPr>
      <w:r w:rsidRPr="00CE39E0">
        <w:rPr>
          <w:rFonts w:eastAsia="Arial Unicode MS" w:cs="Arial Unicode MS"/>
          <w:lang w:val="en-GB"/>
        </w:rPr>
        <w:t xml:space="preserve">In the original </w:t>
      </w:r>
      <w:r w:rsidRPr="00CE39E0" w:rsidR="00CE39E0">
        <w:rPr>
          <w:rFonts w:eastAsia="Arial Unicode MS" w:cs="Arial Unicode MS"/>
          <w:lang w:val="en-GB"/>
        </w:rPr>
        <w:t xml:space="preserve">RTP </w:t>
      </w:r>
      <w:r w:rsidRPr="00CE39E0">
        <w:rPr>
          <w:rFonts w:eastAsia="Arial Unicode MS" w:cs="Arial Unicode MS"/>
          <w:lang w:val="en-GB"/>
        </w:rPr>
        <w:t>proposal</w:t>
      </w:r>
      <w:r w:rsidRPr="00CE39E0" w:rsidR="00CE39E0">
        <w:rPr>
          <w:rFonts w:eastAsia="Arial Unicode MS" w:cs="Arial Unicode MS"/>
          <w:lang w:val="en-GB"/>
        </w:rPr>
        <w:t>,</w:t>
      </w:r>
      <w:r w:rsidRPr="00CE39E0">
        <w:rPr>
          <w:rFonts w:eastAsia="Arial Unicode MS" w:cs="Arial Unicode MS"/>
          <w:lang w:val="en-GB"/>
        </w:rPr>
        <w:t xml:space="preserve"> the data could only be accessed by border </w:t>
      </w:r>
      <w:r w:rsidRPr="00CE39E0" w:rsidR="00CE39E0">
        <w:rPr>
          <w:rFonts w:eastAsia="Arial Unicode MS" w:cs="Arial Unicode MS"/>
          <w:lang w:val="en-GB"/>
        </w:rPr>
        <w:t>officials</w:t>
      </w:r>
      <w:r w:rsidRPr="00CE39E0">
        <w:rPr>
          <w:rFonts w:eastAsia="Arial Unicode MS" w:cs="Arial Unicode MS"/>
          <w:lang w:val="en-GB"/>
        </w:rPr>
        <w:t xml:space="preserve">. </w:t>
      </w:r>
      <w:r w:rsidRPr="00CE39E0" w:rsidR="00CE39E0">
        <w:rPr>
          <w:rFonts w:eastAsia="Arial Unicode MS" w:cs="Arial Unicode MS"/>
          <w:lang w:val="en-GB"/>
        </w:rPr>
        <w:t>With respect to</w:t>
      </w:r>
      <w:r w:rsidRPr="00CE39E0">
        <w:rPr>
          <w:rFonts w:eastAsia="Arial Unicode MS" w:cs="Arial Unicode MS"/>
          <w:lang w:val="en-GB"/>
        </w:rPr>
        <w:t xml:space="preserve"> the EES, </w:t>
      </w:r>
      <w:r w:rsidRPr="00CE39E0" w:rsidR="00CE39E0">
        <w:rPr>
          <w:rFonts w:eastAsia="Arial Unicode MS" w:cs="Arial Unicode MS"/>
          <w:lang w:val="en-GB"/>
        </w:rPr>
        <w:t>it</w:t>
      </w:r>
      <w:r w:rsidRPr="00CE39E0">
        <w:rPr>
          <w:rFonts w:eastAsia="Arial Unicode MS" w:cs="Arial Unicode MS"/>
          <w:lang w:val="en-GB"/>
        </w:rPr>
        <w:t xml:space="preserve"> would be </w:t>
      </w:r>
      <w:r w:rsidRPr="00CE39E0" w:rsidR="00CE39E0">
        <w:rPr>
          <w:rFonts w:eastAsia="Arial Unicode MS" w:cs="Arial Unicode MS"/>
          <w:lang w:val="en-GB"/>
        </w:rPr>
        <w:t>assessed</w:t>
      </w:r>
      <w:r w:rsidRPr="00CE39E0">
        <w:rPr>
          <w:rFonts w:eastAsia="Arial Unicode MS" w:cs="Arial Unicode MS"/>
          <w:lang w:val="en-GB"/>
        </w:rPr>
        <w:t xml:space="preserve"> after </w:t>
      </w:r>
      <w:r w:rsidRPr="00CE39E0" w:rsidR="00CE39E0">
        <w:rPr>
          <w:rFonts w:eastAsia="Arial Unicode MS" w:cs="Arial Unicode MS"/>
          <w:lang w:val="en-GB"/>
        </w:rPr>
        <w:t>two</w:t>
      </w:r>
      <w:r w:rsidRPr="00CE39E0">
        <w:rPr>
          <w:rFonts w:eastAsia="Arial Unicode MS" w:cs="Arial Unicode MS"/>
          <w:lang w:val="en-GB"/>
        </w:rPr>
        <w:t xml:space="preserve"> years whether law-enforcement authorities could be given access to these data. On the grounds of article 7 of the proposed EES regulation, each member state would designate which authority – such as border</w:t>
      </w:r>
      <w:r w:rsidR="00965DE8">
        <w:rPr>
          <w:rFonts w:eastAsia="Arial Unicode MS" w:cs="Arial Unicode MS"/>
          <w:lang w:val="en-GB"/>
        </w:rPr>
        <w:t>-</w:t>
      </w:r>
      <w:r w:rsidRPr="00CE39E0">
        <w:rPr>
          <w:rFonts w:eastAsia="Arial Unicode MS" w:cs="Arial Unicode MS"/>
          <w:lang w:val="en-GB"/>
        </w:rPr>
        <w:t>, visa</w:t>
      </w:r>
      <w:r w:rsidR="00965DE8">
        <w:rPr>
          <w:rFonts w:eastAsia="Arial Unicode MS" w:cs="Arial Unicode MS"/>
          <w:lang w:val="en-GB"/>
        </w:rPr>
        <w:t>-</w:t>
      </w:r>
      <w:r w:rsidRPr="00CE39E0">
        <w:rPr>
          <w:rFonts w:eastAsia="Arial Unicode MS" w:cs="Arial Unicode MS"/>
          <w:lang w:val="en-GB"/>
        </w:rPr>
        <w:t xml:space="preserve"> and immigration authorities – would be given access to the EES to enter</w:t>
      </w:r>
      <w:r w:rsidRPr="00EC7BB1">
        <w:rPr>
          <w:rFonts w:hAnsi="Arial Unicode MS" w:eastAsia="Arial Unicode MS" w:cs="Arial Unicode MS"/>
          <w:lang w:val="en-GB"/>
        </w:rPr>
        <w:t xml:space="preserve">, amend, remove or consult data. In all the member states already working with an entry and exit system, the system </w:t>
      </w:r>
      <w:r w:rsidR="00CE39E0">
        <w:rPr>
          <w:rFonts w:hAnsi="Arial Unicode MS" w:eastAsia="Arial Unicode MS" w:cs="Arial Unicode MS"/>
          <w:lang w:val="en-GB"/>
        </w:rPr>
        <w:t>is</w:t>
      </w:r>
      <w:r w:rsidRPr="00EC7BB1">
        <w:rPr>
          <w:rFonts w:hAnsi="Arial Unicode MS" w:eastAsia="Arial Unicode MS" w:cs="Arial Unicode MS"/>
          <w:lang w:val="en-GB"/>
        </w:rPr>
        <w:t xml:space="preserve"> accessible </w:t>
      </w:r>
      <w:r w:rsidR="00CE39E0">
        <w:rPr>
          <w:rFonts w:hAnsi="Arial Unicode MS" w:eastAsia="Arial Unicode MS" w:cs="Arial Unicode MS"/>
          <w:lang w:val="en-GB"/>
        </w:rPr>
        <w:t>to</w:t>
      </w:r>
      <w:r w:rsidRPr="00EC7BB1">
        <w:rPr>
          <w:rFonts w:hAnsi="Arial Unicode MS" w:eastAsia="Arial Unicode MS" w:cs="Arial Unicode MS"/>
          <w:lang w:val="en-GB"/>
        </w:rPr>
        <w:t xml:space="preserve"> border control and law enforcement purposes.</w:t>
      </w:r>
    </w:p>
    <w:p w:rsidRPr="00EC7BB1" w:rsidR="00926CE4" w:rsidP="00926CE4" w:rsidRDefault="00926CE4">
      <w:pPr>
        <w:rPr>
          <w:rFonts w:hAnsi="Arial Unicode MS" w:eastAsia="Arial Unicode MS" w:cs="Arial Unicode MS"/>
          <w:lang w:val="en-GB"/>
        </w:rPr>
      </w:pPr>
    </w:p>
    <w:p w:rsidRPr="00EC7BB1" w:rsidR="00926CE4" w:rsidP="00926CE4" w:rsidRDefault="00D009FF">
      <w:pPr>
        <w:rPr>
          <w:u w:val="single"/>
          <w:lang w:val="en-GB"/>
        </w:rPr>
      </w:pPr>
      <w:r>
        <w:rPr>
          <w:u w:val="single"/>
          <w:lang w:val="en-GB"/>
        </w:rPr>
        <w:t>Position of the House of Representatives</w:t>
      </w:r>
      <w:r w:rsidRPr="00EC7BB1" w:rsidR="00926CE4">
        <w:rPr>
          <w:u w:val="single"/>
          <w:lang w:val="en-GB"/>
        </w:rPr>
        <w:t>:</w:t>
      </w:r>
    </w:p>
    <w:p w:rsidRPr="00D009FF" w:rsidR="00D009FF" w:rsidP="00D009FF" w:rsidRDefault="00D009FF">
      <w:pPr>
        <w:pStyle w:val="Lijstalinea"/>
        <w:numPr>
          <w:ilvl w:val="0"/>
          <w:numId w:val="29"/>
        </w:numPr>
        <w:rPr>
          <w:lang w:val="en-GB"/>
        </w:rPr>
      </w:pPr>
      <w:r w:rsidRPr="00D009FF">
        <w:rPr>
          <w:lang w:val="en-GB"/>
        </w:rPr>
        <w:t>A</w:t>
      </w:r>
      <w:r w:rsidRPr="00D009FF" w:rsidR="00926CE4">
        <w:rPr>
          <w:lang w:val="en-GB"/>
        </w:rPr>
        <w:t xml:space="preserve">cquiring greater clarity regarding the intended objectives and proven effects of granting law enforcement authorities access to </w:t>
      </w:r>
      <w:r w:rsidRPr="00D009FF" w:rsidR="00CE39E0">
        <w:rPr>
          <w:lang w:val="en-GB"/>
        </w:rPr>
        <w:t>entry and exit systems</w:t>
      </w:r>
      <w:r w:rsidRPr="00D009FF" w:rsidR="00926CE4">
        <w:rPr>
          <w:lang w:val="en-GB"/>
        </w:rPr>
        <w:t>.</w:t>
      </w:r>
    </w:p>
    <w:p w:rsidRPr="00D009FF" w:rsidR="00D009FF" w:rsidP="00D009FF" w:rsidRDefault="00926CE4">
      <w:pPr>
        <w:pStyle w:val="Lijstalinea"/>
        <w:numPr>
          <w:ilvl w:val="0"/>
          <w:numId w:val="29"/>
        </w:numPr>
        <w:rPr>
          <w:lang w:val="en-GB"/>
        </w:rPr>
      </w:pPr>
      <w:r w:rsidRPr="00D009FF">
        <w:rPr>
          <w:lang w:val="en-GB"/>
        </w:rPr>
        <w:t>Emphasising the importance of the protection of civil rights.</w:t>
      </w:r>
    </w:p>
    <w:p w:rsidRPr="00D009FF" w:rsidR="00926CE4" w:rsidP="00D009FF" w:rsidRDefault="00926CE4">
      <w:pPr>
        <w:pStyle w:val="Lijstalinea"/>
        <w:numPr>
          <w:ilvl w:val="0"/>
          <w:numId w:val="29"/>
        </w:numPr>
        <w:rPr>
          <w:lang w:val="en-GB"/>
        </w:rPr>
      </w:pPr>
      <w:r w:rsidRPr="00D009FF">
        <w:rPr>
          <w:lang w:val="en-GB"/>
        </w:rPr>
        <w:t xml:space="preserve">Gaining further insight into </w:t>
      </w:r>
      <w:r w:rsidRPr="00D009FF" w:rsidR="000F7F3F">
        <w:rPr>
          <w:lang w:val="en-GB"/>
        </w:rPr>
        <w:t>how this will relate to</w:t>
      </w:r>
      <w:r w:rsidRPr="00D009FF">
        <w:rPr>
          <w:lang w:val="en-GB"/>
        </w:rPr>
        <w:t xml:space="preserve"> other developments, such as the introduction of PNR.</w:t>
      </w:r>
    </w:p>
    <w:p w:rsidRPr="00EC7BB1" w:rsidR="00926CE4" w:rsidP="00926CE4" w:rsidRDefault="00926CE4">
      <w:pPr>
        <w:rPr>
          <w:lang w:val="en-GB"/>
        </w:rPr>
      </w:pPr>
    </w:p>
    <w:p w:rsidRPr="00EC7BB1" w:rsidR="00926CE4" w:rsidP="00926CE4" w:rsidRDefault="00926CE4">
      <w:pPr>
        <w:rPr>
          <w:b/>
          <w:bCs/>
          <w:lang w:val="en-GB"/>
        </w:rPr>
      </w:pPr>
      <w:r w:rsidRPr="00EC7BB1">
        <w:rPr>
          <w:b/>
          <w:bCs/>
          <w:lang w:val="en-GB"/>
        </w:rPr>
        <w:t>Link</w:t>
      </w:r>
      <w:r w:rsidR="000F7F3F">
        <w:rPr>
          <w:b/>
          <w:bCs/>
          <w:lang w:val="en-GB"/>
        </w:rPr>
        <w:t>ing between</w:t>
      </w:r>
      <w:r w:rsidRPr="00EC7BB1">
        <w:rPr>
          <w:b/>
          <w:bCs/>
          <w:lang w:val="en-GB"/>
        </w:rPr>
        <w:t xml:space="preserve"> systems</w:t>
      </w:r>
    </w:p>
    <w:p w:rsidRPr="00EC7BB1" w:rsidR="00926CE4" w:rsidP="00926CE4" w:rsidRDefault="00926CE4">
      <w:pPr>
        <w:rPr>
          <w:rFonts w:hAnsi="Arial Unicode MS" w:eastAsia="Arial Unicode MS" w:cs="Arial Unicode MS"/>
          <w:lang w:val="en-GB"/>
        </w:rPr>
      </w:pPr>
      <w:r w:rsidRPr="00EC7BB1">
        <w:rPr>
          <w:rFonts w:eastAsia="Arial Unicode MS" w:cs="Arial Unicode MS"/>
          <w:lang w:val="en-GB"/>
        </w:rPr>
        <w:t xml:space="preserve">Questions have repeatedly been asked in the House of Representatives </w:t>
      </w:r>
      <w:r w:rsidR="000F7F3F">
        <w:rPr>
          <w:rFonts w:eastAsia="Arial Unicode MS" w:cs="Arial Unicode MS"/>
          <w:lang w:val="en-GB"/>
        </w:rPr>
        <w:t>as to</w:t>
      </w:r>
      <w:r w:rsidRPr="00EC7BB1">
        <w:rPr>
          <w:rFonts w:eastAsia="Arial Unicode MS" w:cs="Arial Unicode MS"/>
          <w:lang w:val="en-GB"/>
        </w:rPr>
        <w:t xml:space="preserve"> whether, if new systems are selected in the context of Smart Borders, this should be a single integrated system or two separate systems. Under the new proposal, it seems very </w:t>
      </w:r>
      <w:r w:rsidR="000F7F3F">
        <w:rPr>
          <w:rFonts w:eastAsia="Arial Unicode MS" w:cs="Arial Unicode MS"/>
          <w:lang w:val="en-GB"/>
        </w:rPr>
        <w:t>unlikely</w:t>
      </w:r>
      <w:r w:rsidRPr="00EC7BB1">
        <w:rPr>
          <w:rFonts w:eastAsia="Arial Unicode MS" w:cs="Arial Unicode MS"/>
          <w:lang w:val="en-GB"/>
        </w:rPr>
        <w:t xml:space="preserve"> that a single integrated system will be </w:t>
      </w:r>
      <w:r w:rsidR="000F7F3F">
        <w:rPr>
          <w:rFonts w:eastAsia="Arial Unicode MS" w:cs="Arial Unicode MS"/>
          <w:lang w:val="en-GB"/>
        </w:rPr>
        <w:t>preferred</w:t>
      </w:r>
      <w:r w:rsidRPr="00EC7BB1">
        <w:rPr>
          <w:rFonts w:eastAsia="Arial Unicode MS" w:cs="Arial Unicode MS"/>
          <w:lang w:val="en-GB"/>
        </w:rPr>
        <w:t xml:space="preserve">, but rather two ICT systems, a European EES and </w:t>
      </w:r>
      <w:r w:rsidR="000F7F3F">
        <w:rPr>
          <w:rFonts w:eastAsia="Arial Unicode MS" w:cs="Arial Unicode MS"/>
          <w:lang w:val="en-GB"/>
        </w:rPr>
        <w:t>RT</w:t>
      </w:r>
      <w:r w:rsidRPr="00EC7BB1">
        <w:rPr>
          <w:rFonts w:eastAsia="Arial Unicode MS" w:cs="Arial Unicode MS"/>
          <w:lang w:val="en-GB"/>
        </w:rPr>
        <w:t xml:space="preserve">P. There also appears to be a broad consensus about this. </w:t>
      </w:r>
    </w:p>
    <w:p w:rsidRPr="00EC7BB1" w:rsidR="00926CE4" w:rsidP="00926CE4" w:rsidRDefault="00926CE4">
      <w:pPr>
        <w:rPr>
          <w:rFonts w:hAnsi="Arial Unicode MS" w:eastAsia="Arial Unicode MS" w:cs="Arial Unicode MS"/>
          <w:lang w:val="en-GB"/>
        </w:rPr>
      </w:pPr>
    </w:p>
    <w:p w:rsidRPr="00EC7BB1" w:rsidR="00926CE4" w:rsidP="00215F86" w:rsidRDefault="00D009FF">
      <w:pPr>
        <w:keepNext/>
        <w:rPr>
          <w:lang w:val="en-GB"/>
        </w:rPr>
      </w:pPr>
      <w:r>
        <w:rPr>
          <w:rFonts w:eastAsia="Arial Unicode MS" w:cs="Arial Unicode MS"/>
          <w:u w:val="single"/>
          <w:lang w:val="en-GB"/>
        </w:rPr>
        <w:t>Position House of Representatives</w:t>
      </w:r>
      <w:r w:rsidRPr="00EC7BB1" w:rsidR="00926CE4">
        <w:rPr>
          <w:rFonts w:eastAsia="Arial Unicode MS" w:cs="Arial Unicode MS"/>
          <w:u w:val="single"/>
          <w:lang w:val="en-GB"/>
        </w:rPr>
        <w:t>:</w:t>
      </w:r>
    </w:p>
    <w:p w:rsidRPr="002B2898" w:rsidR="00926CE4" w:rsidP="002B2898" w:rsidRDefault="00926CE4">
      <w:pPr>
        <w:pStyle w:val="Lijstalinea"/>
        <w:numPr>
          <w:ilvl w:val="0"/>
          <w:numId w:val="30"/>
        </w:numPr>
        <w:rPr>
          <w:lang w:val="en-GB"/>
        </w:rPr>
      </w:pPr>
      <w:r w:rsidRPr="002B2898">
        <w:rPr>
          <w:lang w:val="en-GB"/>
        </w:rPr>
        <w:t>focus</w:t>
      </w:r>
      <w:r w:rsidR="002B2898">
        <w:rPr>
          <w:lang w:val="en-GB"/>
        </w:rPr>
        <w:t>ing</w:t>
      </w:r>
      <w:r w:rsidRPr="002B2898">
        <w:rPr>
          <w:lang w:val="en-GB"/>
        </w:rPr>
        <w:t xml:space="preserve"> primarily on the desirability of the Smart Borders package,</w:t>
      </w:r>
      <w:r w:rsidRPr="002B2898" w:rsidR="000F7F3F">
        <w:rPr>
          <w:lang w:val="en-GB"/>
        </w:rPr>
        <w:t xml:space="preserve"> the</w:t>
      </w:r>
      <w:r w:rsidRPr="002B2898">
        <w:rPr>
          <w:lang w:val="en-GB"/>
        </w:rPr>
        <w:t xml:space="preserve"> costs </w:t>
      </w:r>
      <w:r w:rsidRPr="002B2898" w:rsidR="000F7F3F">
        <w:rPr>
          <w:lang w:val="en-GB"/>
        </w:rPr>
        <w:t xml:space="preserve">involved </w:t>
      </w:r>
      <w:r w:rsidRPr="002B2898">
        <w:rPr>
          <w:lang w:val="en-GB"/>
        </w:rPr>
        <w:t xml:space="preserve">and the </w:t>
      </w:r>
      <w:r w:rsidRPr="002B2898" w:rsidR="000F7F3F">
        <w:rPr>
          <w:lang w:val="en-GB"/>
        </w:rPr>
        <w:t>final details</w:t>
      </w:r>
      <w:r w:rsidRPr="002B2898">
        <w:rPr>
          <w:lang w:val="en-GB"/>
        </w:rPr>
        <w:t xml:space="preserve">. </w:t>
      </w:r>
    </w:p>
    <w:p w:rsidRPr="00EC7BB1" w:rsidR="00926CE4" w:rsidP="00926CE4" w:rsidRDefault="00926CE4">
      <w:pPr>
        <w:rPr>
          <w:lang w:val="en-GB"/>
        </w:rPr>
      </w:pPr>
    </w:p>
    <w:p w:rsidRPr="00EC7BB1" w:rsidR="00926CE4" w:rsidP="00926CE4" w:rsidRDefault="00926CE4">
      <w:pPr>
        <w:rPr>
          <w:b/>
          <w:bCs/>
          <w:lang w:val="en-GB"/>
        </w:rPr>
      </w:pPr>
      <w:r w:rsidRPr="00EC7BB1">
        <w:rPr>
          <w:b/>
          <w:bCs/>
          <w:lang w:val="en-GB"/>
        </w:rPr>
        <w:t>Costs</w:t>
      </w:r>
    </w:p>
    <w:p w:rsidRPr="00EC7BB1" w:rsidR="00926CE4" w:rsidP="00926CE4" w:rsidRDefault="00926CE4">
      <w:pPr>
        <w:rPr>
          <w:rFonts w:hAnsi="Arial Unicode MS" w:eastAsia="Arial Unicode MS" w:cs="Arial Unicode MS"/>
          <w:lang w:val="en-GB"/>
        </w:rPr>
      </w:pPr>
      <w:r w:rsidRPr="00EC7BB1">
        <w:rPr>
          <w:lang w:val="en-GB"/>
        </w:rPr>
        <w:t xml:space="preserve">It is not yet known what the exact costs of this system will be at European and </w:t>
      </w:r>
      <w:r w:rsidR="000F7F3F">
        <w:rPr>
          <w:lang w:val="en-GB"/>
        </w:rPr>
        <w:t>at</w:t>
      </w:r>
      <w:r w:rsidRPr="00EC7BB1">
        <w:rPr>
          <w:lang w:val="en-GB"/>
        </w:rPr>
        <w:t xml:space="preserve"> national level. In the original proposals from 2013, </w:t>
      </w:r>
      <w:r w:rsidRPr="00EC7BB1" w:rsidR="000F7F3F">
        <w:rPr>
          <w:lang w:val="en-GB"/>
        </w:rPr>
        <w:t xml:space="preserve">the European Commission budgeted </w:t>
      </w:r>
      <w:r w:rsidRPr="00EC7BB1">
        <w:rPr>
          <w:lang w:val="en-GB"/>
        </w:rPr>
        <w:t xml:space="preserve">the total costs of </w:t>
      </w:r>
      <w:r w:rsidR="00F77E1C">
        <w:rPr>
          <w:lang w:val="en-GB"/>
        </w:rPr>
        <w:t>the</w:t>
      </w:r>
      <w:r w:rsidRPr="00EC7BB1">
        <w:rPr>
          <w:lang w:val="en-GB"/>
        </w:rPr>
        <w:t xml:space="preserve"> EES and RTP at €1.1 billion for a period of </w:t>
      </w:r>
      <w:r w:rsidR="000F7F3F">
        <w:rPr>
          <w:lang w:val="en-GB"/>
        </w:rPr>
        <w:t>eight</w:t>
      </w:r>
      <w:r w:rsidRPr="00EC7BB1">
        <w:rPr>
          <w:lang w:val="en-GB"/>
        </w:rPr>
        <w:t xml:space="preserve"> years. Th</w:t>
      </w:r>
      <w:r w:rsidR="000F7F3F">
        <w:rPr>
          <w:lang w:val="en-GB"/>
        </w:rPr>
        <w:t>at is</w:t>
      </w:r>
      <w:r w:rsidRPr="00EC7BB1">
        <w:rPr>
          <w:lang w:val="en-GB"/>
        </w:rPr>
        <w:t xml:space="preserve"> the development and management costs of the systems. The costs for national governments were also included in these costs. The total costs have already been reserved in the </w:t>
      </w:r>
      <w:r w:rsidR="00B63CFD">
        <w:rPr>
          <w:lang w:val="en-GB"/>
        </w:rPr>
        <w:t>Multiannual</w:t>
      </w:r>
      <w:r w:rsidRPr="00EC7BB1">
        <w:rPr>
          <w:lang w:val="en-GB"/>
        </w:rPr>
        <w:t xml:space="preserve"> Financial </w:t>
      </w:r>
      <w:r w:rsidR="0063340A">
        <w:rPr>
          <w:lang w:val="en-GB"/>
        </w:rPr>
        <w:t>F</w:t>
      </w:r>
      <w:r w:rsidR="000F7F3F">
        <w:rPr>
          <w:lang w:val="en-GB"/>
        </w:rPr>
        <w:t>ramework</w:t>
      </w:r>
      <w:r w:rsidRPr="00EC7BB1">
        <w:rPr>
          <w:lang w:val="en-GB"/>
        </w:rPr>
        <w:t xml:space="preserve"> in the </w:t>
      </w:r>
      <w:r w:rsidRPr="00EC7BB1" w:rsidR="000F7F3F">
        <w:rPr>
          <w:lang w:val="en-GB"/>
        </w:rPr>
        <w:t xml:space="preserve">Internal Security Fund </w:t>
      </w:r>
      <w:r w:rsidRPr="00EC7BB1">
        <w:rPr>
          <w:lang w:val="en-GB"/>
        </w:rPr>
        <w:t xml:space="preserve">(ISF). After </w:t>
      </w:r>
      <w:r w:rsidR="000F7F3F">
        <w:rPr>
          <w:lang w:val="en-GB"/>
        </w:rPr>
        <w:t>eight</w:t>
      </w:r>
      <w:r w:rsidRPr="00EC7BB1">
        <w:rPr>
          <w:lang w:val="en-GB"/>
        </w:rPr>
        <w:t xml:space="preserve"> years, the subsequent operatin</w:t>
      </w:r>
      <w:r w:rsidR="000F7F3F">
        <w:rPr>
          <w:lang w:val="en-GB"/>
        </w:rPr>
        <w:t>g</w:t>
      </w:r>
      <w:r w:rsidRPr="00EC7BB1">
        <w:rPr>
          <w:lang w:val="en-GB"/>
        </w:rPr>
        <w:t xml:space="preserve"> costs of the systems would be borne by the member states. </w:t>
      </w:r>
    </w:p>
    <w:p w:rsidRPr="00EC7BB1" w:rsidR="00926CE4" w:rsidP="00926CE4" w:rsidRDefault="00926CE4">
      <w:pPr>
        <w:rPr>
          <w:rFonts w:hAnsi="Arial Unicode MS" w:eastAsia="Arial Unicode MS" w:cs="Arial Unicode MS"/>
          <w:lang w:val="en-GB"/>
        </w:rPr>
      </w:pPr>
    </w:p>
    <w:p w:rsidRPr="00EC7BB1" w:rsidR="00926CE4" w:rsidP="00926CE4" w:rsidRDefault="00926CE4">
      <w:pPr>
        <w:rPr>
          <w:rFonts w:hAnsi="Arial Unicode MS" w:eastAsia="Arial Unicode MS" w:cs="Arial Unicode MS"/>
          <w:lang w:val="en-GB"/>
        </w:rPr>
      </w:pPr>
      <w:r w:rsidRPr="00EC7BB1">
        <w:rPr>
          <w:lang w:val="en-GB"/>
        </w:rPr>
        <w:t xml:space="preserve">The quick scan into the costs and benefits of these proposals, drawn up by the </w:t>
      </w:r>
      <w:r w:rsidR="0063340A">
        <w:rPr>
          <w:lang w:val="en-GB"/>
        </w:rPr>
        <w:t>Government</w:t>
      </w:r>
      <w:r w:rsidRPr="00EC7BB1">
        <w:rPr>
          <w:lang w:val="en-GB"/>
        </w:rPr>
        <w:t xml:space="preserve"> in April 2014, showed that, on the basis of the original proposals, the European costs for develop</w:t>
      </w:r>
      <w:r w:rsidR="000F7F3F">
        <w:rPr>
          <w:lang w:val="en-GB"/>
        </w:rPr>
        <w:t>ing the</w:t>
      </w:r>
      <w:r w:rsidRPr="00EC7BB1">
        <w:rPr>
          <w:lang w:val="en-GB"/>
        </w:rPr>
        <w:t xml:space="preserve"> </w:t>
      </w:r>
      <w:r w:rsidR="000F7F3F">
        <w:rPr>
          <w:lang w:val="en-GB"/>
        </w:rPr>
        <w:t>EES</w:t>
      </w:r>
      <w:r w:rsidRPr="00EC7BB1">
        <w:rPr>
          <w:lang w:val="en-GB"/>
        </w:rPr>
        <w:t xml:space="preserve"> and an RTP were estimated at €791 million at the time, assuming that the initial development costs would be incurred in 2015, and including costs at national level. </w:t>
      </w:r>
      <w:r w:rsidR="00F77E1C">
        <w:rPr>
          <w:lang w:val="en-GB"/>
        </w:rPr>
        <w:t>Within</w:t>
      </w:r>
      <w:r w:rsidRPr="00EC7BB1">
        <w:rPr>
          <w:lang w:val="en-GB"/>
        </w:rPr>
        <w:t xml:space="preserve"> the </w:t>
      </w:r>
      <w:r w:rsidR="00F77E1C">
        <w:rPr>
          <w:lang w:val="en-GB"/>
        </w:rPr>
        <w:t>framework</w:t>
      </w:r>
      <w:r w:rsidRPr="00EC7BB1">
        <w:rPr>
          <w:lang w:val="en-GB"/>
        </w:rPr>
        <w:t xml:space="preserve"> of the national part of the EU Internal Security Fund, €30.7 million has been made available for the Netherlands from the estimated European costs. The Netherlands can spend 40% of this amount on the implementation costs for both proposals. The Cabinet also expects to receive</w:t>
      </w:r>
      <w:r w:rsidR="00F77E1C">
        <w:rPr>
          <w:lang w:val="en-GB"/>
        </w:rPr>
        <w:t xml:space="preserve"> approximately</w:t>
      </w:r>
      <w:r w:rsidRPr="00EC7BB1">
        <w:rPr>
          <w:lang w:val="en-GB"/>
        </w:rPr>
        <w:t xml:space="preserve"> €3.8 million in </w:t>
      </w:r>
      <w:r w:rsidR="00F77E1C">
        <w:rPr>
          <w:lang w:val="en-GB"/>
        </w:rPr>
        <w:t>fees</w:t>
      </w:r>
      <w:r w:rsidRPr="00EC7BB1">
        <w:rPr>
          <w:lang w:val="en-GB"/>
        </w:rPr>
        <w:t xml:space="preserve">. It will be possible to finance part of the costs from these resources. The Cabinet concluded that it was currently </w:t>
      </w:r>
      <w:r w:rsidRPr="00EC7BB1" w:rsidR="0063340A">
        <w:rPr>
          <w:lang w:val="en-GB"/>
        </w:rPr>
        <w:t>not</w:t>
      </w:r>
      <w:r w:rsidRPr="00EC7BB1" w:rsidR="0063340A">
        <w:rPr>
          <w:lang w:val="en-GB"/>
        </w:rPr>
        <w:t xml:space="preserve"> </w:t>
      </w:r>
      <w:r w:rsidRPr="00EC7BB1">
        <w:rPr>
          <w:lang w:val="en-GB"/>
        </w:rPr>
        <w:t>possible to obtain a fully quantified picture of both proposals for the Netherlands.</w:t>
      </w:r>
    </w:p>
    <w:p w:rsidRPr="00EC7BB1" w:rsidR="00926CE4" w:rsidP="00926CE4" w:rsidRDefault="00926CE4">
      <w:pPr>
        <w:rPr>
          <w:rFonts w:hAnsi="Arial Unicode MS" w:eastAsia="Arial Unicode MS" w:cs="Arial Unicode MS"/>
          <w:lang w:val="en-GB"/>
        </w:rPr>
      </w:pPr>
    </w:p>
    <w:p w:rsidRPr="00EC7BB1" w:rsidR="00926CE4" w:rsidP="00926CE4" w:rsidRDefault="002B2898">
      <w:pPr>
        <w:rPr>
          <w:lang w:val="en-GB"/>
        </w:rPr>
      </w:pPr>
      <w:r>
        <w:rPr>
          <w:rFonts w:eastAsia="Arial Unicode MS" w:cs="Arial Unicode MS"/>
          <w:u w:val="single"/>
          <w:lang w:val="en-GB"/>
        </w:rPr>
        <w:t>Position House of Representatives:</w:t>
      </w:r>
    </w:p>
    <w:p w:rsidRPr="00296A47" w:rsidR="002B2898" w:rsidP="00296A47" w:rsidRDefault="002B2898">
      <w:pPr>
        <w:pStyle w:val="Lijstalinea"/>
        <w:numPr>
          <w:ilvl w:val="0"/>
          <w:numId w:val="30"/>
        </w:numPr>
        <w:rPr>
          <w:lang w:val="en-GB"/>
        </w:rPr>
      </w:pPr>
      <w:r w:rsidRPr="00296A47">
        <w:rPr>
          <w:lang w:val="en-GB"/>
        </w:rPr>
        <w:t>O</w:t>
      </w:r>
      <w:r w:rsidRPr="00296A47" w:rsidR="00F77E1C">
        <w:rPr>
          <w:lang w:val="en-GB"/>
        </w:rPr>
        <w:t>btaining</w:t>
      </w:r>
      <w:r w:rsidRPr="00296A47" w:rsidR="00926CE4">
        <w:rPr>
          <w:lang w:val="en-GB"/>
        </w:rPr>
        <w:t xml:space="preserve"> a clear picture of the exact costs, both at European and </w:t>
      </w:r>
      <w:r w:rsidRPr="00296A47" w:rsidR="00F77E1C">
        <w:rPr>
          <w:lang w:val="en-GB"/>
        </w:rPr>
        <w:t>at</w:t>
      </w:r>
      <w:r w:rsidRPr="00296A47" w:rsidR="00926CE4">
        <w:rPr>
          <w:lang w:val="en-GB"/>
        </w:rPr>
        <w:t xml:space="preserve"> national level.</w:t>
      </w:r>
    </w:p>
    <w:p w:rsidRPr="00296A47" w:rsidR="00926CE4" w:rsidP="00296A47" w:rsidRDefault="002B2898">
      <w:pPr>
        <w:pStyle w:val="Lijstalinea"/>
        <w:numPr>
          <w:ilvl w:val="0"/>
          <w:numId w:val="30"/>
        </w:numPr>
        <w:rPr>
          <w:lang w:val="en-GB"/>
        </w:rPr>
      </w:pPr>
      <w:r w:rsidRPr="00296A47">
        <w:rPr>
          <w:lang w:val="en-GB"/>
        </w:rPr>
        <w:t>The</w:t>
      </w:r>
      <w:r w:rsidRPr="00296A47" w:rsidR="00926CE4">
        <w:rPr>
          <w:lang w:val="en-GB"/>
        </w:rPr>
        <w:t xml:space="preserve"> </w:t>
      </w:r>
      <w:r w:rsidRPr="00296A47" w:rsidR="00F77E1C">
        <w:rPr>
          <w:lang w:val="en-GB"/>
        </w:rPr>
        <w:t xml:space="preserve">system </w:t>
      </w:r>
      <w:r w:rsidRPr="00296A47" w:rsidR="00926CE4">
        <w:rPr>
          <w:lang w:val="en-GB"/>
        </w:rPr>
        <w:t xml:space="preserve">costs must be kept as low as possible, and </w:t>
      </w:r>
      <w:r w:rsidRPr="00296A47">
        <w:rPr>
          <w:lang w:val="en-GB"/>
        </w:rPr>
        <w:t>will</w:t>
      </w:r>
      <w:r w:rsidRPr="00296A47" w:rsidR="00926CE4">
        <w:rPr>
          <w:lang w:val="en-GB"/>
        </w:rPr>
        <w:t xml:space="preserve"> be taken into </w:t>
      </w:r>
      <w:r w:rsidRPr="00296A47" w:rsidR="00F77E1C">
        <w:rPr>
          <w:lang w:val="en-GB"/>
        </w:rPr>
        <w:t xml:space="preserve">particular </w:t>
      </w:r>
      <w:r w:rsidRPr="00296A47" w:rsidR="00926CE4">
        <w:rPr>
          <w:lang w:val="en-GB"/>
        </w:rPr>
        <w:t xml:space="preserve">consideration in the decision on whether or not </w:t>
      </w:r>
      <w:r w:rsidRPr="00296A47" w:rsidR="00F77E1C">
        <w:rPr>
          <w:lang w:val="en-GB"/>
        </w:rPr>
        <w:t xml:space="preserve">to support the </w:t>
      </w:r>
      <w:r w:rsidRPr="00296A47" w:rsidR="00926CE4">
        <w:rPr>
          <w:lang w:val="en-GB"/>
        </w:rPr>
        <w:t>Smart Borders package.</w:t>
      </w:r>
    </w:p>
    <w:p w:rsidRPr="00EC7BB1" w:rsidR="00926CE4" w:rsidP="00926CE4" w:rsidRDefault="00926CE4">
      <w:pPr>
        <w:rPr>
          <w:lang w:val="en-GB"/>
        </w:rPr>
      </w:pPr>
    </w:p>
    <w:sectPr w:rsidRPr="00EC7BB1" w:rsidR="00926CE4">
      <w:headerReference w:type="default" r:id="rId16"/>
      <w:footerReference w:type="default" r:id="rId17"/>
      <w:pgSz w:w="11900" w:h="16840"/>
      <w:pgMar w:top="3255" w:right="1701" w:bottom="1418" w:left="2211" w:header="2370"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3F" w:rsidRPr="00926CE4" w:rsidRDefault="000F7F3F">
      <w:pPr>
        <w:rPr>
          <w:noProof/>
        </w:rPr>
      </w:pPr>
      <w:r>
        <w:rPr>
          <w:noProof/>
        </w:rPr>
        <w:separator/>
      </w:r>
    </w:p>
  </w:endnote>
  <w:endnote w:type="continuationSeparator" w:id="0">
    <w:p w:rsidR="000F7F3F" w:rsidRPr="00926CE4" w:rsidRDefault="000F7F3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3F" w:rsidRDefault="000F7F3F">
    <w:pPr>
      <w:pStyle w:val="Voettekst"/>
      <w:tabs>
        <w:tab w:val="clear" w:pos="9406"/>
        <w:tab w:val="right" w:pos="830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3F" w:rsidRPr="00926CE4" w:rsidRDefault="000F7F3F">
      <w:pPr>
        <w:rPr>
          <w:noProof/>
        </w:rPr>
      </w:pPr>
      <w:r>
        <w:rPr>
          <w:noProof/>
        </w:rPr>
        <w:separator/>
      </w:r>
    </w:p>
  </w:footnote>
  <w:footnote w:type="continuationSeparator" w:id="0">
    <w:p w:rsidR="000F7F3F" w:rsidRPr="00926CE4" w:rsidRDefault="000F7F3F">
      <w:pPr>
        <w:rPr>
          <w:noProof/>
        </w:rPr>
      </w:pPr>
      <w:r>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3F" w:rsidRPr="00CE39E0" w:rsidRDefault="000F7F3F">
    <w:pPr>
      <w:pStyle w:val="Koptekst"/>
      <w:tabs>
        <w:tab w:val="clear" w:pos="9406"/>
        <w:tab w:val="right" w:pos="8308"/>
      </w:tabs>
      <w:rPr>
        <w:lang w:val="en-GB"/>
      </w:rPr>
    </w:pPr>
    <w:r>
      <w:rPr>
        <w:rFonts w:hAnsi="Verdana"/>
        <w:noProof/>
      </w:rPr>
      <w:drawing>
        <wp:anchor distT="152400" distB="152400" distL="152400" distR="152400" simplePos="0" relativeHeight="251655168" behindDoc="1" locked="0" layoutInCell="1" allowOverlap="1">
          <wp:simplePos x="0" y="0"/>
          <wp:positionH relativeFrom="page">
            <wp:posOffset>626744</wp:posOffset>
          </wp:positionH>
          <wp:positionV relativeFrom="page">
            <wp:posOffset>374650</wp:posOffset>
          </wp:positionV>
          <wp:extent cx="432000" cy="1238400"/>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2.png"/>
                  <pic:cNvPicPr/>
                </pic:nvPicPr>
                <pic:blipFill>
                  <a:blip r:embed="rId1">
                    <a:extLst/>
                  </a:blip>
                  <a:stretch>
                    <a:fillRect/>
                  </a:stretch>
                </pic:blipFill>
                <pic:spPr>
                  <a:xfrm>
                    <a:off x="0" y="0"/>
                    <a:ext cx="432000" cy="1238400"/>
                  </a:xfrm>
                  <a:prstGeom prst="rect">
                    <a:avLst/>
                  </a:prstGeom>
                  <a:ln w="12700" cap="flat">
                    <a:noFill/>
                    <a:miter lim="400000"/>
                  </a:ln>
                  <a:effectLst/>
                </pic:spPr>
              </pic:pic>
            </a:graphicData>
          </a:graphic>
        </wp:anchor>
      </w:drawing>
    </w:r>
    <w:r>
      <w:rPr>
        <w:rFonts w:hAnsi="Verdana"/>
        <w:noProof/>
      </w:rPr>
      <mc:AlternateContent>
        <mc:Choice Requires="wps">
          <w:drawing>
            <wp:anchor distT="152400" distB="152400" distL="152400" distR="152400" simplePos="0" relativeHeight="251657216" behindDoc="1" locked="0" layoutInCell="1" allowOverlap="1">
              <wp:simplePos x="0" y="0"/>
              <wp:positionH relativeFrom="page">
                <wp:posOffset>314325</wp:posOffset>
              </wp:positionH>
              <wp:positionV relativeFrom="page">
                <wp:posOffset>1428750</wp:posOffset>
              </wp:positionV>
              <wp:extent cx="6143625" cy="561975"/>
              <wp:effectExtent l="0" t="0" r="9525" b="9525"/>
              <wp:wrapNone/>
              <wp:docPr id="107374183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561975"/>
                      </a:xfrm>
                      <a:prstGeom prst="rect">
                        <a:avLst/>
                      </a:prstGeom>
                      <a:noFill/>
                      <a:ln w="12700" cap="flat">
                        <a:noFill/>
                        <a:miter lim="400000"/>
                      </a:ln>
                      <a:effectLst/>
                    </wps:spPr>
                    <wps:txbx>
                      <w:txbxContent>
                        <w:p w:rsidR="000F7F3F" w:rsidRDefault="000F7F3F">
                          <w:pPr>
                            <w:pStyle w:val="Huisstijl-Gegevens"/>
                            <w:tabs>
                              <w:tab w:val="right" w:pos="1540"/>
                              <w:tab w:val="left" w:pos="1701"/>
                            </w:tabs>
                          </w:pPr>
                          <w:r>
                            <w:rPr>
                              <w:lang w:val="en-GB"/>
                            </w:rPr>
                            <w:tab/>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id="officeArt object" o:spid="_x0000_s1026" style="position:absolute;margin-left:24.75pt;margin-top:112.5pt;width:483.75pt;height:44.2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" filled="f" stroked="f" strokeweight="1pt">
              <v:stroke miterlimit="4"/>
              <v:path arrowok="t"/>
              <v:textbox inset="0,0,0,0">
                <w:txbxContent>
                  <w:p w:rsidR="000F7F3F" w:rsidRDefault="000F7F3F">
                    <w:pPr>
                      <w:pStyle w:val="Huisstijl-Gegevens"/>
                      <w:tabs>
                        <w:tab w:val="right" w:pos="1540"/>
                        <w:tab w:val="left" w:pos="1701"/>
                      </w:tabs>
                    </w:pPr>
                    <w:r>
                      <w:rPr>
                        <w:lang w:val="en-GB"/>
                      </w:rPr>
                      <w:tab/>
                    </w:r>
                  </w:p>
                </w:txbxContent>
              </v:textbox>
              <w10:wrap anchorx="page" anchory="page"/>
            </v:rect>
          </w:pict>
        </mc:Fallback>
      </mc:AlternateContent>
    </w:r>
    <w:r>
      <w:rPr>
        <w:rFonts w:hAnsi="Verdana"/>
        <w:noProof/>
      </w:rPr>
      <mc:AlternateContent>
        <mc:Choice Requires="wps">
          <w:drawing>
            <wp:anchor distT="152400" distB="152400" distL="152400" distR="152400" simplePos="0" relativeHeight="251659264" behindDoc="1" locked="0" layoutInCell="1" allowOverlap="1">
              <wp:simplePos x="0" y="0"/>
              <wp:positionH relativeFrom="page">
                <wp:posOffset>1638300</wp:posOffset>
              </wp:positionH>
              <wp:positionV relativeFrom="page">
                <wp:posOffset>9651365</wp:posOffset>
              </wp:positionV>
              <wp:extent cx="4932045" cy="448310"/>
              <wp:effectExtent l="0" t="0" r="1905" b="8890"/>
              <wp:wrapNone/>
              <wp:docPr id="107374183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448310"/>
                      </a:xfrm>
                      <a:prstGeom prst="rect">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1E70E8" id="officeArt object" o:spid="_x0000_s1026" style="position:absolute;margin-left:129pt;margin-top:759.95pt;width:388.35pt;height:35.3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" stroked="f" strokeweight="1pt">
              <v:stroke miterlimit="4"/>
              <v:path arrowok="t"/>
              <w10:wrap anchorx="page" anchory="page"/>
            </v:rect>
          </w:pict>
        </mc:Fallback>
      </mc:AlternateContent>
    </w:r>
    <w:r>
      <w:rPr>
        <w:rFonts w:hAnsi="Verdana"/>
        <w:noProof/>
      </w:rPr>
      <mc:AlternateContent>
        <mc:Choice Requires="wpg">
          <w:drawing>
            <wp:anchor distT="152400" distB="152400" distL="152400" distR="152400" simplePos="0" relativeHeight="251661312" behindDoc="1" locked="0" layoutInCell="1" allowOverlap="1">
              <wp:simplePos x="0" y="0"/>
              <wp:positionH relativeFrom="page">
                <wp:posOffset>2952115</wp:posOffset>
              </wp:positionH>
              <wp:positionV relativeFrom="page">
                <wp:posOffset>10333355</wp:posOffset>
              </wp:positionV>
              <wp:extent cx="1170305" cy="125730"/>
              <wp:effectExtent l="0" t="0" r="10795" b="26670"/>
              <wp:wrapNone/>
              <wp:docPr id="1073741837"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0305" cy="125730"/>
                        <a:chOff x="0" y="0"/>
                        <a:chExt cx="1169999" cy="126000"/>
                      </a:xfrm>
                    </wpg:grpSpPr>
                    <wps:wsp>
                      <wps:cNvPr id="1073741835" name="Shape 1073741835"/>
                      <wps:cNvSpPr/>
                      <wps:spPr>
                        <a:xfrm>
                          <a:off x="0" y="-1"/>
                          <a:ext cx="1170000" cy="126002"/>
                        </a:xfrm>
                        <a:prstGeom prst="rect">
                          <a:avLst/>
                        </a:prstGeom>
                        <a:solidFill>
                          <a:srgbClr val="FFFFFF"/>
                        </a:solidFill>
                        <a:ln w="3175" cap="flat">
                          <a:solidFill>
                            <a:srgbClr val="FFFFFF"/>
                          </a:solidFill>
                          <a:prstDash val="solid"/>
                          <a:miter lim="800000"/>
                        </a:ln>
                        <a:effectLst/>
                      </wps:spPr>
                      <wps:bodyPr/>
                    </wps:wsp>
                    <wps:wsp>
                      <wps:cNvPr id="1073741836" name="Shape 1073741836"/>
                      <wps:cNvSpPr/>
                      <wps:spPr>
                        <a:xfrm>
                          <a:off x="0" y="-1"/>
                          <a:ext cx="1170000" cy="126002"/>
                        </a:xfrm>
                        <a:prstGeom prst="rect">
                          <a:avLst/>
                        </a:prstGeom>
                        <a:noFill/>
                        <a:ln w="12700" cap="flat">
                          <a:noFill/>
                          <a:miter lim="400000"/>
                        </a:ln>
                        <a:effectLst/>
                      </wps:spPr>
                      <wps:txbx>
                        <w:txbxContent>
                          <w:p w:rsidR="000F7F3F" w:rsidRDefault="000F7F3F">
                            <w:pPr>
                              <w:pStyle w:val="Huisstijl-Paginanummer"/>
                            </w:pPr>
                            <w:r>
                              <w:rPr>
                                <w:rFonts w:hAnsi="Verdana"/>
                                <w:lang w:val="en-GB"/>
                              </w:rPr>
                              <w:fldChar w:fldCharType="begin"/>
                            </w:r>
                            <w:r>
                              <w:rPr>
                                <w:rFonts w:hAnsi="Verdana"/>
                                <w:lang w:val="en-GB"/>
                              </w:rPr>
                              <w:instrText xml:space="preserve"> PAGE </w:instrText>
                            </w:r>
                            <w:r>
                              <w:rPr>
                                <w:rFonts w:hAnsi="Verdana"/>
                                <w:lang w:val="en-GB"/>
                              </w:rPr>
                              <w:fldChar w:fldCharType="separate"/>
                            </w:r>
                            <w:r w:rsidR="00EA43FD">
                              <w:rPr>
                                <w:rFonts w:hAnsi="Verdana"/>
                                <w:noProof/>
                                <w:lang w:val="en-GB"/>
                              </w:rPr>
                              <w:t>2</w:t>
                            </w:r>
                            <w:r>
                              <w:rPr>
                                <w:rFonts w:hAnsi="Verdana"/>
                                <w:lang w:val="en-GB"/>
                              </w:rPr>
                              <w:fldChar w:fldCharType="end"/>
                            </w:r>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id="_x0000_s1027" style="position:absolute;margin-left:232.45pt;margin-top:813.65pt;width:92.15pt;height:9.9pt;z-index:-251655168;mso-wrap-distance-left:12pt;mso-wrap-distance-top:12pt;mso-wrap-distance-right:12pt;mso-wrap-distance-bottom:12pt;mso-position-horizontal-relative:page;mso-position-vertical-relative:page" coordsize="1169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">
              <v:rect id="Shape 1073741835" o:spid="_x0000_s1028" style="position:absolute;width:117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n4wscA&#10;AADjAAAADwAAAGRycy9kb3ducmV2LnhtbERP22rCQBB9F/yHZYS+1V0bb6Su0gYKFhG8fcCQnSbR&#10;7GzIbjX+vVso+DjnPotVZ2txpdZXjjWMhgoEce5MxYWG0/HrdQ7CB2SDtWPScCcPq2W/t8DUuBvv&#10;6XoIhYgh7FPUUIbQpFL6vCSLfuga4sj9uNZiiGdbSNPiLYbbWr4pNZUWK44NJTaUlZRfDr9WwzGv&#10;/He2Tc7q867G2aTe7HC/0fpl0H28gwjUhaf43702cb6aJbPxaJ5M4O+nCI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Z+MLHAAAA4wAAAA8AAAAAAAAAAAAAAAAAmAIAAGRy&#10;cy9kb3ducmV2LnhtbFBLBQYAAAAABAAEAPUAAACMAwAAAAA=&#10;" strokecolor="white" strokeweight=".25pt"/>
              <v:rect id="Shape 1073741836" o:spid="_x0000_s1029" style="position:absolute;width:117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PMwcYA&#10;AADjAAAADwAAAGRycy9kb3ducmV2LnhtbERPX2vCMBB/F/Ydwgl7s6mztFKNMgaD7c12Y7C3oznb&#10;YnMpTVbjt1+EwR7v9//2x2AGMdPkessK1kkKgrixuudWwefH62oLwnlkjYNlUnAjB8fDw2KPpbZX&#10;rmiufStiCLsSFXTej6WUrunIoEvsSBy5s50M+nhOrdQTXmO4GeRTmubSYM+xocORXjpqLvWPUfDl&#10;9Lun28nYrMbvHKswhz4o9bgMzzsQnoL/F/+533ScnxabIltvNzncf4oAyMM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PMwcYAAADjAAAADwAAAAAAAAAAAAAAAACYAgAAZHJz&#10;L2Rvd25yZXYueG1sUEsFBgAAAAAEAAQA9QAAAIsDAAAAAA==&#10;" filled="f" stroked="f" strokeweight="1pt">
                <v:stroke miterlimit="4"/>
                <v:textbox inset="0,0,0,0">
                  <w:txbxContent>
                    <w:p w:rsidR="000F7F3F" w:rsidRDefault="000F7F3F">
                      <w:pPr>
                        <w:pStyle w:val="Huisstijl-Paginanummer"/>
                      </w:pPr>
                      <w:r>
                        <w:rPr>
                          <w:rFonts w:hAnsi="Verdana"/>
                          <w:lang w:val="en-GB"/>
                        </w:rPr>
                        <w:fldChar w:fldCharType="begin"/>
                      </w:r>
                      <w:r>
                        <w:rPr>
                          <w:rFonts w:hAnsi="Verdana"/>
                          <w:lang w:val="en-GB"/>
                        </w:rPr>
                        <w:instrText xml:space="preserve"> PAGE </w:instrText>
                      </w:r>
                      <w:r>
                        <w:rPr>
                          <w:rFonts w:hAnsi="Verdana"/>
                          <w:lang w:val="en-GB"/>
                        </w:rPr>
                        <w:fldChar w:fldCharType="separate"/>
                      </w:r>
                      <w:r w:rsidR="00EA43FD">
                        <w:rPr>
                          <w:rFonts w:hAnsi="Verdana"/>
                          <w:noProof/>
                          <w:lang w:val="en-GB"/>
                        </w:rPr>
                        <w:t>2</w:t>
                      </w:r>
                      <w:r>
                        <w:rPr>
                          <w:rFonts w:hAnsi="Verdana"/>
                          <w:lang w:val="en-GB"/>
                        </w:rPr>
                        <w:fldChar w:fldCharType="end"/>
                      </w:r>
                    </w:p>
                  </w:txbxContent>
                </v:textbox>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991"/>
    <w:multiLevelType w:val="multilevel"/>
    <w:tmpl w:val="2E6E960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0C9B4FFC"/>
    <w:multiLevelType w:val="hybridMultilevel"/>
    <w:tmpl w:val="BE401C12"/>
    <w:lvl w:ilvl="0" w:tplc="3F60A70A">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207A2E"/>
    <w:multiLevelType w:val="multilevel"/>
    <w:tmpl w:val="20D017B6"/>
    <w:lvl w:ilvl="0">
      <w:start w:val="1"/>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3">
    <w:nsid w:val="15312AA5"/>
    <w:multiLevelType w:val="multilevel"/>
    <w:tmpl w:val="8B5837EC"/>
    <w:styleLink w:val="Lijst4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nsid w:val="15EA5507"/>
    <w:multiLevelType w:val="multilevel"/>
    <w:tmpl w:val="5FE42BCE"/>
    <w:styleLink w:val="Lijst21"/>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5">
    <w:nsid w:val="1979692F"/>
    <w:multiLevelType w:val="multilevel"/>
    <w:tmpl w:val="08866966"/>
    <w:styleLink w:val="List0"/>
    <w:lvl w:ilvl="0">
      <w:numFmt w:val="bullet"/>
      <w:lvlText w:val="-"/>
      <w:lvlJc w:val="left"/>
      <w:pPr>
        <w:tabs>
          <w:tab w:val="num" w:pos="720"/>
        </w:tabs>
        <w:ind w:left="720" w:hanging="36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4">
      <w:start w:val="1"/>
      <w:numFmt w:val="bullet"/>
      <w:lvlText w:val="o"/>
      <w:lvlJc w:val="left"/>
      <w:pPr>
        <w:tabs>
          <w:tab w:val="num" w:pos="3510"/>
        </w:tabs>
        <w:ind w:left="351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7">
      <w:start w:val="1"/>
      <w:numFmt w:val="bullet"/>
      <w:lvlText w:val="o"/>
      <w:lvlJc w:val="left"/>
      <w:pPr>
        <w:tabs>
          <w:tab w:val="num" w:pos="5670"/>
        </w:tabs>
        <w:ind w:left="567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abstractNum>
  <w:abstractNum w:abstractNumId="6">
    <w:nsid w:val="1ACB23DA"/>
    <w:multiLevelType w:val="multilevel"/>
    <w:tmpl w:val="3A24044C"/>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
    <w:nsid w:val="286862C0"/>
    <w:multiLevelType w:val="multilevel"/>
    <w:tmpl w:val="79AC33A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2A537F34"/>
    <w:multiLevelType w:val="multilevel"/>
    <w:tmpl w:val="9C9EEF88"/>
    <w:lvl w:ilvl="0">
      <w:numFmt w:val="bullet"/>
      <w:lvlText w:val="-"/>
      <w:lvlJc w:val="left"/>
      <w:pPr>
        <w:tabs>
          <w:tab w:val="num" w:pos="720"/>
        </w:tabs>
        <w:ind w:left="720" w:hanging="36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4">
      <w:start w:val="1"/>
      <w:numFmt w:val="bullet"/>
      <w:lvlText w:val="o"/>
      <w:lvlJc w:val="left"/>
      <w:pPr>
        <w:tabs>
          <w:tab w:val="num" w:pos="3510"/>
        </w:tabs>
        <w:ind w:left="351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7">
      <w:start w:val="1"/>
      <w:numFmt w:val="bullet"/>
      <w:lvlText w:val="o"/>
      <w:lvlJc w:val="left"/>
      <w:pPr>
        <w:tabs>
          <w:tab w:val="num" w:pos="5670"/>
        </w:tabs>
        <w:ind w:left="567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abstractNum>
  <w:abstractNum w:abstractNumId="9">
    <w:nsid w:val="2A5C5279"/>
    <w:multiLevelType w:val="multilevel"/>
    <w:tmpl w:val="82A8F3A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2C086FFC"/>
    <w:multiLevelType w:val="multilevel"/>
    <w:tmpl w:val="CB1A34C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nsid w:val="2C142BC0"/>
    <w:multiLevelType w:val="multilevel"/>
    <w:tmpl w:val="30EC4E0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34851D2B"/>
    <w:multiLevelType w:val="hybridMultilevel"/>
    <w:tmpl w:val="DFECD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5D15A50"/>
    <w:multiLevelType w:val="multilevel"/>
    <w:tmpl w:val="0E22A3A2"/>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39A0723F"/>
    <w:multiLevelType w:val="multilevel"/>
    <w:tmpl w:val="3258DE22"/>
    <w:lvl w:ilvl="0">
      <w:numFmt w:val="bullet"/>
      <w:lvlText w:val="-"/>
      <w:lvlJc w:val="left"/>
      <w:pPr>
        <w:tabs>
          <w:tab w:val="num" w:pos="720"/>
        </w:tabs>
        <w:ind w:left="720" w:hanging="36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4">
      <w:start w:val="1"/>
      <w:numFmt w:val="bullet"/>
      <w:lvlText w:val="o"/>
      <w:lvlJc w:val="left"/>
      <w:pPr>
        <w:tabs>
          <w:tab w:val="num" w:pos="3510"/>
        </w:tabs>
        <w:ind w:left="351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7">
      <w:start w:val="1"/>
      <w:numFmt w:val="bullet"/>
      <w:lvlText w:val="o"/>
      <w:lvlJc w:val="left"/>
      <w:pPr>
        <w:tabs>
          <w:tab w:val="num" w:pos="5670"/>
        </w:tabs>
        <w:ind w:left="567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abstractNum>
  <w:abstractNum w:abstractNumId="15">
    <w:nsid w:val="39DF6C3B"/>
    <w:multiLevelType w:val="hybridMultilevel"/>
    <w:tmpl w:val="DCD46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F112DE7"/>
    <w:multiLevelType w:val="multilevel"/>
    <w:tmpl w:val="4F280E04"/>
    <w:styleLink w:val="Lij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46F84D94"/>
    <w:multiLevelType w:val="multilevel"/>
    <w:tmpl w:val="BF187BD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55735B09"/>
    <w:multiLevelType w:val="multilevel"/>
    <w:tmpl w:val="5232C2B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59F134F7"/>
    <w:multiLevelType w:val="multilevel"/>
    <w:tmpl w:val="5A38845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5A1516B4"/>
    <w:multiLevelType w:val="multilevel"/>
    <w:tmpl w:val="7CBCA886"/>
    <w:lvl w:ilvl="0">
      <w:start w:val="1"/>
      <w:numFmt w:val="bullet"/>
      <w:lvlText w:val="-"/>
      <w:lvlJc w:val="left"/>
      <w:pPr>
        <w:tabs>
          <w:tab w:val="num" w:pos="720"/>
        </w:tabs>
        <w:ind w:left="720" w:hanging="36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4">
      <w:start w:val="1"/>
      <w:numFmt w:val="bullet"/>
      <w:lvlText w:val="o"/>
      <w:lvlJc w:val="left"/>
      <w:pPr>
        <w:tabs>
          <w:tab w:val="num" w:pos="3510"/>
        </w:tabs>
        <w:ind w:left="351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7">
      <w:start w:val="1"/>
      <w:numFmt w:val="bullet"/>
      <w:lvlText w:val="o"/>
      <w:lvlJc w:val="left"/>
      <w:pPr>
        <w:tabs>
          <w:tab w:val="num" w:pos="5670"/>
        </w:tabs>
        <w:ind w:left="567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abstractNum>
  <w:abstractNum w:abstractNumId="21">
    <w:nsid w:val="5A9B28EE"/>
    <w:multiLevelType w:val="multilevel"/>
    <w:tmpl w:val="C52CBBFA"/>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22">
    <w:nsid w:val="5DAB24FE"/>
    <w:multiLevelType w:val="multilevel"/>
    <w:tmpl w:val="B966126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nsid w:val="67143252"/>
    <w:multiLevelType w:val="hybridMultilevel"/>
    <w:tmpl w:val="50E60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9291876"/>
    <w:multiLevelType w:val="multilevel"/>
    <w:tmpl w:val="487C4AC8"/>
    <w:lvl w:ilvl="0">
      <w:numFmt w:val="bullet"/>
      <w:lvlText w:val="-"/>
      <w:lvlJc w:val="left"/>
      <w:pPr>
        <w:tabs>
          <w:tab w:val="num" w:pos="720"/>
        </w:tabs>
        <w:ind w:left="720" w:hanging="36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4">
      <w:start w:val="1"/>
      <w:numFmt w:val="bullet"/>
      <w:lvlText w:val="o"/>
      <w:lvlJc w:val="left"/>
      <w:pPr>
        <w:tabs>
          <w:tab w:val="num" w:pos="3510"/>
        </w:tabs>
        <w:ind w:left="351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7">
      <w:start w:val="1"/>
      <w:numFmt w:val="bullet"/>
      <w:lvlText w:val="o"/>
      <w:lvlJc w:val="left"/>
      <w:pPr>
        <w:tabs>
          <w:tab w:val="num" w:pos="5670"/>
        </w:tabs>
        <w:ind w:left="567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Verdana" w:eastAsia="Verdana" w:hAnsi="Verdana" w:cs="Verdana"/>
        <w:b w:val="0"/>
        <w:bCs w:val="0"/>
        <w:i w:val="0"/>
        <w:iCs w:val="0"/>
        <w:caps w:val="0"/>
        <w:smallCaps w:val="0"/>
        <w:strike w:val="0"/>
        <w:dstrike w:val="0"/>
        <w:color w:val="000000"/>
        <w:spacing w:val="0"/>
        <w:kern w:val="0"/>
        <w:position w:val="0"/>
        <w:sz w:val="18"/>
        <w:szCs w:val="18"/>
        <w:u w:val="none" w:color="000000"/>
        <w:shd w:val="clear" w:color="auto" w:fill="FFFF00"/>
        <w:vertAlign w:val="baseline"/>
        <w:rtl w:val="0"/>
        <w:lang w:val="nl-NL"/>
        <w14:textOutline w14:w="0" w14:cap="rnd" w14:cmpd="sng" w14:algn="ctr">
          <w14:noFill/>
          <w14:prstDash w14:val="solid"/>
          <w14:bevel/>
        </w14:textOutline>
      </w:rPr>
    </w:lvl>
  </w:abstractNum>
  <w:abstractNum w:abstractNumId="25">
    <w:nsid w:val="6DAA7063"/>
    <w:multiLevelType w:val="multilevel"/>
    <w:tmpl w:val="CDBC39E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26">
    <w:nsid w:val="6FCC33E6"/>
    <w:multiLevelType w:val="multilevel"/>
    <w:tmpl w:val="53AEA60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nsid w:val="73AA1238"/>
    <w:multiLevelType w:val="multilevel"/>
    <w:tmpl w:val="33F0FF5C"/>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8">
    <w:nsid w:val="7A345FC1"/>
    <w:multiLevelType w:val="multilevel"/>
    <w:tmpl w:val="79DECE76"/>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29">
    <w:nsid w:val="7D1552A4"/>
    <w:multiLevelType w:val="multilevel"/>
    <w:tmpl w:val="3F5887F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20"/>
  </w:num>
  <w:num w:numId="2">
    <w:abstractNumId w:val="22"/>
  </w:num>
  <w:num w:numId="3">
    <w:abstractNumId w:val="14"/>
  </w:num>
  <w:num w:numId="4">
    <w:abstractNumId w:val="8"/>
  </w:num>
  <w:num w:numId="5">
    <w:abstractNumId w:val="24"/>
  </w:num>
  <w:num w:numId="6">
    <w:abstractNumId w:val="5"/>
  </w:num>
  <w:num w:numId="7">
    <w:abstractNumId w:val="27"/>
  </w:num>
  <w:num w:numId="8">
    <w:abstractNumId w:val="0"/>
  </w:num>
  <w:num w:numId="9">
    <w:abstractNumId w:val="9"/>
  </w:num>
  <w:num w:numId="10">
    <w:abstractNumId w:val="11"/>
  </w:num>
  <w:num w:numId="11">
    <w:abstractNumId w:val="17"/>
  </w:num>
  <w:num w:numId="12">
    <w:abstractNumId w:val="13"/>
  </w:num>
  <w:num w:numId="13">
    <w:abstractNumId w:val="2"/>
  </w:num>
  <w:num w:numId="14">
    <w:abstractNumId w:val="29"/>
  </w:num>
  <w:num w:numId="15">
    <w:abstractNumId w:val="25"/>
  </w:num>
  <w:num w:numId="16">
    <w:abstractNumId w:val="21"/>
  </w:num>
  <w:num w:numId="17">
    <w:abstractNumId w:val="28"/>
  </w:num>
  <w:num w:numId="18">
    <w:abstractNumId w:val="4"/>
  </w:num>
  <w:num w:numId="19">
    <w:abstractNumId w:val="26"/>
  </w:num>
  <w:num w:numId="20">
    <w:abstractNumId w:val="7"/>
  </w:num>
  <w:num w:numId="21">
    <w:abstractNumId w:val="18"/>
  </w:num>
  <w:num w:numId="22">
    <w:abstractNumId w:val="19"/>
  </w:num>
  <w:num w:numId="23">
    <w:abstractNumId w:val="16"/>
  </w:num>
  <w:num w:numId="24">
    <w:abstractNumId w:val="6"/>
  </w:num>
  <w:num w:numId="25">
    <w:abstractNumId w:val="10"/>
  </w:num>
  <w:num w:numId="26">
    <w:abstractNumId w:val="3"/>
  </w:num>
  <w:num w:numId="27">
    <w:abstractNumId w:val="1"/>
  </w:num>
  <w:num w:numId="28">
    <w:abstractNumId w:val="23"/>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defaultTabStop w:val="709"/>
  <w:hyphenationZone w:val="425"/>
  <w:doNotHyphenateCap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D2E527B-D3FA-4618-BCBB-356509A73F90}"/>
    <w:docVar w:name="dgnword-eventsink" w:val="339910604944"/>
  </w:docVars>
  <w:rsids>
    <w:rsidRoot w:val="00D45F6B"/>
    <w:rsid w:val="00004DE5"/>
    <w:rsid w:val="00030A4B"/>
    <w:rsid w:val="00054C28"/>
    <w:rsid w:val="00062D70"/>
    <w:rsid w:val="000C5422"/>
    <w:rsid w:val="000F7F3F"/>
    <w:rsid w:val="00163A70"/>
    <w:rsid w:val="00215F86"/>
    <w:rsid w:val="00224A5E"/>
    <w:rsid w:val="00250ACB"/>
    <w:rsid w:val="00296A47"/>
    <w:rsid w:val="002B2898"/>
    <w:rsid w:val="002F658C"/>
    <w:rsid w:val="0031608B"/>
    <w:rsid w:val="0035200E"/>
    <w:rsid w:val="003635D7"/>
    <w:rsid w:val="003B7313"/>
    <w:rsid w:val="0040735C"/>
    <w:rsid w:val="004E69CF"/>
    <w:rsid w:val="00524C96"/>
    <w:rsid w:val="005433D0"/>
    <w:rsid w:val="0055307E"/>
    <w:rsid w:val="005968D2"/>
    <w:rsid w:val="005A6C9A"/>
    <w:rsid w:val="0063340A"/>
    <w:rsid w:val="006C67E3"/>
    <w:rsid w:val="007A04A9"/>
    <w:rsid w:val="008111CC"/>
    <w:rsid w:val="008801A4"/>
    <w:rsid w:val="008C4BC2"/>
    <w:rsid w:val="008E1F2F"/>
    <w:rsid w:val="008F4FBA"/>
    <w:rsid w:val="008F7481"/>
    <w:rsid w:val="00926CE4"/>
    <w:rsid w:val="00965DE8"/>
    <w:rsid w:val="00980B52"/>
    <w:rsid w:val="009A471B"/>
    <w:rsid w:val="00AF28C6"/>
    <w:rsid w:val="00B63CFD"/>
    <w:rsid w:val="00BA19A3"/>
    <w:rsid w:val="00CC1DB7"/>
    <w:rsid w:val="00CD26D6"/>
    <w:rsid w:val="00CE39E0"/>
    <w:rsid w:val="00D009FF"/>
    <w:rsid w:val="00D45F6B"/>
    <w:rsid w:val="00DB508F"/>
    <w:rsid w:val="00DF30C0"/>
    <w:rsid w:val="00E1095C"/>
    <w:rsid w:val="00E15913"/>
    <w:rsid w:val="00E343D1"/>
    <w:rsid w:val="00E77DBC"/>
    <w:rsid w:val="00EA43FD"/>
    <w:rsid w:val="00EA6953"/>
    <w:rsid w:val="00EC7BB1"/>
    <w:rsid w:val="00F77E1C"/>
    <w:rsid w:val="00F91DC7"/>
    <w:rsid w:val="00FC6AA2"/>
    <w:rsid w:val="00FD2F87"/>
    <w:rsid w:val="00FE7FF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eastAsia="Verdana" w:hAnsi="Verdana" w:cs="Verdana"/>
      <w:color w:val="000000"/>
      <w:sz w:val="18"/>
      <w:szCs w:val="18"/>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tekst">
    <w:name w:val="header"/>
    <w:pPr>
      <w:tabs>
        <w:tab w:val="center" w:pos="4703"/>
        <w:tab w:val="right" w:pos="9406"/>
      </w:tabs>
    </w:pPr>
    <w:rPr>
      <w:rFonts w:ascii="Verdana" w:hAnsi="Arial Unicode MS" w:cs="Arial Unicode MS"/>
      <w:color w:val="000000"/>
      <w:sz w:val="18"/>
      <w:szCs w:val="18"/>
      <w:u w:color="000000"/>
    </w:rPr>
  </w:style>
  <w:style w:type="paragraph" w:customStyle="1" w:styleId="Huisstijl-Paginanummer">
    <w:name w:val="Huisstijl - Paginanummer"/>
    <w:pPr>
      <w:widowControl w:val="0"/>
      <w:suppressAutoHyphens/>
      <w:jc w:val="right"/>
    </w:pPr>
    <w:rPr>
      <w:rFonts w:ascii="Verdana" w:hAnsi="Arial Unicode MS" w:cs="Arial Unicode MS"/>
      <w:color w:val="000000"/>
      <w:kern w:val="3"/>
      <w:sz w:val="13"/>
      <w:szCs w:val="13"/>
      <w:u w:color="000000"/>
    </w:rPr>
  </w:style>
  <w:style w:type="paragraph" w:styleId="Voettekst">
    <w:name w:val="footer"/>
    <w:pPr>
      <w:tabs>
        <w:tab w:val="center" w:pos="4703"/>
        <w:tab w:val="right" w:pos="9406"/>
      </w:tabs>
    </w:pPr>
    <w:rPr>
      <w:rFonts w:ascii="Verdana" w:hAnsi="Arial Unicode MS" w:cs="Arial Unicode MS"/>
      <w:color w:val="000000"/>
      <w:sz w:val="15"/>
      <w:szCs w:val="15"/>
      <w:u w:color="000000"/>
    </w:rPr>
  </w:style>
  <w:style w:type="paragraph" w:customStyle="1" w:styleId="PlatteTekst">
    <w:name w:val="Platte_Tekst"/>
    <w:pPr>
      <w:spacing w:line="284" w:lineRule="exact"/>
    </w:pPr>
    <w:rPr>
      <w:rFonts w:ascii="Verdana" w:hAnsi="Arial Unicode MS" w:cs="Arial Unicode MS"/>
      <w:color w:val="000000"/>
      <w:sz w:val="18"/>
      <w:szCs w:val="18"/>
      <w:u w:color="000000"/>
    </w:rPr>
  </w:style>
  <w:style w:type="paragraph" w:customStyle="1" w:styleId="Huisstijl-Afzendgegevens">
    <w:name w:val="Huisstijl - Afzendgegevens"/>
    <w:pPr>
      <w:widowControl w:val="0"/>
      <w:tabs>
        <w:tab w:val="left" w:pos="170"/>
      </w:tabs>
      <w:suppressAutoHyphens/>
      <w:spacing w:line="200" w:lineRule="exact"/>
      <w:jc w:val="right"/>
    </w:pPr>
    <w:rPr>
      <w:rFonts w:ascii="Verdana" w:hAnsi="Arial Unicode MS" w:cs="Arial Unicode MS"/>
      <w:color w:val="000000"/>
      <w:kern w:val="3"/>
      <w:sz w:val="13"/>
      <w:szCs w:val="13"/>
      <w:u w:color="000000"/>
    </w:rPr>
  </w:style>
  <w:style w:type="paragraph" w:customStyle="1" w:styleId="Huisstijl-AfzendgegevensW1">
    <w:name w:val="Huisstijl - Afzendgegevens W1"/>
    <w:pPr>
      <w:widowControl w:val="0"/>
      <w:tabs>
        <w:tab w:val="left" w:pos="170"/>
      </w:tabs>
      <w:suppressAutoHyphens/>
      <w:spacing w:before="90" w:line="200" w:lineRule="exact"/>
      <w:jc w:val="right"/>
    </w:pPr>
    <w:rPr>
      <w:rFonts w:ascii="Verdana" w:hAnsi="Arial Unicode MS" w:cs="Arial Unicode MS"/>
      <w:color w:val="000000"/>
      <w:kern w:val="3"/>
      <w:sz w:val="13"/>
      <w:szCs w:val="13"/>
      <w:u w:color="000000"/>
    </w:rPr>
  </w:style>
  <w:style w:type="paragraph" w:customStyle="1" w:styleId="Huisstijl-Gegevens">
    <w:name w:val="Huisstijl - Gegevens"/>
    <w:rPr>
      <w:rFonts w:ascii="Verdana" w:eastAsia="Verdana" w:hAnsi="Verdana" w:cs="Verdana"/>
      <w:color w:val="000000"/>
      <w:sz w:val="13"/>
      <w:szCs w:val="13"/>
      <w:u w:color="000000"/>
    </w:rPr>
  </w:style>
  <w:style w:type="paragraph" w:customStyle="1" w:styleId="Huisstijl-Agendatitel">
    <w:name w:val="Huisstijl - Agendatitel"/>
    <w:pPr>
      <w:shd w:val="clear" w:color="auto" w:fill="FFFFFF"/>
      <w:tabs>
        <w:tab w:val="left" w:pos="1418"/>
      </w:tabs>
      <w:ind w:left="1417" w:hanging="788"/>
    </w:pPr>
    <w:rPr>
      <w:rFonts w:ascii="Verdana" w:eastAsia="Verdana" w:hAnsi="Verdana" w:cs="Verdana"/>
      <w:b/>
      <w:bCs/>
      <w:color w:val="000000"/>
      <w:sz w:val="16"/>
      <w:szCs w:val="16"/>
      <w:u w:color="000000"/>
    </w:rPr>
  </w:style>
  <w:style w:type="paragraph" w:customStyle="1" w:styleId="Huisstijl-Notitiegegevens">
    <w:name w:val="Huisstijl - Notitiegegevens"/>
    <w:pPr>
      <w:tabs>
        <w:tab w:val="right" w:pos="1151"/>
        <w:tab w:val="left" w:pos="1264"/>
      </w:tabs>
      <w:spacing w:line="199" w:lineRule="exact"/>
      <w:ind w:left="1440" w:hanging="1440"/>
    </w:pPr>
    <w:rPr>
      <w:rFonts w:ascii="Verdana" w:eastAsia="Verdana" w:hAnsi="Verdana" w:cs="Verdana"/>
      <w:color w:val="000000"/>
      <w:sz w:val="13"/>
      <w:szCs w:val="13"/>
      <w:u w:color="000000"/>
    </w:rPr>
  </w:style>
  <w:style w:type="paragraph" w:customStyle="1" w:styleId="Huisstijl-AgendagegevensW1">
    <w:name w:val="Huisstijl - Agendagegevens W1"/>
    <w:pPr>
      <w:tabs>
        <w:tab w:val="right" w:pos="1151"/>
        <w:tab w:val="left" w:pos="1264"/>
      </w:tabs>
      <w:spacing w:before="90" w:line="199" w:lineRule="exact"/>
      <w:ind w:left="1440" w:hanging="1440"/>
    </w:pPr>
    <w:rPr>
      <w:rFonts w:ascii="Verdana" w:eastAsia="Verdana" w:hAnsi="Verdana" w:cs="Verdana"/>
      <w:color w:val="000000"/>
      <w:sz w:val="13"/>
      <w:szCs w:val="13"/>
      <w:u w:color="000000"/>
    </w:rPr>
  </w:style>
  <w:style w:type="paragraph" w:customStyle="1" w:styleId="Huisstijl-Kop">
    <w:name w:val="Huisstijl - Kop"/>
    <w:next w:val="Standaard"/>
    <w:pPr>
      <w:spacing w:after="284" w:line="284" w:lineRule="exact"/>
    </w:pPr>
    <w:rPr>
      <w:rFonts w:ascii="Verdana" w:hAnsi="Arial Unicode MS" w:cs="Arial Unicode MS"/>
      <w:b/>
      <w:bCs/>
      <w:color w:val="000000"/>
      <w:sz w:val="18"/>
      <w:szCs w:val="18"/>
      <w:u w:color="000000"/>
    </w:rPr>
  </w:style>
  <w:style w:type="paragraph" w:styleId="Lijstalinea">
    <w:name w:val="List Paragraph"/>
    <w:pPr>
      <w:ind w:left="720"/>
    </w:pPr>
    <w:rPr>
      <w:rFonts w:ascii="Verdana" w:hAnsi="Arial Unicode MS" w:cs="Arial Unicode MS"/>
      <w:color w:val="000000"/>
      <w:sz w:val="18"/>
      <w:szCs w:val="18"/>
      <w:u w:color="000000"/>
    </w:rPr>
  </w:style>
  <w:style w:type="numbering" w:customStyle="1" w:styleId="List0">
    <w:name w:val="List 0"/>
    <w:basedOn w:val="Gemporteerdestijl1"/>
    <w:pPr>
      <w:numPr>
        <w:numId w:val="6"/>
      </w:numPr>
    </w:pPr>
  </w:style>
  <w:style w:type="numbering" w:customStyle="1" w:styleId="Gemporteerdestijl1">
    <w:name w:val="Geïmporteerde stijl 1"/>
  </w:style>
  <w:style w:type="numbering" w:customStyle="1" w:styleId="List1">
    <w:name w:val="List 1"/>
    <w:basedOn w:val="Gemporteerdestijl2"/>
    <w:pPr>
      <w:numPr>
        <w:numId w:val="12"/>
      </w:numPr>
    </w:pPr>
  </w:style>
  <w:style w:type="numbering" w:customStyle="1" w:styleId="Gemporteerdestijl2">
    <w:name w:val="Geïmporteerde stijl 2"/>
  </w:style>
  <w:style w:type="numbering" w:customStyle="1" w:styleId="Lijst21">
    <w:name w:val="Lijst 21"/>
    <w:basedOn w:val="Gemporteerdestijl3"/>
    <w:pPr>
      <w:numPr>
        <w:numId w:val="18"/>
      </w:numPr>
    </w:pPr>
  </w:style>
  <w:style w:type="numbering" w:customStyle="1" w:styleId="Gemporteerdestijl3">
    <w:name w:val="Geïmporteerde stijl 3"/>
  </w:style>
  <w:style w:type="character" w:customStyle="1" w:styleId="Koppeling">
    <w:name w:val="Koppeling"/>
    <w:rPr>
      <w:color w:val="0000FF"/>
      <w:u w:val="single" w:color="0000FF"/>
    </w:rPr>
  </w:style>
  <w:style w:type="character" w:customStyle="1" w:styleId="Hyperlink0">
    <w:name w:val="Hyperlink.0"/>
    <w:basedOn w:val="Koppeling"/>
    <w:rPr>
      <w:color w:val="0000FF"/>
      <w:u w:val="single" w:color="0000FF"/>
    </w:rPr>
  </w:style>
  <w:style w:type="numbering" w:customStyle="1" w:styleId="Lijst31">
    <w:name w:val="Lijst 31"/>
    <w:basedOn w:val="Gemporteerdestijl2"/>
    <w:pPr>
      <w:numPr>
        <w:numId w:val="23"/>
      </w:numPr>
    </w:pPr>
  </w:style>
  <w:style w:type="numbering" w:customStyle="1" w:styleId="Lijst41">
    <w:name w:val="Lijst 41"/>
    <w:basedOn w:val="Gemporteerdestijl4"/>
    <w:pPr>
      <w:numPr>
        <w:numId w:val="26"/>
      </w:numPr>
    </w:pPr>
  </w:style>
  <w:style w:type="numbering" w:customStyle="1" w:styleId="Gemporteerdestijl4">
    <w:name w:val="Geïmporteerde stijl 4"/>
  </w:style>
  <w:style w:type="table" w:styleId="Tabelraster">
    <w:name w:val="Table Grid"/>
    <w:basedOn w:val="Standaardtabel"/>
    <w:uiPriority w:val="59"/>
    <w:rsid w:val="005A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eastAsia="Verdana" w:hAnsi="Verdana" w:cs="Verdana"/>
      <w:color w:val="000000"/>
      <w:sz w:val="18"/>
      <w:szCs w:val="18"/>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tekst">
    <w:name w:val="header"/>
    <w:pPr>
      <w:tabs>
        <w:tab w:val="center" w:pos="4703"/>
        <w:tab w:val="right" w:pos="9406"/>
      </w:tabs>
    </w:pPr>
    <w:rPr>
      <w:rFonts w:ascii="Verdana" w:hAnsi="Arial Unicode MS" w:cs="Arial Unicode MS"/>
      <w:color w:val="000000"/>
      <w:sz w:val="18"/>
      <w:szCs w:val="18"/>
      <w:u w:color="000000"/>
    </w:rPr>
  </w:style>
  <w:style w:type="paragraph" w:customStyle="1" w:styleId="Huisstijl-Paginanummer">
    <w:name w:val="Huisstijl - Paginanummer"/>
    <w:pPr>
      <w:widowControl w:val="0"/>
      <w:suppressAutoHyphens/>
      <w:jc w:val="right"/>
    </w:pPr>
    <w:rPr>
      <w:rFonts w:ascii="Verdana" w:hAnsi="Arial Unicode MS" w:cs="Arial Unicode MS"/>
      <w:color w:val="000000"/>
      <w:kern w:val="3"/>
      <w:sz w:val="13"/>
      <w:szCs w:val="13"/>
      <w:u w:color="000000"/>
    </w:rPr>
  </w:style>
  <w:style w:type="paragraph" w:styleId="Voettekst">
    <w:name w:val="footer"/>
    <w:pPr>
      <w:tabs>
        <w:tab w:val="center" w:pos="4703"/>
        <w:tab w:val="right" w:pos="9406"/>
      </w:tabs>
    </w:pPr>
    <w:rPr>
      <w:rFonts w:ascii="Verdana" w:hAnsi="Arial Unicode MS" w:cs="Arial Unicode MS"/>
      <w:color w:val="000000"/>
      <w:sz w:val="15"/>
      <w:szCs w:val="15"/>
      <w:u w:color="000000"/>
    </w:rPr>
  </w:style>
  <w:style w:type="paragraph" w:customStyle="1" w:styleId="PlatteTekst">
    <w:name w:val="Platte_Tekst"/>
    <w:pPr>
      <w:spacing w:line="284" w:lineRule="exact"/>
    </w:pPr>
    <w:rPr>
      <w:rFonts w:ascii="Verdana" w:hAnsi="Arial Unicode MS" w:cs="Arial Unicode MS"/>
      <w:color w:val="000000"/>
      <w:sz w:val="18"/>
      <w:szCs w:val="18"/>
      <w:u w:color="000000"/>
    </w:rPr>
  </w:style>
  <w:style w:type="paragraph" w:customStyle="1" w:styleId="Huisstijl-Afzendgegevens">
    <w:name w:val="Huisstijl - Afzendgegevens"/>
    <w:pPr>
      <w:widowControl w:val="0"/>
      <w:tabs>
        <w:tab w:val="left" w:pos="170"/>
      </w:tabs>
      <w:suppressAutoHyphens/>
      <w:spacing w:line="200" w:lineRule="exact"/>
      <w:jc w:val="right"/>
    </w:pPr>
    <w:rPr>
      <w:rFonts w:ascii="Verdana" w:hAnsi="Arial Unicode MS" w:cs="Arial Unicode MS"/>
      <w:color w:val="000000"/>
      <w:kern w:val="3"/>
      <w:sz w:val="13"/>
      <w:szCs w:val="13"/>
      <w:u w:color="000000"/>
    </w:rPr>
  </w:style>
  <w:style w:type="paragraph" w:customStyle="1" w:styleId="Huisstijl-AfzendgegevensW1">
    <w:name w:val="Huisstijl - Afzendgegevens W1"/>
    <w:pPr>
      <w:widowControl w:val="0"/>
      <w:tabs>
        <w:tab w:val="left" w:pos="170"/>
      </w:tabs>
      <w:suppressAutoHyphens/>
      <w:spacing w:before="90" w:line="200" w:lineRule="exact"/>
      <w:jc w:val="right"/>
    </w:pPr>
    <w:rPr>
      <w:rFonts w:ascii="Verdana" w:hAnsi="Arial Unicode MS" w:cs="Arial Unicode MS"/>
      <w:color w:val="000000"/>
      <w:kern w:val="3"/>
      <w:sz w:val="13"/>
      <w:szCs w:val="13"/>
      <w:u w:color="000000"/>
    </w:rPr>
  </w:style>
  <w:style w:type="paragraph" w:customStyle="1" w:styleId="Huisstijl-Gegevens">
    <w:name w:val="Huisstijl - Gegevens"/>
    <w:rPr>
      <w:rFonts w:ascii="Verdana" w:eastAsia="Verdana" w:hAnsi="Verdana" w:cs="Verdana"/>
      <w:color w:val="000000"/>
      <w:sz w:val="13"/>
      <w:szCs w:val="13"/>
      <w:u w:color="000000"/>
    </w:rPr>
  </w:style>
  <w:style w:type="paragraph" w:customStyle="1" w:styleId="Huisstijl-Agendatitel">
    <w:name w:val="Huisstijl - Agendatitel"/>
    <w:pPr>
      <w:shd w:val="clear" w:color="auto" w:fill="FFFFFF"/>
      <w:tabs>
        <w:tab w:val="left" w:pos="1418"/>
      </w:tabs>
      <w:ind w:left="1417" w:hanging="788"/>
    </w:pPr>
    <w:rPr>
      <w:rFonts w:ascii="Verdana" w:eastAsia="Verdana" w:hAnsi="Verdana" w:cs="Verdana"/>
      <w:b/>
      <w:bCs/>
      <w:color w:val="000000"/>
      <w:sz w:val="16"/>
      <w:szCs w:val="16"/>
      <w:u w:color="000000"/>
    </w:rPr>
  </w:style>
  <w:style w:type="paragraph" w:customStyle="1" w:styleId="Huisstijl-Notitiegegevens">
    <w:name w:val="Huisstijl - Notitiegegevens"/>
    <w:pPr>
      <w:tabs>
        <w:tab w:val="right" w:pos="1151"/>
        <w:tab w:val="left" w:pos="1264"/>
      </w:tabs>
      <w:spacing w:line="199" w:lineRule="exact"/>
      <w:ind w:left="1440" w:hanging="1440"/>
    </w:pPr>
    <w:rPr>
      <w:rFonts w:ascii="Verdana" w:eastAsia="Verdana" w:hAnsi="Verdana" w:cs="Verdana"/>
      <w:color w:val="000000"/>
      <w:sz w:val="13"/>
      <w:szCs w:val="13"/>
      <w:u w:color="000000"/>
    </w:rPr>
  </w:style>
  <w:style w:type="paragraph" w:customStyle="1" w:styleId="Huisstijl-AgendagegevensW1">
    <w:name w:val="Huisstijl - Agendagegevens W1"/>
    <w:pPr>
      <w:tabs>
        <w:tab w:val="right" w:pos="1151"/>
        <w:tab w:val="left" w:pos="1264"/>
      </w:tabs>
      <w:spacing w:before="90" w:line="199" w:lineRule="exact"/>
      <w:ind w:left="1440" w:hanging="1440"/>
    </w:pPr>
    <w:rPr>
      <w:rFonts w:ascii="Verdana" w:eastAsia="Verdana" w:hAnsi="Verdana" w:cs="Verdana"/>
      <w:color w:val="000000"/>
      <w:sz w:val="13"/>
      <w:szCs w:val="13"/>
      <w:u w:color="000000"/>
    </w:rPr>
  </w:style>
  <w:style w:type="paragraph" w:customStyle="1" w:styleId="Huisstijl-Kop">
    <w:name w:val="Huisstijl - Kop"/>
    <w:next w:val="Standaard"/>
    <w:pPr>
      <w:spacing w:after="284" w:line="284" w:lineRule="exact"/>
    </w:pPr>
    <w:rPr>
      <w:rFonts w:ascii="Verdana" w:hAnsi="Arial Unicode MS" w:cs="Arial Unicode MS"/>
      <w:b/>
      <w:bCs/>
      <w:color w:val="000000"/>
      <w:sz w:val="18"/>
      <w:szCs w:val="18"/>
      <w:u w:color="000000"/>
    </w:rPr>
  </w:style>
  <w:style w:type="paragraph" w:styleId="Lijstalinea">
    <w:name w:val="List Paragraph"/>
    <w:pPr>
      <w:ind w:left="720"/>
    </w:pPr>
    <w:rPr>
      <w:rFonts w:ascii="Verdana" w:hAnsi="Arial Unicode MS" w:cs="Arial Unicode MS"/>
      <w:color w:val="000000"/>
      <w:sz w:val="18"/>
      <w:szCs w:val="18"/>
      <w:u w:color="000000"/>
    </w:rPr>
  </w:style>
  <w:style w:type="numbering" w:customStyle="1" w:styleId="List0">
    <w:name w:val="List 0"/>
    <w:basedOn w:val="Gemporteerdestijl1"/>
    <w:pPr>
      <w:numPr>
        <w:numId w:val="6"/>
      </w:numPr>
    </w:pPr>
  </w:style>
  <w:style w:type="numbering" w:customStyle="1" w:styleId="Gemporteerdestijl1">
    <w:name w:val="Geïmporteerde stijl 1"/>
  </w:style>
  <w:style w:type="numbering" w:customStyle="1" w:styleId="List1">
    <w:name w:val="List 1"/>
    <w:basedOn w:val="Gemporteerdestijl2"/>
    <w:pPr>
      <w:numPr>
        <w:numId w:val="12"/>
      </w:numPr>
    </w:pPr>
  </w:style>
  <w:style w:type="numbering" w:customStyle="1" w:styleId="Gemporteerdestijl2">
    <w:name w:val="Geïmporteerde stijl 2"/>
  </w:style>
  <w:style w:type="numbering" w:customStyle="1" w:styleId="Lijst21">
    <w:name w:val="Lijst 21"/>
    <w:basedOn w:val="Gemporteerdestijl3"/>
    <w:pPr>
      <w:numPr>
        <w:numId w:val="18"/>
      </w:numPr>
    </w:pPr>
  </w:style>
  <w:style w:type="numbering" w:customStyle="1" w:styleId="Gemporteerdestijl3">
    <w:name w:val="Geïmporteerde stijl 3"/>
  </w:style>
  <w:style w:type="character" w:customStyle="1" w:styleId="Koppeling">
    <w:name w:val="Koppeling"/>
    <w:rPr>
      <w:color w:val="0000FF"/>
      <w:u w:val="single" w:color="0000FF"/>
    </w:rPr>
  </w:style>
  <w:style w:type="character" w:customStyle="1" w:styleId="Hyperlink0">
    <w:name w:val="Hyperlink.0"/>
    <w:basedOn w:val="Koppeling"/>
    <w:rPr>
      <w:color w:val="0000FF"/>
      <w:u w:val="single" w:color="0000FF"/>
    </w:rPr>
  </w:style>
  <w:style w:type="numbering" w:customStyle="1" w:styleId="Lijst31">
    <w:name w:val="Lijst 31"/>
    <w:basedOn w:val="Gemporteerdestijl2"/>
    <w:pPr>
      <w:numPr>
        <w:numId w:val="23"/>
      </w:numPr>
    </w:pPr>
  </w:style>
  <w:style w:type="numbering" w:customStyle="1" w:styleId="Lijst41">
    <w:name w:val="Lijst 41"/>
    <w:basedOn w:val="Gemporteerdestijl4"/>
    <w:pPr>
      <w:numPr>
        <w:numId w:val="26"/>
      </w:numPr>
    </w:pPr>
  </w:style>
  <w:style w:type="numbering" w:customStyle="1" w:styleId="Gemporteerdestijl4">
    <w:name w:val="Geïmporteerde stijl 4"/>
  </w:style>
  <w:style w:type="table" w:styleId="Tabelraster">
    <w:name w:val="Table Grid"/>
    <w:basedOn w:val="Standaardtabel"/>
    <w:uiPriority w:val="59"/>
    <w:rsid w:val="005A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google.nl/url?sa=t&amp;rct=j&amp;q=com(2011)680&amp;source=web&amp;cd=2&amp;ved=0CDsQFjAB&amp;url=http%253A%252F%252Feur-lex.europa.eu%252FLexUriServ%252FLexUriServ.do%253Furi%253DCOM%253A2011%253A0680%253AFIN%253ANL%253APDF&amp;ei=bhk3UZC6Hc3ZPKmngKgF&amp;usg=AFQjCNG7UZzZqIEe5vvNjWN_nCxK3byXIg&amp;bvm=bv.43287494,d.ZWU" TargetMode="External" Id="rId13" /><Relationship Type="http://schemas.openxmlformats.org/officeDocument/2006/relationships/fontTable" Target="fontTable.xml" Id="rId18" /><Relationship Type="http://schemas.microsoft.com/office/2007/relationships/stylesWithEffects" Target="stylesWithEffects.xml" Id="rId7" /><Relationship Type="http://schemas.openxmlformats.org/officeDocument/2006/relationships/hyperlink" Target="http://www.google.nl/url?sa=t&amp;rct=j&amp;q=com(2008)69&amp;source=web&amp;cd=2&amp;ved=0CDwQFjAB&amp;url=http%253A%252F%252Feur-lex.europa.eu%252FLexUriServ%252FLexUriServ.do%253Furi%253DCOM%253A2008%253A0069%253AFIN%253ANL%253APDF&amp;ei=DRo3UbjHL4nXPOrqgJgF&amp;usg=AFQjCNEceqsQof-69xStDw97fK2w26zvnA&amp;bvm=bv.43287494,d.ZWU" TargetMode="External" Id="rId12" /><Relationship Type="http://schemas.openxmlformats.org/officeDocument/2006/relationships/footer" Target="footer1.xml" Id="rId17" /><Relationship Type="http://schemas.openxmlformats.org/officeDocument/2006/relationships/header" Target="header1.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www.google.nl/url?sa=t&amp;rct=j&amp;q=com(2011)680&amp;source=web&amp;cd=2&amp;ved=0CDsQFjAB&amp;url=http%253A%252F%252Feur-lex.europa.eu%252FLexUriServ%252FLexUriServ.do%253Furi%253DCOM%253A2011%253A0680%253AFIN%253ANL%253APDF&amp;ei=bhk3UZC6Hc3ZPKmngKgF&amp;usg=AFQjCNG7UZzZqIEe5vvNjWN_nCxK3byXIg&amp;bvm=bv.43287494,d.ZWU"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yperlink" Target="http://www.google.nl/url?sa=t&amp;rct=j&amp;q=com(2008)69&amp;source=web&amp;cd=2&amp;ved=0CDwQFjAB&amp;url=http%253A%252F%252Feur-lex.europa.eu%252FLexUriServ%252FLexUriServ.do%253Furi%253DCOM%253A2008%253A0069%253AFIN%253ANL%253APDF&amp;ei=DRo3UbjHL4nXPOrqgJgF&amp;usg=AFQjCNEceqsQof-69xStDw97fK2w26zvnA&amp;bvm=bv.43287494,d.ZWU"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5</ap:Pages>
  <ap:Words>2511</ap:Words>
  <ap:Characters>13813</ap:Characters>
  <ap:DocSecurity>0</ap:DocSecurity>
  <ap:Lines>115</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2015-10-28T15:42:00.0000000Z</dcterms:created>
  <dcterms:modified xsi:type="dcterms:W3CDTF">2015-10-28T16:33:00.0000000Z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0x010100B29CED5A0094834C9B3233C6E7F1AEFA</vt:lpwstr>
  </property>
</Properties>
</file>