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TT177t00" w:hAnsi="TT177t00" w:cs="TT177t00"/>
          <w:sz w:val="32"/>
          <w:szCs w:val="32"/>
        </w:rPr>
      </w:pPr>
      <w:bookmarkStart w:name="_GoBack" w:id="0"/>
      <w:bookmarkEnd w:id="0"/>
      <w:r>
        <w:rPr>
          <w:rFonts w:ascii="TT177t00" w:hAnsi="TT177t00" w:cs="TT177t00"/>
          <w:sz w:val="32"/>
          <w:szCs w:val="32"/>
        </w:rPr>
        <w:t>AAN DE KONING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No.W13.15.0240/III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's-Gravenhage, 21 augustus 2015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Bij Kabinetsmissive van 14 juli 2015, no.2015001293, heeft Uwe Majesteit, op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voordracht van de Minister van Volksgezondheid, Welzijn en Sport, bij de Afdeling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advisering van de Raad van State ter overweging aanhangig gemaakt het voorstel van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wet tot wijziging van de Wet houdende wijziging van de Zorgverzekeringswet en de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Invoerings- en aanpassingswet Zorgverzekeringswet in verband met verbetering van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de maatregelen bij niet-betalen van de premie en de bestuursrechtelijke premie en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enkele andere wijzigingen (verbetering wanbetalersmaatregelen), met memorie van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toelichting.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Het wetsvoorstel strekt ertoe de voorwaarde die bij de inwerkingtreding van de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Zorgverzekeringswet (</w:t>
      </w:r>
      <w:proofErr w:type="spellStart"/>
      <w:r>
        <w:rPr>
          <w:rFonts w:ascii="Helvetica" w:hAnsi="Helvetica" w:cs="Helvetica"/>
        </w:rPr>
        <w:t>Zvw</w:t>
      </w:r>
      <w:proofErr w:type="spellEnd"/>
      <w:r>
        <w:rPr>
          <w:rFonts w:ascii="Helvetica" w:hAnsi="Helvetica" w:cs="Helvetica"/>
        </w:rPr>
        <w:t>) verbonden is aan het behoud van financiële reserves door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voormalig ziekenfondsen te verlengen. Voorgesteld wordt om deze voorwaarde, het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verbod om te functioneren met een winstoogmerk op straffe van het vervallen van de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behouden financiële reserves, te laten voortduren tot 1 januari 2018.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De Afdeling advisering van de Raad van State adviseert het voorstel aan de Tweede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Kamer te zenden, maar acht een toereikende motivering aangewezen. De verlenging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van het voor voormalige ziekenfondsen geldende verbod op het functioneren met een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winstoogmerk dient dragend te worden gemotiveerd, met name in het licht van de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verenigbaarheid van de maatregel met artikel 1 van het Eerste Protocol van het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Europees Verdrag tot bescherming van de rechten van de mens en de fundamentele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vrijheden (EVRM).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Ziekenfondsen hebben in de periode tot de inwerkingtreding van de </w:t>
      </w:r>
      <w:proofErr w:type="spellStart"/>
      <w:r>
        <w:rPr>
          <w:rFonts w:ascii="Helvetica" w:hAnsi="Helvetica" w:cs="Helvetica"/>
        </w:rPr>
        <w:t>Zvw</w:t>
      </w:r>
      <w:proofErr w:type="spellEnd"/>
      <w:r>
        <w:rPr>
          <w:rFonts w:ascii="Helvetica" w:hAnsi="Helvetica" w:cs="Helvetica"/>
        </w:rPr>
        <w:t xml:space="preserve"> financiële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reserves opgebouwd, volgens de toelichting in totaal zo’n € 2 miljard.</w:t>
      </w:r>
      <w:r>
        <w:rPr>
          <w:rFonts w:ascii="Helvetica" w:hAnsi="Helvetica" w:cs="Helvetica"/>
          <w:sz w:val="14"/>
          <w:szCs w:val="14"/>
        </w:rPr>
        <w:t xml:space="preserve">1 </w:t>
      </w:r>
      <w:r>
        <w:rPr>
          <w:rFonts w:ascii="Helvetica" w:hAnsi="Helvetica" w:cs="Helvetica"/>
        </w:rPr>
        <w:t>Bij de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inwerkingtreding van de </w:t>
      </w:r>
      <w:proofErr w:type="spellStart"/>
      <w:r>
        <w:rPr>
          <w:rFonts w:ascii="Helvetica" w:hAnsi="Helvetica" w:cs="Helvetica"/>
        </w:rPr>
        <w:t>Zvw</w:t>
      </w:r>
      <w:proofErr w:type="spellEnd"/>
      <w:r>
        <w:rPr>
          <w:rFonts w:ascii="Helvetica" w:hAnsi="Helvetica" w:cs="Helvetica"/>
        </w:rPr>
        <w:t xml:space="preserve"> behielden ziekenfondsen deze reserves om zo een reële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startpositie te verkrijgen in het nieuwe stelsel. Bij de inwerkingtreding van de </w:t>
      </w:r>
      <w:proofErr w:type="spellStart"/>
      <w:r>
        <w:rPr>
          <w:rFonts w:ascii="Helvetica" w:hAnsi="Helvetica" w:cs="Helvetica"/>
        </w:rPr>
        <w:t>Zvw</w:t>
      </w:r>
      <w:proofErr w:type="spellEnd"/>
      <w:r>
        <w:rPr>
          <w:rFonts w:ascii="Helvetica" w:hAnsi="Helvetica" w:cs="Helvetica"/>
        </w:rPr>
        <w:t xml:space="preserve"> is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bepaald dat de rechtsopvolgers van ziekenfondsen vanwege voornoemde maatregel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gedurende tien jaar geen statuten mogen hebben die winstuitkering mogelijk maken.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Dit op straffe van het toevallen van de toegekende financiële reserves aan de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Nederlandse staat.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Het werd onwenselijk geacht dat de door premiebetalers opgebouwde reserves zouden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kunnen worden uitgekeerd aan aandeelhouders en onmiddellijk zouden kunnen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wegvloeien als winstuitkering.</w:t>
      </w:r>
      <w:r>
        <w:rPr>
          <w:rFonts w:ascii="Helvetica" w:hAnsi="Helvetica" w:cs="Helvetica"/>
          <w:sz w:val="14"/>
          <w:szCs w:val="14"/>
        </w:rPr>
        <w:t xml:space="preserve">2 </w:t>
      </w:r>
      <w:r>
        <w:rPr>
          <w:rFonts w:ascii="Helvetica" w:hAnsi="Helvetica" w:cs="Helvetica"/>
        </w:rPr>
        <w:t xml:space="preserve">Verder bestond er bij de inwerkingtreding van de </w:t>
      </w:r>
      <w:proofErr w:type="spellStart"/>
      <w:r>
        <w:rPr>
          <w:rFonts w:ascii="Helvetica" w:hAnsi="Helvetica" w:cs="Helvetica"/>
        </w:rPr>
        <w:t>Zvw</w:t>
      </w:r>
      <w:proofErr w:type="spellEnd"/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nog geen gelijk speelveld tussen bestaande en nieuwe spelers en tussen voormalige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ziekenfondsen en andere zorgverzekeraars, maar de verwachting was dat de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zorgmarkt na een overgangsperiode zodanig zou zijn ontwikkeld dat voormalige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ziekenfondsen geen voordeel meer zouden hebben van de onder de Ziekenfondswet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2"/>
          <w:szCs w:val="12"/>
        </w:rPr>
        <w:t xml:space="preserve">1 </w:t>
      </w:r>
      <w:r>
        <w:rPr>
          <w:rFonts w:ascii="Helvetica" w:hAnsi="Helvetica" w:cs="Helvetica"/>
          <w:sz w:val="18"/>
          <w:szCs w:val="18"/>
        </w:rPr>
        <w:t>Uit een analyse van de Europese Commissie bij het verlenen van de Beschikking van 3.V.2005, nr. C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(2005) 1329 inzake steunmaatregelen nr. N 541/2004 en nr. N 542/2004, blijkt dat de Commissie van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de behouden financiële reserves slechts een eenmalige kapitaalinjectie van de Staat met een waarde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van € 300 miljoen (in 2005) rekent tot toegekende publieke middelen. De rest van de reserves zijn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opgebouwd door concurrentie met premiestelling, efficiencywinsten en redelijke winstmarges volgens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de Commissie.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2"/>
          <w:szCs w:val="12"/>
        </w:rPr>
        <w:t xml:space="preserve">2 </w:t>
      </w:r>
      <w:r>
        <w:rPr>
          <w:rFonts w:ascii="Helvetica" w:hAnsi="Helvetica" w:cs="Helvetica"/>
          <w:sz w:val="18"/>
          <w:szCs w:val="18"/>
        </w:rPr>
        <w:t xml:space="preserve">Kamerstukken II 2004/05, 30 124, nr. 3, blz. 6-7, zie memorie van toelichting, </w:t>
      </w:r>
      <w:proofErr w:type="spellStart"/>
      <w:r>
        <w:rPr>
          <w:rFonts w:ascii="Helvetica" w:hAnsi="Helvetica" w:cs="Helvetica"/>
          <w:sz w:val="18"/>
          <w:szCs w:val="18"/>
        </w:rPr>
        <w:t>Algmeen</w:t>
      </w:r>
      <w:proofErr w:type="spellEnd"/>
      <w:r>
        <w:rPr>
          <w:rFonts w:ascii="Helvetica" w:hAnsi="Helvetica" w:cs="Helvetica"/>
          <w:sz w:val="18"/>
          <w:szCs w:val="18"/>
        </w:rPr>
        <w:t>,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Tienjaarstermijn.</w:t>
      </w:r>
    </w:p>
    <w:p w:rsidRPr="00BC1989"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lastRenderedPageBreak/>
        <w:t>(</w:t>
      </w:r>
      <w:proofErr w:type="spellStart"/>
      <w:r>
        <w:rPr>
          <w:rFonts w:ascii="Helvetica" w:hAnsi="Helvetica" w:cs="Helvetica"/>
        </w:rPr>
        <w:t>Zfw</w:t>
      </w:r>
      <w:proofErr w:type="spellEnd"/>
      <w:r>
        <w:rPr>
          <w:rFonts w:ascii="Helvetica" w:hAnsi="Helvetica" w:cs="Helvetica"/>
        </w:rPr>
        <w:t>) opgebouwde reserves.</w:t>
      </w:r>
      <w:r>
        <w:rPr>
          <w:rFonts w:ascii="Helvetica" w:hAnsi="Helvetica" w:cs="Helvetica"/>
          <w:sz w:val="14"/>
          <w:szCs w:val="14"/>
        </w:rPr>
        <w:t xml:space="preserve">3 </w:t>
      </w:r>
      <w:r>
        <w:rPr>
          <w:rFonts w:ascii="Helvetica" w:hAnsi="Helvetica" w:cs="Helvetica"/>
        </w:rPr>
        <w:t xml:space="preserve">Bij de inwerkingtreding van de </w:t>
      </w:r>
      <w:proofErr w:type="spellStart"/>
      <w:r>
        <w:rPr>
          <w:rFonts w:ascii="Helvetica" w:hAnsi="Helvetica" w:cs="Helvetica"/>
        </w:rPr>
        <w:t>Zvw</w:t>
      </w:r>
      <w:proofErr w:type="spellEnd"/>
      <w:r>
        <w:rPr>
          <w:rFonts w:ascii="Helvetica" w:hAnsi="Helvetica" w:cs="Helvetica"/>
        </w:rPr>
        <w:t xml:space="preserve"> is daarom duidelijk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gemaakt dat de voormalige ziekenfondsen na het verstrijken van de termijn van tien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jaar als private zorgverzekeraars, conform de uitgangspunten van het nieuwe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zorgstelsel, kunnen gaan functioneren met een winstoogmerk.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Deze tienjaarstermijn zou per 1 januari 2016 verstrijken. Het aangenomen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amendement Leijten/Van Gerven op het wetsvoorstel verbetering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wanbetalersmaatregelen bewerkstelligt evenwel dat die termijn komt te vervallen en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het verbod op een winstoogmerk voor een opvolger van een ziekenfonds voortaan, op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straffe van het vervallen van de opgebouwde reserve, geldt zonder beperking in de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tijd.</w:t>
      </w:r>
      <w:r>
        <w:rPr>
          <w:rFonts w:ascii="Helvetica" w:hAnsi="Helvetica" w:cs="Helvetica"/>
          <w:sz w:val="14"/>
          <w:szCs w:val="14"/>
        </w:rPr>
        <w:t xml:space="preserve">4 </w:t>
      </w:r>
      <w:r>
        <w:rPr>
          <w:rFonts w:ascii="Helvetica" w:hAnsi="Helvetica" w:cs="Helvetica"/>
        </w:rPr>
        <w:t>Het wetsvoorstel strekt ertoe, in plaats van het handhaven van het verbod op een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winstoogmerk zonder begrenzing in de tijd, de voornoemde tienjaarstermijn te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verlengen met twee jaar, tot 1 januari 2018.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De toelichting gaat er naar het oordeel van de Afdeling terecht vanuit dat het verlengen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van het verbod om te functioneren met een winstoogmerk aangemerkt kan worden als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inmenging in het ongestoord genot van eigendom zoals dat wordt beschermd door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artikel 1 van het Eerste Protocol bij het EVRM. De voormalige wettelijke </w:t>
      </w:r>
      <w:proofErr w:type="spellStart"/>
      <w:r>
        <w:rPr>
          <w:rFonts w:ascii="Helvetica" w:hAnsi="Helvetica" w:cs="Helvetica"/>
        </w:rPr>
        <w:t>Zfw</w:t>
      </w:r>
      <w:proofErr w:type="spellEnd"/>
      <w:r>
        <w:rPr>
          <w:rFonts w:ascii="Helvetica" w:hAnsi="Helvetica" w:cs="Helvetica"/>
        </w:rPr>
        <w:t>-reserves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behoren toe aan de betreffende zorgverzekeraars. Een verlenging van het verbod voor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zorgverzekeraars om te functioneren met een winstoogmerk valt dan ook te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kwalificeren als een inmenging in het eigendomsrecht.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Volgens artikel 1 van het Eerste Protocol bij het EVRM is de inmenging in het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eigendomsrecht slechts gerechtvaardigd wanneer de inmenging geschiedt bij wet, in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het algemeen belang is en in een evenredige verhouding staat tot het nagestreefde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doel. Voor de vaststelling of een inmenging proportioneel is, wordt door het EHRM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bezien of de belangenafweging tot een rechtvaardig en evenwichtig resultaat heeft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geleid. Er moet een ‘fair </w:t>
      </w:r>
      <w:proofErr w:type="spellStart"/>
      <w:r>
        <w:rPr>
          <w:rFonts w:ascii="Helvetica" w:hAnsi="Helvetica" w:cs="Helvetica"/>
        </w:rPr>
        <w:t>balance</w:t>
      </w:r>
      <w:proofErr w:type="spellEnd"/>
      <w:r>
        <w:rPr>
          <w:rFonts w:ascii="Helvetica" w:hAnsi="Helvetica" w:cs="Helvetica"/>
        </w:rPr>
        <w:t>’ zijn getroffen tussen de mate van inmenging in het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eigendomsrecht en het algemeen belang dat daarmee wordt gediend. Gezien die eis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waarmee het verbod op het functioneren met een winstoogmerk wordt verlengd, dient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de noodzaak van de maatregel toereikend te worden gemotiveerd. De Afdeling wijst er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daarbij op, dat het vorenstaande nog meer nadruk krijgt indien, zoals wordt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voorgesteld, het verbod op het functioneren met een winstoogmerk wordt verlengd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tegen het einde van de tienjaarstermijn. Sinds de inwerkingtreding van de </w:t>
      </w:r>
      <w:proofErr w:type="spellStart"/>
      <w:r>
        <w:rPr>
          <w:rFonts w:ascii="Helvetica" w:hAnsi="Helvetica" w:cs="Helvetica"/>
        </w:rPr>
        <w:t>Zvw</w:t>
      </w:r>
      <w:proofErr w:type="spellEnd"/>
      <w:r>
        <w:rPr>
          <w:rFonts w:ascii="Helvetica" w:hAnsi="Helvetica" w:cs="Helvetica"/>
        </w:rPr>
        <w:t xml:space="preserve"> kunnen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voormalige ziekenfondsen aan artikel 2.1.9, derde lid, van de Invoerings- en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aanpassingswet </w:t>
      </w:r>
      <w:proofErr w:type="spellStart"/>
      <w:r>
        <w:rPr>
          <w:rFonts w:ascii="Helvetica" w:hAnsi="Helvetica" w:cs="Helvetica"/>
        </w:rPr>
        <w:t>Zvw</w:t>
      </w:r>
      <w:proofErr w:type="spellEnd"/>
      <w:r>
        <w:rPr>
          <w:rFonts w:ascii="Helvetica" w:hAnsi="Helvetica" w:cs="Helvetica"/>
        </w:rPr>
        <w:t xml:space="preserve"> het gerechtvaardigde vertrouwen ontlenen dat zij vanaf 1 januari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2016 vrij over de ziekenfondsreserves zouden kunnen beschikken.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Over de motivering van de maatregel om het verbod op het functioneren met een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winstoogmerk te verlengen, merkt de Afdeling het volgende op.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  <w:r>
        <w:rPr>
          <w:rFonts w:ascii="Helvetica" w:hAnsi="Helvetica" w:cs="Helvetica"/>
        </w:rPr>
        <w:t xml:space="preserve">a. </w:t>
      </w:r>
      <w:r>
        <w:rPr>
          <w:rFonts w:ascii="Helvetica-Oblique" w:hAnsi="Helvetica-Oblique" w:cs="Helvetica-Oblique"/>
          <w:i/>
          <w:iCs/>
        </w:rPr>
        <w:t>Verzekerdenpopulatie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De toelichting motiveert de verlenging van de tienjaartermijn door erop te wijzen dat de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verwachting dat na tien jaar het verzekerdenbestand van ziekenfondsen niet meer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2"/>
          <w:szCs w:val="12"/>
        </w:rPr>
        <w:t xml:space="preserve">3 </w:t>
      </w:r>
      <w:r>
        <w:rPr>
          <w:rFonts w:ascii="Helvetica" w:hAnsi="Helvetica" w:cs="Helvetica"/>
          <w:sz w:val="18"/>
          <w:szCs w:val="18"/>
        </w:rPr>
        <w:t>Er werd vanuit gegaan dat er integratie zou plaatsvinden tussen voormalige ziekenfondsen en private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zorgverzekeraars en dat de portefeuilles van de zorgverzekeraars zodanig zouden wijzigen dat er geen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directe koppeling meer zou bestaan met de verzekerdenportefeuilles van voormalige ziekenfondsen en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de daarmee verbonden wettelijke reserves vanuit de </w:t>
      </w:r>
      <w:proofErr w:type="spellStart"/>
      <w:r>
        <w:rPr>
          <w:rFonts w:ascii="Helvetica" w:hAnsi="Helvetica" w:cs="Helvetica"/>
          <w:sz w:val="18"/>
          <w:szCs w:val="18"/>
        </w:rPr>
        <w:t>Zfw</w:t>
      </w:r>
      <w:proofErr w:type="spellEnd"/>
      <w:r>
        <w:rPr>
          <w:rFonts w:ascii="Helvetica" w:hAnsi="Helvetica" w:cs="Helvetica"/>
          <w:sz w:val="18"/>
          <w:szCs w:val="18"/>
        </w:rPr>
        <w:t>, Kamerstukken II 2004/05, 30 124, nr. 3, blz.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6-7.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2"/>
          <w:szCs w:val="12"/>
        </w:rPr>
        <w:t xml:space="preserve">4 </w:t>
      </w:r>
      <w:r>
        <w:rPr>
          <w:rFonts w:ascii="Helvetica" w:hAnsi="Helvetica" w:cs="Helvetica"/>
          <w:sz w:val="18"/>
          <w:szCs w:val="18"/>
        </w:rPr>
        <w:t>Kamerstukken II 2014/15, 33 683, nr. 41.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</w:rPr>
        <w:t>herkenbaar zou zijn, niet helemaal is uitgekomen.</w:t>
      </w:r>
      <w:r>
        <w:rPr>
          <w:rFonts w:ascii="Helvetica" w:hAnsi="Helvetica" w:cs="Helvetica"/>
          <w:sz w:val="14"/>
          <w:szCs w:val="14"/>
        </w:rPr>
        <w:t>5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De Afdeling merkt op dat de toelichting niet cijfermatig onderbouwt dat het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verzekerdenbestand van ziekenfondsen minder onherkenbaar is dan verwacht werd bij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inwerkingtreding van de </w:t>
      </w:r>
      <w:proofErr w:type="spellStart"/>
      <w:r>
        <w:rPr>
          <w:rFonts w:ascii="Helvetica" w:hAnsi="Helvetica" w:cs="Helvetica"/>
        </w:rPr>
        <w:t>Zvw</w:t>
      </w:r>
      <w:proofErr w:type="spellEnd"/>
      <w:r>
        <w:rPr>
          <w:rFonts w:ascii="Helvetica" w:hAnsi="Helvetica" w:cs="Helvetica"/>
        </w:rPr>
        <w:t>. De toelichting gaat ook niet in op de vraag in welke mate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het verzekerdenbestand van voormalige ziekenfondsen gewijzigd zou moeten zijn,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alvorens het verbod op het functioneren met een winstoogmerk kan worden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opgeheven.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  <w:r>
        <w:rPr>
          <w:rFonts w:ascii="Helvetica" w:hAnsi="Helvetica" w:cs="Helvetica"/>
        </w:rPr>
        <w:t xml:space="preserve">b. </w:t>
      </w:r>
      <w:r>
        <w:rPr>
          <w:rFonts w:ascii="Helvetica-Oblique" w:hAnsi="Helvetica-Oblique" w:cs="Helvetica-Oblique"/>
          <w:i/>
          <w:iCs/>
        </w:rPr>
        <w:t>Solvabiliteitseisen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De toelichting voert ter rechtvaardiging van de voorgestelde verlenging van de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tienjaarstermijn eveneens aan dat in 2016 nieuwe solvabiliteitseisen gaan gelden, voor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zorgverzekeraars.</w:t>
      </w:r>
      <w:r>
        <w:rPr>
          <w:rFonts w:ascii="Helvetica" w:hAnsi="Helvetica" w:cs="Helvetica"/>
          <w:sz w:val="14"/>
          <w:szCs w:val="14"/>
        </w:rPr>
        <w:t xml:space="preserve">6 </w:t>
      </w:r>
      <w:r>
        <w:rPr>
          <w:rFonts w:ascii="Helvetica" w:hAnsi="Helvetica" w:cs="Helvetica"/>
        </w:rPr>
        <w:t>De toelichting maakt niet duidelijk waarom de nieuwe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solvabiliteitseisen uit hoofde van </w:t>
      </w:r>
      <w:proofErr w:type="spellStart"/>
      <w:r>
        <w:rPr>
          <w:rFonts w:ascii="Helvetica" w:hAnsi="Helvetica" w:cs="Helvetica"/>
        </w:rPr>
        <w:t>Solvency</w:t>
      </w:r>
      <w:proofErr w:type="spellEnd"/>
      <w:r>
        <w:rPr>
          <w:rFonts w:ascii="Helvetica" w:hAnsi="Helvetica" w:cs="Helvetica"/>
        </w:rPr>
        <w:t xml:space="preserve"> II een verlenging van de tienjaarstermijn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noodzakelijk maken. Er wordt slechts gesteld dat de komende twee jaar duidelijk zal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worden hoe die solvabiliteitseisen uitwerken voor zorgverzekeraars. De Afdeling wijst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erop dat de nieuwe solvabiliteitseisen al enige tijd bekend zijn. Een noodzaak voor een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voortdurende inmenging in het eigendomsrecht kan in de nieuwe eisen dan ook niet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worden gevonden, temeer niet omdat uit de toelichting niet blijkt van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solvabiliteitsproblemen bij zorgverzekeraars.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  <w:r>
        <w:rPr>
          <w:rFonts w:ascii="Helvetica" w:hAnsi="Helvetica" w:cs="Helvetica"/>
        </w:rPr>
        <w:t xml:space="preserve">c. </w:t>
      </w:r>
      <w:r>
        <w:rPr>
          <w:rFonts w:ascii="Helvetica-Oblique" w:hAnsi="Helvetica-Oblique" w:cs="Helvetica-Oblique"/>
          <w:i/>
          <w:iCs/>
        </w:rPr>
        <w:t>Ex ante risicovereveningssysteem en gelijk speelveld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In de toelichting wordt vermeld dat de verlenging van de tienjaarstermijn het mogelijk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maakt dat het ex ante risicovereveningsysteem verbeterd kan worden en zo het gelijke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speelveld in de zorg beter wordt verzekerd.</w:t>
      </w:r>
      <w:r>
        <w:rPr>
          <w:rFonts w:ascii="Helvetica" w:hAnsi="Helvetica" w:cs="Helvetica"/>
          <w:sz w:val="14"/>
          <w:szCs w:val="14"/>
        </w:rPr>
        <w:t xml:space="preserve">7 </w:t>
      </w:r>
      <w:r>
        <w:rPr>
          <w:rFonts w:ascii="Helvetica" w:hAnsi="Helvetica" w:cs="Helvetica"/>
        </w:rPr>
        <w:t>De Afdeling merkt op dat de zorgmarkt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zich sinds de inwerkingtreding van de </w:t>
      </w:r>
      <w:proofErr w:type="spellStart"/>
      <w:r>
        <w:rPr>
          <w:rFonts w:ascii="Helvetica" w:hAnsi="Helvetica" w:cs="Helvetica"/>
        </w:rPr>
        <w:t>Zvw</w:t>
      </w:r>
      <w:proofErr w:type="spellEnd"/>
      <w:r>
        <w:rPr>
          <w:rFonts w:ascii="Helvetica" w:hAnsi="Helvetica" w:cs="Helvetica"/>
        </w:rPr>
        <w:t xml:space="preserve"> behoorlijk heeft ontwikkeld. De </w:t>
      </w:r>
      <w:proofErr w:type="spellStart"/>
      <w:r>
        <w:rPr>
          <w:rFonts w:ascii="Helvetica" w:hAnsi="Helvetica" w:cs="Helvetica"/>
        </w:rPr>
        <w:t>contractering</w:t>
      </w:r>
      <w:proofErr w:type="spellEnd"/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is grotendeels vrijgegeven en de budgetfinanciering van zorginstellingen via de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contractering</w:t>
      </w:r>
      <w:proofErr w:type="spellEnd"/>
      <w:r>
        <w:rPr>
          <w:rFonts w:ascii="Helvetica" w:hAnsi="Helvetica" w:cs="Helvetica"/>
        </w:rPr>
        <w:t xml:space="preserve"> is inmiddels afgeschaft. Zorgverzekeraars verzekeren in toenemende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mate voor eigen rekening en eigen risico. Zij zijn steeds meer als normale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verzekeringsmaatschappijen gaan functioneren, met name door de afschaffing van ex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post vereveningsmechanismen. De somatische zorg is sinds 2015 volledig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risicodragend en in 2017 zal de </w:t>
      </w:r>
      <w:proofErr w:type="spellStart"/>
      <w:r>
        <w:rPr>
          <w:rFonts w:ascii="Helvetica" w:hAnsi="Helvetica" w:cs="Helvetica"/>
        </w:rPr>
        <w:t>Zvw</w:t>
      </w:r>
      <w:proofErr w:type="spellEnd"/>
      <w:r>
        <w:rPr>
          <w:rFonts w:ascii="Helvetica" w:hAnsi="Helvetica" w:cs="Helvetica"/>
        </w:rPr>
        <w:t xml:space="preserve"> volledig risicodragend zijn als ook de ex post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verevening voor de geneeskundige GGZ naar verwachting zal worden afgeschaft.</w:t>
      </w:r>
      <w:r>
        <w:rPr>
          <w:rFonts w:ascii="Helvetica" w:hAnsi="Helvetica" w:cs="Helvetica"/>
          <w:sz w:val="14"/>
          <w:szCs w:val="14"/>
        </w:rPr>
        <w:t xml:space="preserve">8 </w:t>
      </w:r>
      <w:r>
        <w:rPr>
          <w:rFonts w:ascii="Helvetica" w:hAnsi="Helvetica" w:cs="Helvetica"/>
        </w:rPr>
        <w:t>In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het licht hiervan is niet duidelijk waarom eerst over twee jaar het speelveld waarop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zorgverzekeraars functioneren ‘gelijk genoeg’ zal zijn om het verbod op het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functioneren met een winstoogmerk op straffe van het vervallen van de </w:t>
      </w:r>
      <w:proofErr w:type="spellStart"/>
      <w:r>
        <w:rPr>
          <w:rFonts w:ascii="Helvetica" w:hAnsi="Helvetica" w:cs="Helvetica"/>
        </w:rPr>
        <w:t>Zfw</w:t>
      </w:r>
      <w:proofErr w:type="spellEnd"/>
      <w:r>
        <w:rPr>
          <w:rFonts w:ascii="Helvetica" w:hAnsi="Helvetica" w:cs="Helvetica"/>
        </w:rPr>
        <w:t>-reserves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op te heffen.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  <w:r>
        <w:rPr>
          <w:rFonts w:ascii="Helvetica" w:hAnsi="Helvetica" w:cs="Helvetica"/>
        </w:rPr>
        <w:t xml:space="preserve">d. </w:t>
      </w:r>
      <w:r>
        <w:rPr>
          <w:rFonts w:ascii="Helvetica-Oblique" w:hAnsi="Helvetica-Oblique" w:cs="Helvetica-Oblique"/>
          <w:i/>
          <w:iCs/>
        </w:rPr>
        <w:t>Conclusie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De Afdeling begrijpt de strekking van het voorstel om het tijdelijke karakter van het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verbod op het functioneren met een winstoogmerk te behouden. Gelet op het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hierboven gestelde, merkt de Afdeling evenwel op dat de voorgestelde verlenging van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het verbod om te functioneren met een winstoogmerk niet voldoende toereikend is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gemotiveerd. Een goede rechtvaardiging van voornoemde maatregel is temeer van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belang nu deze noodzakelijk is voor de verenigbaarheid daarvan met artikel 1 van het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Eerste Protocol van het EVRM. Daarnaast is een goede motivering van de maatregel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2"/>
          <w:szCs w:val="12"/>
        </w:rPr>
        <w:t xml:space="preserve">5 </w:t>
      </w:r>
      <w:r>
        <w:rPr>
          <w:rFonts w:ascii="Helvetica" w:hAnsi="Helvetica" w:cs="Helvetica"/>
          <w:sz w:val="18"/>
          <w:szCs w:val="18"/>
        </w:rPr>
        <w:t>Toelichting, Algemeen, Verlenging van de tienjaarstermijn.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2"/>
          <w:szCs w:val="12"/>
        </w:rPr>
        <w:t xml:space="preserve">6 </w:t>
      </w:r>
      <w:r>
        <w:rPr>
          <w:rFonts w:ascii="Helvetica" w:hAnsi="Helvetica" w:cs="Helvetica"/>
          <w:sz w:val="18"/>
          <w:szCs w:val="18"/>
        </w:rPr>
        <w:t>Toelichting, Algemeen, Verlenging van de tienjaarstermijn.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2"/>
          <w:szCs w:val="12"/>
        </w:rPr>
        <w:t xml:space="preserve">7 </w:t>
      </w:r>
      <w:r>
        <w:rPr>
          <w:rFonts w:ascii="Helvetica" w:hAnsi="Helvetica" w:cs="Helvetica"/>
          <w:sz w:val="18"/>
          <w:szCs w:val="18"/>
        </w:rPr>
        <w:t>Toelichting, Algemeen, Verlenging van de tienjaarstermijn.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2"/>
          <w:szCs w:val="12"/>
        </w:rPr>
        <w:t xml:space="preserve">8 </w:t>
      </w:r>
      <w:r>
        <w:rPr>
          <w:rFonts w:ascii="Helvetica" w:hAnsi="Helvetica" w:cs="Helvetica"/>
          <w:sz w:val="18"/>
          <w:szCs w:val="18"/>
        </w:rPr>
        <w:t xml:space="preserve">Voor de geneeskundige GGZ is de </w:t>
      </w:r>
      <w:proofErr w:type="spellStart"/>
      <w:r>
        <w:rPr>
          <w:rFonts w:ascii="Helvetica" w:hAnsi="Helvetica" w:cs="Helvetica"/>
          <w:sz w:val="18"/>
          <w:szCs w:val="18"/>
        </w:rPr>
        <w:t>hogekostencompensatie</w:t>
      </w:r>
      <w:proofErr w:type="spellEnd"/>
      <w:r>
        <w:rPr>
          <w:rFonts w:ascii="Helvetica" w:hAnsi="Helvetica" w:cs="Helvetica"/>
          <w:sz w:val="18"/>
          <w:szCs w:val="18"/>
        </w:rPr>
        <w:t xml:space="preserve"> afgeschaft per 2015 en wordt de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bandbreedteregeling per 2017 afgeschaft. Kamerstukken II 2014/15, 29 689 nr. 544, blz. 2.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van belang in verband met de rechtszekerheid: zorgverzekeraars moeten er van op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aan kunnen dat de voorgestelde verlenging van het verbod op het functioneren met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een winstoogmerk eenmalig is.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De Afdeling adviseert in de toelichting op het vorenstaande in te gaan en het verlengen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van het verbod op het functioneren met een winstoogmerk toereikend te motiveren.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De Afdeling advisering van de Raad van State geeft U in overweging het voorstel van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wet te zenden aan de Tweede Kamer der Staten-Generaal, nadat aan het</w:t>
      </w:r>
    </w:p>
    <w:p w:rsidR="00BC1989" w:rsidP="00BC1989" w:rsidRDefault="00BC19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vorenstaande aandacht zal zijn geschonken.</w:t>
      </w:r>
    </w:p>
    <w:p w:rsidR="00BC1989" w:rsidP="00BC1989" w:rsidRDefault="00BC1989">
      <w:pPr>
        <w:rPr>
          <w:rFonts w:ascii="Helvetica" w:hAnsi="Helvetica" w:cs="Helvetica"/>
        </w:rPr>
      </w:pPr>
    </w:p>
    <w:p w:rsidRPr="00F22CDC" w:rsidR="00A17C6E" w:rsidP="00BC1989" w:rsidRDefault="00BC1989">
      <w:pPr>
        <w:rPr>
          <w:rFonts w:ascii="Verdana" w:hAnsi="Verdana"/>
          <w:sz w:val="18"/>
          <w:szCs w:val="18"/>
        </w:rPr>
      </w:pPr>
      <w:r>
        <w:rPr>
          <w:rFonts w:ascii="Helvetica" w:hAnsi="Helvetica" w:cs="Helvetica"/>
        </w:rPr>
        <w:t xml:space="preserve">De </w:t>
      </w:r>
      <w:proofErr w:type="spellStart"/>
      <w:r>
        <w:rPr>
          <w:rFonts w:ascii="Helvetica" w:hAnsi="Helvetica" w:cs="Helvetica"/>
        </w:rPr>
        <w:t>vice-president</w:t>
      </w:r>
      <w:proofErr w:type="spellEnd"/>
      <w:r>
        <w:rPr>
          <w:rFonts w:ascii="Helvetica" w:hAnsi="Helvetica" w:cs="Helvetica"/>
        </w:rPr>
        <w:t xml:space="preserve"> van de Raad van State,</w:t>
      </w:r>
    </w:p>
    <w:sectPr w:rsidRPr="00F22CDC" w:rsidR="00A17C6E" w:rsidSect="00A17C6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177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89"/>
    <w:rsid w:val="004862F6"/>
    <w:rsid w:val="00490F92"/>
    <w:rsid w:val="00A17C6E"/>
    <w:rsid w:val="00BC1989"/>
    <w:rsid w:val="00EC2857"/>
    <w:rsid w:val="00F22CDC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1657</ap:Words>
  <ap:Characters>9115</ap:Characters>
  <ap:DocSecurity>4</ap:DocSecurity>
  <ap:Lines>75</ap:Lines>
  <ap:Paragraphs>21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10751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2015-10-12T08:49:00.0000000Z</dcterms:created>
  <dcterms:modified xsi:type="dcterms:W3CDTF">2015-10-12T08:49:00.0000000Z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0x01010082E628527499BD4DA170008491755497</vt:lpwstr>
  </property>
</Properties>
</file>