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C9" w:rsidP="00FE19C9" w:rsidRDefault="00FE19C9">
      <w:r>
        <w:t>Rondvraag lid Rog</w:t>
      </w:r>
    </w:p>
    <w:p w:rsidR="00FE19C9" w:rsidP="00FE19C9" w:rsidRDefault="00FE19C9"/>
    <w:p w:rsidR="00FE19C9" w:rsidP="00FE19C9" w:rsidRDefault="00FE19C9">
      <w:r>
        <w:t>Verzoek om vóó</w:t>
      </w:r>
      <w:r>
        <w:t>r de begrotingsbehandeling de toegezegde brief over onderwijs aan vluchtelingen en de antwoorden op het schriftelijk overleg over bekostiging onderwijs aan vluchtelingen</w:t>
      </w:r>
      <w:r>
        <w:t xml:space="preserve"> te ontvangen.</w:t>
      </w:r>
      <w:bookmarkStart w:name="_GoBack" w:id="0"/>
      <w:bookmarkEnd w:id="0"/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C9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E19C9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E19C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E19C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189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2015-10-15T09:30:00.0000000Z</dcterms:created>
  <dcterms:modified xsi:type="dcterms:W3CDTF">2015-10-15T09:31:00.0000000Z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0x01010082E628527499BD4DA170008491755497</vt:lpwstr>
  </property>
</Properties>
</file>