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diagrams/colors1.xml" ContentType="application/vnd.openxmlformats-officedocument.drawingml.diagramColors+xml"/>
  <Override PartName="/word/diagrams/layout1.xml" ContentType="application/vnd.openxmlformats-officedocument.drawingml.diagramLayout+xml"/>
  <Override PartName="/word/diagrams/quickStyle1.xml" ContentType="application/vnd.openxmlformats-officedocument.drawingml.diagramStyle+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15="http://schemas.microsoft.com/office/word/2012/wordml" xmlns:pic="http://schemas.openxmlformats.org/drawingml/2006/picture" xmlns:a14="http://schemas.microsoft.com/office/drawing/2010/main" xmlns:dgm="http://schemas.openxmlformats.org/drawingml/2006/diagram"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Cs w:val="18"/>
        </w:rPr>
        <w:id w:val="91209329"/>
        <w:docPartObj>
          <w:docPartGallery w:val="Cover Pages"/>
          <w:docPartUnique/>
        </w:docPartObj>
      </w:sdtPr>
      <w:sdtEndPr/>
      <w:sdtContent>
        <w:p w:rsidRPr="00FA37E2" w:rsidR="008E775A" w:rsidRDefault="008C5938" w14:paraId="749F1CF0" w14:textId="4195ED42">
          <w:pPr>
            <w:rPr>
              <w:szCs w:val="18"/>
            </w:rPr>
          </w:pPr>
          <w:r w:rsidRPr="00FA37E2">
            <w:rPr>
              <w:noProof/>
              <w:szCs w:val="18"/>
            </w:rPr>
            <mc:AlternateContent>
              <mc:Choice Requires="wps">
                <w:drawing>
                  <wp:anchor distT="0" distB="0" distL="114300" distR="114300" simplePos="0" relativeHeight="251654656" behindDoc="0" locked="0" layoutInCell="1" allowOverlap="1" wp14:editId="3D79C445" wp14:anchorId="3A3160AD">
                    <wp:simplePos x="0" y="0"/>
                    <wp:positionH relativeFrom="page">
                      <wp:posOffset>552450</wp:posOffset>
                    </wp:positionH>
                    <wp:positionV relativeFrom="page">
                      <wp:posOffset>647701</wp:posOffset>
                    </wp:positionV>
                    <wp:extent cx="5886450" cy="1695450"/>
                    <wp:effectExtent l="0" t="0" r="0" b="0"/>
                    <wp:wrapSquare wrapText="bothSides"/>
                    <wp:docPr id="39" name="Tekstvak 39"/>
                    <wp:cNvGraphicFramePr/>
                    <a:graphic xmlns:a="http://schemas.openxmlformats.org/drawingml/2006/main">
                      <a:graphicData uri="http://schemas.microsoft.com/office/word/2010/wordprocessingShape">
                        <wps:wsp>
                          <wps:cNvSpPr txBox="1"/>
                          <wps:spPr>
                            <a:xfrm>
                              <a:off x="0" y="0"/>
                              <a:ext cx="5886450" cy="1695450"/>
                            </a:xfrm>
                            <a:prstGeom prst="rect">
                              <a:avLst/>
                            </a:prstGeom>
                            <a:noFill/>
                            <a:ln w="6350">
                              <a:noFill/>
                            </a:ln>
                            <a:effectLst/>
                          </wps:spPr>
                          <wps:txbx>
                            <w:txbxContent>
                              <w:bookmarkStart w:name="_GoBack" w:displacedByCustomXml="next" w:id="0"/>
                              <w:sdt>
                                <w:sdtPr>
                                  <w:rPr>
                                    <w:rFonts w:asciiTheme="majorHAnsi" w:hAnsiTheme="majorHAnsi"/>
                                    <w:color w:val="4F81BD" w:themeColor="accent1"/>
                                    <w:sz w:val="72"/>
                                    <w:szCs w:val="72"/>
                                  </w:rPr>
                                  <w:alias w:val="Titel"/>
                                  <w:id w:val="-30260753"/>
                                  <w:dataBinding w:prefixMappings="xmlns:ns0='http://schemas.openxmlformats.org/package/2006/metadata/core-properties' xmlns:ns1='http://purl.org/dc/elements/1.1/'" w:xpath="/ns0:coreProperties[1]/ns1:title[1]" w:storeItemID="{6C3C8BC8-F283-45AE-878A-BAB7291924A1}"/>
                                  <w:text/>
                                </w:sdtPr>
                                <w:sdtEndPr/>
                                <w:sdtContent>
                                  <w:p w:rsidR="0059519B" w:rsidRDefault="0059519B" w14:paraId="26133554" w14:textId="4C9B7432">
                                    <w:pPr>
                                      <w:rPr>
                                        <w:rFonts w:asciiTheme="majorHAnsi" w:hAnsiTheme="majorHAnsi"/>
                                        <w:color w:val="4F81BD" w:themeColor="accent1"/>
                                        <w:sz w:val="72"/>
                                        <w:szCs w:val="72"/>
                                      </w:rPr>
                                    </w:pPr>
                                    <w:r>
                                      <w:rPr>
                                        <w:rFonts w:asciiTheme="majorHAnsi" w:hAnsiTheme="majorHAnsi"/>
                                        <w:color w:val="4F81BD" w:themeColor="accent1"/>
                                        <w:sz w:val="72"/>
                                        <w:szCs w:val="72"/>
                                      </w:rPr>
                                      <w:t>Voortgangsrapportage                             EU-pakket                           Circulaire Economie</w:t>
                                    </w:r>
                                  </w:p>
                                </w:sdtContent>
                              </w:sdt>
                              <w:bookmarkEnd w:displacedByCustomXml="prev" w:id="0"/>
                              <w:sdt>
                                <w:sdtPr>
                                  <w:rPr>
                                    <w:rFonts w:asciiTheme="majorHAnsi" w:hAnsiTheme="majorHAnsi"/>
                                    <w:color w:val="1F497D" w:themeColor="text2"/>
                                    <w:sz w:val="32"/>
                                    <w:szCs w:val="32"/>
                                  </w:rPr>
                                  <w:alias w:val="Ondertitel"/>
                                  <w:id w:val="-1272306427"/>
                                  <w:showingPlcHdr/>
                                  <w:dataBinding w:prefixMappings="xmlns:ns0='http://schemas.openxmlformats.org/package/2006/metadata/core-properties' xmlns:ns1='http://purl.org/dc/elements/1.1/'" w:xpath="/ns0:coreProperties[1]/ns1:subject[1]" w:storeItemID="{6C3C8BC8-F283-45AE-878A-BAB7291924A1}"/>
                                  <w:text/>
                                </w:sdtPr>
                                <w:sdtEndPr/>
                                <w:sdtContent>
                                  <w:p w:rsidR="0059519B" w:rsidRDefault="0059519B" w14:paraId="49F1A5F7" w14:textId="6F976437">
                                    <w:pPr>
                                      <w:rPr>
                                        <w:rFonts w:asciiTheme="majorHAnsi" w:hAnsiTheme="majorHAnsi"/>
                                        <w:color w:val="1F497D" w:themeColor="text2"/>
                                        <w:sz w:val="32"/>
                                        <w:szCs w:val="32"/>
                                      </w:rPr>
                                    </w:pPr>
                                    <w:r>
                                      <w:rPr>
                                        <w:rFonts w:asciiTheme="majorHAnsi" w:hAnsiTheme="majorHAnsi"/>
                                        <w:color w:val="1F497D" w:themeColor="text2"/>
                                        <w:sz w:val="32"/>
                                        <w:szCs w:val="32"/>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39" style="position:absolute;margin-left:43.5pt;margin-top:51pt;width:463.5pt;height:13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">
                    <v:textbox>
                      <w:txbxContent>
                        <w:sdt>
                          <w:sdtPr>
                            <w:rPr>
                              <w:rFonts w:asciiTheme="majorHAnsi" w:hAnsiTheme="majorHAnsi"/>
                              <w:color w:val="4F81BD" w:themeColor="accent1"/>
                              <w:sz w:val="72"/>
                              <w:szCs w:val="72"/>
                            </w:rPr>
                            <w:alias w:val="Titel"/>
                            <w:id w:val="-30260753"/>
                            <w:dataBinding w:prefixMappings="xmlns:ns0='http://schemas.openxmlformats.org/package/2006/metadata/core-properties' xmlns:ns1='http://purl.org/dc/elements/1.1/'" w:xpath="/ns0:coreProperties[1]/ns1:title[1]" w:storeItemID="{6C3C8BC8-F283-45AE-878A-BAB7291924A1}"/>
                            <w:text/>
                          </w:sdtPr>
                          <w:sdtContent>
                            <w:p w:rsidR="0059519B" w:rsidRDefault="0059519B" w14:paraId="26133554" w14:textId="4C9B7432">
                              <w:pPr>
                                <w:rPr>
                                  <w:rFonts w:asciiTheme="majorHAnsi" w:hAnsiTheme="majorHAnsi"/>
                                  <w:color w:val="4F81BD" w:themeColor="accent1"/>
                                  <w:sz w:val="72"/>
                                  <w:szCs w:val="72"/>
                                </w:rPr>
                              </w:pPr>
                              <w:r>
                                <w:rPr>
                                  <w:rFonts w:asciiTheme="majorHAnsi" w:hAnsiTheme="majorHAnsi"/>
                                  <w:color w:val="4F81BD" w:themeColor="accent1"/>
                                  <w:sz w:val="72"/>
                                  <w:szCs w:val="72"/>
                                </w:rPr>
                                <w:t>Voortgangsrapportage                             EU-pakket                           Circulaire Economie</w:t>
                              </w:r>
                            </w:p>
                          </w:sdtContent>
                        </w:sdt>
                        <w:sdt>
                          <w:sdtPr>
                            <w:rPr>
                              <w:rFonts w:asciiTheme="majorHAnsi" w:hAnsiTheme="majorHAnsi"/>
                              <w:color w:val="1F497D" w:themeColor="text2"/>
                              <w:sz w:val="32"/>
                              <w:szCs w:val="32"/>
                            </w:rPr>
                            <w:alias w:val="Ondertitel"/>
                            <w:id w:val="-1272306427"/>
                            <w:showingPlcHdr/>
                            <w:dataBinding w:prefixMappings="xmlns:ns0='http://schemas.openxmlformats.org/package/2006/metadata/core-properties' xmlns:ns1='http://purl.org/dc/elements/1.1/'" w:xpath="/ns0:coreProperties[1]/ns1:subject[1]" w:storeItemID="{6C3C8BC8-F283-45AE-878A-BAB7291924A1}"/>
                            <w:text/>
                          </w:sdtPr>
                          <w:sdtContent>
                            <w:p w:rsidR="0059519B" w:rsidRDefault="0059519B" w14:paraId="49F1A5F7" w14:textId="6F976437">
                              <w:pPr>
                                <w:rPr>
                                  <w:rFonts w:asciiTheme="majorHAnsi" w:hAnsiTheme="majorHAnsi"/>
                                  <w:color w:val="1F497D" w:themeColor="text2"/>
                                  <w:sz w:val="32"/>
                                  <w:szCs w:val="32"/>
                                </w:rPr>
                              </w:pPr>
                              <w:r>
                                <w:rPr>
                                  <w:rFonts w:asciiTheme="majorHAnsi" w:hAnsiTheme="majorHAnsi"/>
                                  <w:color w:val="1F497D" w:themeColor="text2"/>
                                  <w:sz w:val="32"/>
                                  <w:szCs w:val="32"/>
                                </w:rPr>
                                <w:t xml:space="preserve">     </w:t>
                              </w:r>
                            </w:p>
                          </w:sdtContent>
                        </w:sdt>
                      </w:txbxContent>
                    </v:textbox>
                    <w10:wrap type="square" anchorx="page" anchory="page"/>
                  </v:shape>
                </w:pict>
              </mc:Fallback>
            </mc:AlternateContent>
          </w:r>
        </w:p>
        <w:p w:rsidR="008C5938" w:rsidP="008C5938" w:rsidRDefault="008C5938" w14:paraId="09C971B4" w14:textId="1890FDA9">
          <w:pPr>
            <w:ind w:left="-284"/>
            <w:rPr>
              <w:szCs w:val="18"/>
            </w:rPr>
          </w:pPr>
          <w:r w:rsidRPr="00FA37E2">
            <w:rPr>
              <w:noProof/>
              <w:szCs w:val="18"/>
            </w:rPr>
            <mc:AlternateContent>
              <mc:Choice Requires="wps">
                <w:drawing>
                  <wp:anchor distT="0" distB="0" distL="114300" distR="114300" simplePos="0" relativeHeight="251680256" behindDoc="0" locked="0" layoutInCell="1" allowOverlap="1" wp14:editId="0D600C0C" wp14:anchorId="17262B8F">
                    <wp:simplePos x="0" y="0"/>
                    <wp:positionH relativeFrom="page">
                      <wp:posOffset>896620</wp:posOffset>
                    </wp:positionH>
                    <wp:positionV relativeFrom="page">
                      <wp:posOffset>7654925</wp:posOffset>
                    </wp:positionV>
                    <wp:extent cx="2797810" cy="889635"/>
                    <wp:effectExtent l="0" t="0" r="0" b="5715"/>
                    <wp:wrapSquare wrapText="bothSides"/>
                    <wp:docPr id="33" name="Tekstvak 33"/>
                    <wp:cNvGraphicFramePr/>
                    <a:graphic xmlns:a="http://schemas.openxmlformats.org/drawingml/2006/main">
                      <a:graphicData uri="http://schemas.microsoft.com/office/word/2010/wordprocessingShape">
                        <wps:wsp>
                          <wps:cNvSpPr txBox="1"/>
                          <wps:spPr>
                            <a:xfrm>
                              <a:off x="0" y="0"/>
                              <a:ext cx="2797810" cy="889635"/>
                            </a:xfrm>
                            <a:prstGeom prst="rect">
                              <a:avLst/>
                            </a:prstGeom>
                            <a:noFill/>
                            <a:ln w="6350">
                              <a:noFill/>
                            </a:ln>
                            <a:effectLst/>
                          </wps:spPr>
                          <wps:txbx>
                            <w:txbxContent>
                              <w:p w:rsidRPr="008E775A" w:rsidR="0059519B" w:rsidRDefault="007A00CB" w14:paraId="555B99EA" w14:textId="75622D1F">
                                <w:pPr>
                                  <w:pStyle w:val="Geenafstand"/>
                                  <w:rPr>
                                    <w:color w:val="1F497D" w:themeColor="text2"/>
                                    <w:sz w:val="52"/>
                                    <w:szCs w:val="52"/>
                                  </w:rPr>
                                </w:pPr>
                                <w:sdt>
                                  <w:sdtPr>
                                    <w:rPr>
                                      <w:color w:val="1F497D" w:themeColor="text2"/>
                                      <w:sz w:val="52"/>
                                      <w:szCs w:val="52"/>
                                    </w:rPr>
                                    <w:alias w:val="Auteur"/>
                                    <w:id w:val="-693917752"/>
                                    <w:dataBinding w:prefixMappings="xmlns:ns0='http://schemas.openxmlformats.org/package/2006/metadata/core-properties' xmlns:ns1='http://purl.org/dc/elements/1.1/'" w:xpath="/ns0:coreProperties[1]/ns1:creator[1]" w:storeItemID="{6C3C8BC8-F283-45AE-878A-BAB7291924A1}"/>
                                    <w:text/>
                                  </w:sdtPr>
                                  <w:sdtEndPr/>
                                  <w:sdtContent>
                                    <w:r w:rsidR="0059519B">
                                      <w:rPr>
                                        <w:color w:val="1F497D" w:themeColor="text2"/>
                                        <w:sz w:val="52"/>
                                        <w:szCs w:val="52"/>
                                      </w:rPr>
                                      <w:t xml:space="preserve">Rapporteur </w:t>
                                    </w:r>
                                    <w:proofErr w:type="spellStart"/>
                                    <w:r w:rsidRPr="008E775A" w:rsidR="0059519B">
                                      <w:rPr>
                                        <w:color w:val="1F497D" w:themeColor="text2"/>
                                        <w:sz w:val="52"/>
                                        <w:szCs w:val="52"/>
                                      </w:rPr>
                                      <w:t>Yasemin</w:t>
                                    </w:r>
                                    <w:proofErr w:type="spellEnd"/>
                                    <w:r w:rsidRPr="008E775A" w:rsidR="0059519B">
                                      <w:rPr>
                                        <w:color w:val="1F497D" w:themeColor="text2"/>
                                        <w:sz w:val="52"/>
                                        <w:szCs w:val="52"/>
                                      </w:rPr>
                                      <w:t xml:space="preserve"> Cegerek</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36000</wp14:pctWidth>
                    </wp14:sizeRelH>
                    <wp14:sizeRelV relativeFrom="margin">
                      <wp14:pctHeight>0</wp14:pctHeight>
                    </wp14:sizeRelV>
                  </wp:anchor>
                </w:drawing>
              </mc:Choice>
              <mc:Fallback>
                <w:pict>
                  <v:shape id="Tekstvak 33" style="position:absolute;left:0;text-align:left;margin-left:70.6pt;margin-top:602.75pt;width:220.3pt;height:70.05pt;z-index:251680256;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">
                    <v:textbox>
                      <w:txbxContent>
                        <w:p w:rsidRPr="008E775A" w:rsidR="0059519B" w:rsidRDefault="0059519B" w14:paraId="555B99EA" w14:textId="75622D1F">
                          <w:pPr>
                            <w:pStyle w:val="Geenafstand"/>
                            <w:rPr>
                              <w:color w:val="1F497D" w:themeColor="text2"/>
                              <w:sz w:val="52"/>
                              <w:szCs w:val="52"/>
                            </w:rPr>
                          </w:pPr>
                          <w:sdt>
                            <w:sdtPr>
                              <w:rPr>
                                <w:color w:val="1F497D" w:themeColor="text2"/>
                                <w:sz w:val="52"/>
                                <w:szCs w:val="52"/>
                              </w:rPr>
                              <w:alias w:val="Auteur"/>
                              <w:id w:val="-693917752"/>
                              <w:dataBinding w:prefixMappings="xmlns:ns0='http://schemas.openxmlformats.org/package/2006/metadata/core-properties' xmlns:ns1='http://purl.org/dc/elements/1.1/'" w:xpath="/ns0:coreProperties[1]/ns1:creator[1]" w:storeItemID="{6C3C8BC8-F283-45AE-878A-BAB7291924A1}"/>
                              <w:text/>
                            </w:sdtPr>
                            <w:sdtContent>
                              <w:r>
                                <w:rPr>
                                  <w:color w:val="1F497D" w:themeColor="text2"/>
                                  <w:sz w:val="52"/>
                                  <w:szCs w:val="52"/>
                                </w:rPr>
                                <w:t xml:space="preserve">Rapporteur </w:t>
                              </w:r>
                              <w:proofErr w:type="spellStart"/>
                              <w:r w:rsidRPr="008E775A">
                                <w:rPr>
                                  <w:color w:val="1F497D" w:themeColor="text2"/>
                                  <w:sz w:val="52"/>
                                  <w:szCs w:val="52"/>
                                </w:rPr>
                                <w:t>Yasemin</w:t>
                              </w:r>
                              <w:proofErr w:type="spellEnd"/>
                              <w:r w:rsidRPr="008E775A">
                                <w:rPr>
                                  <w:color w:val="1F497D" w:themeColor="text2"/>
                                  <w:sz w:val="52"/>
                                  <w:szCs w:val="52"/>
                                </w:rPr>
                                <w:t xml:space="preserve"> Cegerek</w:t>
                              </w:r>
                            </w:sdtContent>
                          </w:sdt>
                        </w:p>
                      </w:txbxContent>
                    </v:textbox>
                    <w10:wrap type="square" anchorx="page" anchory="page"/>
                  </v:shape>
                </w:pict>
              </mc:Fallback>
            </mc:AlternateContent>
          </w:r>
          <w:r w:rsidRPr="00FA37E2">
            <w:rPr>
              <w:noProof/>
              <w:szCs w:val="18"/>
            </w:rPr>
            <mc:AlternateContent>
              <mc:Choice Requires="wps">
                <w:drawing>
                  <wp:anchor distT="0" distB="0" distL="114300" distR="114300" simplePos="0" relativeHeight="251666944" behindDoc="0" locked="0" layoutInCell="1" allowOverlap="1" wp14:editId="636E5CF7" wp14:anchorId="7AD615A5">
                    <wp:simplePos x="0" y="0"/>
                    <wp:positionH relativeFrom="page">
                      <wp:posOffset>896620</wp:posOffset>
                    </wp:positionH>
                    <wp:positionV relativeFrom="page">
                      <wp:posOffset>8558530</wp:posOffset>
                    </wp:positionV>
                    <wp:extent cx="2875915" cy="118745"/>
                    <wp:effectExtent l="0" t="0" r="0" b="0"/>
                    <wp:wrapNone/>
                    <wp:docPr id="37" name="Rechthoek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5="http://schemas.microsoft.com/office/word/2012/wordml">
                <w:pict>
                  <v:rect id="Rechthoek 37" style="position:absolute;margin-left:70.6pt;margin-top:673.9pt;width:226.45pt;height:9.35pt;z-index:251666944;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spid="_x0000_s1026" fillcolor="#4f81bd [3204]"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" w14:anchorId="275E542C">
                    <w10:wrap anchorx="page" anchory="page"/>
                  </v:rect>
                </w:pict>
              </mc:Fallback>
            </mc:AlternateContent>
          </w:r>
        </w:p>
        <w:p w:rsidR="00417068" w:rsidP="008C5938" w:rsidRDefault="00417068" w14:paraId="280671BC" w14:textId="77777777">
          <w:pPr>
            <w:ind w:left="-284"/>
            <w:rPr>
              <w:szCs w:val="18"/>
            </w:rPr>
          </w:pPr>
        </w:p>
        <w:p w:rsidR="00417068" w:rsidP="008C5938" w:rsidRDefault="00417068" w14:paraId="0CA99F47" w14:textId="77777777">
          <w:pPr>
            <w:ind w:left="-284"/>
            <w:rPr>
              <w:szCs w:val="18"/>
            </w:rPr>
          </w:pPr>
        </w:p>
        <w:p w:rsidR="00417068" w:rsidP="008C5938" w:rsidRDefault="00417068" w14:paraId="62502F06" w14:textId="77777777">
          <w:pPr>
            <w:ind w:left="-284"/>
            <w:rPr>
              <w:szCs w:val="18"/>
            </w:rPr>
          </w:pPr>
        </w:p>
        <w:p w:rsidR="00417068" w:rsidP="008C5938" w:rsidRDefault="00417068" w14:paraId="3928D6EA" w14:textId="5282F48E">
          <w:pPr>
            <w:ind w:left="-284"/>
            <w:rPr>
              <w:szCs w:val="18"/>
            </w:rPr>
          </w:pPr>
          <w:r>
            <w:rPr>
              <w:noProof/>
              <w:szCs w:val="18"/>
            </w:rPr>
            <w:drawing>
              <wp:inline distT="0" distB="0" distL="0" distR="0" wp14:anchorId="34C62F80" wp14:editId="5B64D7E4">
                <wp:extent cx="5760720" cy="3210641"/>
                <wp:effectExtent l="0" t="0" r="0" b="8890"/>
                <wp:docPr id="4" name="Afbeelding 4" descr="O:\Mijn Documenten\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ijn Documenten\Imag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210641"/>
                        </a:xfrm>
                        <a:prstGeom prst="rect">
                          <a:avLst/>
                        </a:prstGeom>
                        <a:noFill/>
                        <a:ln>
                          <a:noFill/>
                        </a:ln>
                      </pic:spPr>
                    </pic:pic>
                  </a:graphicData>
                </a:graphic>
              </wp:inline>
            </w:drawing>
          </w:r>
        </w:p>
        <w:p w:rsidR="00417068" w:rsidP="008C5938" w:rsidRDefault="00417068" w14:paraId="6EC9B1C3" w14:textId="77777777">
          <w:pPr>
            <w:ind w:left="-284"/>
            <w:rPr>
              <w:szCs w:val="18"/>
            </w:rPr>
          </w:pPr>
        </w:p>
        <w:p w:rsidR="00417068" w:rsidP="008C5938" w:rsidRDefault="00417068" w14:paraId="4AB56F1D" w14:textId="77777777">
          <w:pPr>
            <w:ind w:left="-284"/>
            <w:rPr>
              <w:szCs w:val="18"/>
            </w:rPr>
          </w:pPr>
        </w:p>
        <w:p w:rsidR="00417068" w:rsidP="008C5938" w:rsidRDefault="00417068" w14:paraId="2D748D51" w14:textId="77777777">
          <w:pPr>
            <w:ind w:left="-284"/>
            <w:rPr>
              <w:szCs w:val="18"/>
            </w:rPr>
          </w:pPr>
        </w:p>
        <w:p w:rsidR="00417068" w:rsidP="008C5938" w:rsidRDefault="00417068" w14:paraId="6B5E37D6" w14:textId="77777777">
          <w:pPr>
            <w:ind w:left="-284"/>
            <w:rPr>
              <w:szCs w:val="18"/>
            </w:rPr>
          </w:pPr>
        </w:p>
        <w:p w:rsidR="00BA13B7" w:rsidP="008C5938" w:rsidRDefault="00BA13B7" w14:paraId="0E703F40" w14:textId="77777777">
          <w:pPr>
            <w:ind w:left="-284"/>
            <w:rPr>
              <w:szCs w:val="18"/>
            </w:rPr>
          </w:pPr>
        </w:p>
        <w:p w:rsidR="00BA13B7" w:rsidP="008C5938" w:rsidRDefault="00BA13B7" w14:paraId="033721BE" w14:textId="77777777">
          <w:pPr>
            <w:ind w:left="-284"/>
            <w:rPr>
              <w:szCs w:val="18"/>
            </w:rPr>
          </w:pPr>
        </w:p>
        <w:p w:rsidR="00BA13B7" w:rsidP="008C5938" w:rsidRDefault="00BA13B7" w14:paraId="75161EEE" w14:textId="77777777">
          <w:pPr>
            <w:ind w:left="-284"/>
            <w:rPr>
              <w:szCs w:val="18"/>
            </w:rPr>
          </w:pPr>
        </w:p>
        <w:p w:rsidR="00BA13B7" w:rsidP="008C5938" w:rsidRDefault="00BA13B7" w14:paraId="6CAD9768" w14:textId="77777777">
          <w:pPr>
            <w:ind w:left="-284"/>
            <w:rPr>
              <w:szCs w:val="18"/>
            </w:rPr>
          </w:pPr>
        </w:p>
        <w:p w:rsidR="00BA13B7" w:rsidP="008C5938" w:rsidRDefault="00BA13B7" w14:paraId="5A9666CB" w14:textId="77777777">
          <w:pPr>
            <w:ind w:left="-284"/>
            <w:rPr>
              <w:szCs w:val="18"/>
            </w:rPr>
          </w:pPr>
        </w:p>
        <w:p w:rsidR="00BA13B7" w:rsidP="008C5938" w:rsidRDefault="00BA13B7" w14:paraId="56F256E2" w14:textId="77777777">
          <w:pPr>
            <w:ind w:left="-284"/>
            <w:rPr>
              <w:szCs w:val="18"/>
            </w:rPr>
          </w:pPr>
        </w:p>
        <w:p w:rsidR="00BA13B7" w:rsidP="008C5938" w:rsidRDefault="00BA13B7" w14:paraId="29FBED7A" w14:textId="77777777">
          <w:pPr>
            <w:ind w:left="-284"/>
            <w:rPr>
              <w:szCs w:val="18"/>
            </w:rPr>
          </w:pPr>
        </w:p>
        <w:p w:rsidR="00BA13B7" w:rsidP="008C5938" w:rsidRDefault="00BA13B7" w14:paraId="40D21ED6" w14:textId="77777777">
          <w:pPr>
            <w:ind w:left="-284"/>
            <w:rPr>
              <w:szCs w:val="18"/>
            </w:rPr>
          </w:pPr>
        </w:p>
        <w:p w:rsidR="00BA13B7" w:rsidP="008C5938" w:rsidRDefault="00BA13B7" w14:paraId="57F5D673" w14:textId="77777777">
          <w:pPr>
            <w:ind w:left="-284"/>
            <w:rPr>
              <w:szCs w:val="18"/>
            </w:rPr>
          </w:pPr>
        </w:p>
        <w:p w:rsidR="00BA13B7" w:rsidP="008C5938" w:rsidRDefault="00BA13B7" w14:paraId="0D30EA66" w14:textId="77777777">
          <w:pPr>
            <w:ind w:left="-284"/>
            <w:rPr>
              <w:szCs w:val="18"/>
            </w:rPr>
          </w:pPr>
        </w:p>
        <w:p w:rsidR="00BA13B7" w:rsidP="008C5938" w:rsidRDefault="00BA13B7" w14:paraId="289CFEC2" w14:textId="77777777">
          <w:pPr>
            <w:ind w:left="-284"/>
            <w:rPr>
              <w:szCs w:val="18"/>
            </w:rPr>
          </w:pPr>
        </w:p>
        <w:p w:rsidR="00BA13B7" w:rsidP="008C5938" w:rsidRDefault="00BA13B7" w14:paraId="29E618B1" w14:textId="77777777">
          <w:pPr>
            <w:ind w:left="-284"/>
            <w:rPr>
              <w:szCs w:val="18"/>
            </w:rPr>
          </w:pPr>
        </w:p>
        <w:p w:rsidR="00BA13B7" w:rsidP="008C5938" w:rsidRDefault="00BA13B7" w14:paraId="7B4E0B53" w14:textId="77777777">
          <w:pPr>
            <w:ind w:left="-284"/>
            <w:rPr>
              <w:szCs w:val="18"/>
            </w:rPr>
          </w:pPr>
        </w:p>
        <w:p w:rsidR="00BA13B7" w:rsidP="008C5938" w:rsidRDefault="00BA13B7" w14:paraId="7C1564DD" w14:textId="77777777">
          <w:pPr>
            <w:ind w:left="-284"/>
            <w:rPr>
              <w:szCs w:val="18"/>
            </w:rPr>
          </w:pPr>
        </w:p>
        <w:p w:rsidR="00BA13B7" w:rsidP="008C5938" w:rsidRDefault="00BA13B7" w14:paraId="5BCB59E9" w14:textId="77777777">
          <w:pPr>
            <w:ind w:left="-284"/>
            <w:rPr>
              <w:szCs w:val="18"/>
            </w:rPr>
          </w:pPr>
        </w:p>
        <w:p w:rsidR="00BA13B7" w:rsidP="008C5938" w:rsidRDefault="00BA13B7" w14:paraId="23452194" w14:textId="77777777">
          <w:pPr>
            <w:ind w:left="-284"/>
            <w:rPr>
              <w:szCs w:val="18"/>
            </w:rPr>
          </w:pPr>
        </w:p>
        <w:p w:rsidR="00BA13B7" w:rsidP="008C5938" w:rsidRDefault="00BA13B7" w14:paraId="2E25EDC1" w14:textId="77777777">
          <w:pPr>
            <w:ind w:left="-284"/>
            <w:rPr>
              <w:szCs w:val="18"/>
            </w:rPr>
          </w:pPr>
        </w:p>
        <w:p w:rsidR="00BA13B7" w:rsidP="008C5938" w:rsidRDefault="00BA13B7" w14:paraId="001EC76E" w14:textId="77777777">
          <w:pPr>
            <w:ind w:left="-284"/>
            <w:rPr>
              <w:szCs w:val="18"/>
            </w:rPr>
          </w:pPr>
        </w:p>
        <w:p w:rsidR="00BA13B7" w:rsidP="008C5938" w:rsidRDefault="00BA13B7" w14:paraId="37D570EC" w14:textId="77777777">
          <w:pPr>
            <w:ind w:left="-284"/>
            <w:rPr>
              <w:szCs w:val="18"/>
            </w:rPr>
          </w:pPr>
        </w:p>
        <w:p w:rsidRPr="00FA37E2" w:rsidR="00BA13B7" w:rsidP="008C5938" w:rsidRDefault="00BA13B7" w14:paraId="1259DCCA" w14:textId="77777777">
          <w:pPr>
            <w:ind w:left="-284"/>
            <w:rPr>
              <w:szCs w:val="18"/>
            </w:rPr>
          </w:pPr>
        </w:p>
        <w:p w:rsidRPr="00FA37E2" w:rsidR="008E775A" w:rsidRDefault="007A00CB" w14:paraId="4140286C" w14:textId="6353329C">
          <w:pPr>
            <w:rPr>
              <w:szCs w:val="18"/>
            </w:rPr>
          </w:pPr>
        </w:p>
      </w:sdtContent>
    </w:sdt>
    <w:p w:rsidRPr="00FA37E2" w:rsidR="00442690" w:rsidP="00442690" w:rsidRDefault="008C5938" w14:paraId="57A3B3E8" w14:textId="38CDEC61">
      <w:pPr>
        <w:rPr>
          <w:b/>
          <w:szCs w:val="18"/>
        </w:rPr>
      </w:pPr>
      <w:r w:rsidRPr="00FA37E2">
        <w:rPr>
          <w:b/>
          <w:szCs w:val="18"/>
        </w:rPr>
        <w:lastRenderedPageBreak/>
        <w:t>VOORTGANGS</w:t>
      </w:r>
      <w:r w:rsidR="00E1564F">
        <w:rPr>
          <w:b/>
          <w:szCs w:val="18"/>
        </w:rPr>
        <w:t xml:space="preserve">RAPPORTAGE </w:t>
      </w:r>
      <w:r w:rsidRPr="00FA37E2">
        <w:rPr>
          <w:b/>
          <w:szCs w:val="18"/>
        </w:rPr>
        <w:t>VAN RAPPORTEUR YASEMIN CEGEREK</w:t>
      </w:r>
    </w:p>
    <w:p w:rsidRPr="00FA37E2" w:rsidR="00442690" w:rsidP="00442690" w:rsidRDefault="00442690" w14:paraId="3E39AB44" w14:textId="77777777">
      <w:pPr>
        <w:rPr>
          <w:szCs w:val="18"/>
        </w:rPr>
      </w:pPr>
    </w:p>
    <w:p w:rsidRPr="00FA37E2" w:rsidR="00442690" w:rsidP="00442690" w:rsidRDefault="008C5938" w14:paraId="456C1D54" w14:textId="148A0C2E">
      <w:pPr>
        <w:rPr>
          <w:szCs w:val="18"/>
        </w:rPr>
      </w:pPr>
      <w:r w:rsidRPr="00FA37E2">
        <w:rPr>
          <w:szCs w:val="18"/>
        </w:rPr>
        <w:t>Vastgesteld op 12</w:t>
      </w:r>
      <w:r w:rsidRPr="00FA37E2" w:rsidR="00442690">
        <w:rPr>
          <w:szCs w:val="18"/>
        </w:rPr>
        <w:t xml:space="preserve"> oktober 2015 </w:t>
      </w:r>
    </w:p>
    <w:p w:rsidRPr="00FA37E2" w:rsidR="00442690" w:rsidP="00442690" w:rsidRDefault="00442690" w14:paraId="5FAE003F" w14:textId="77777777">
      <w:pPr>
        <w:rPr>
          <w:szCs w:val="18"/>
        </w:rPr>
      </w:pPr>
    </w:p>
    <w:p w:rsidRPr="00FA37E2" w:rsidR="00082FD7" w:rsidP="00442690" w:rsidRDefault="00082FD7" w14:paraId="35CCE665" w14:textId="77777777">
      <w:pPr>
        <w:rPr>
          <w:szCs w:val="18"/>
        </w:rPr>
      </w:pPr>
    </w:p>
    <w:sdt>
      <w:sdtPr>
        <w:rPr>
          <w:rFonts w:eastAsia="Times New Roman" w:cs="Times New Roman"/>
          <w:b w:val="0"/>
          <w:bCs w:val="0"/>
          <w:szCs w:val="18"/>
          <w:u w:val="none"/>
        </w:rPr>
        <w:id w:val="241845694"/>
        <w:docPartObj>
          <w:docPartGallery w:val="Table of Contents"/>
          <w:docPartUnique/>
        </w:docPartObj>
      </w:sdtPr>
      <w:sdtEndPr/>
      <w:sdtContent>
        <w:p w:rsidRPr="00FA37E2" w:rsidR="003B4D6B" w:rsidRDefault="003B4D6B" w14:paraId="69F65C74" w14:textId="1300226C">
          <w:pPr>
            <w:pStyle w:val="Kopvaninhoudsopgave"/>
            <w:rPr>
              <w:szCs w:val="18"/>
            </w:rPr>
          </w:pPr>
          <w:r w:rsidRPr="00FA37E2">
            <w:rPr>
              <w:szCs w:val="18"/>
            </w:rPr>
            <w:t>Inhoud</w:t>
          </w:r>
        </w:p>
        <w:p w:rsidR="009D37D2" w:rsidRDefault="003B4D6B" w14:paraId="77C847AE" w14:textId="77777777">
          <w:pPr>
            <w:pStyle w:val="Inhopg1"/>
            <w:tabs>
              <w:tab w:val="right" w:leader="dot" w:pos="9062"/>
            </w:tabs>
            <w:rPr>
              <w:rFonts w:asciiTheme="minorHAnsi" w:hAnsiTheme="minorHAnsi" w:eastAsiaTheme="minorEastAsia" w:cstheme="minorBidi"/>
              <w:noProof/>
              <w:sz w:val="22"/>
              <w:szCs w:val="22"/>
            </w:rPr>
          </w:pPr>
          <w:r w:rsidRPr="00FA37E2">
            <w:rPr>
              <w:szCs w:val="18"/>
            </w:rPr>
            <w:fldChar w:fldCharType="begin"/>
          </w:r>
          <w:r w:rsidRPr="00FA37E2">
            <w:rPr>
              <w:szCs w:val="18"/>
            </w:rPr>
            <w:instrText xml:space="preserve"> TOC \o "1-3" \h \z \u </w:instrText>
          </w:r>
          <w:r w:rsidRPr="00FA37E2">
            <w:rPr>
              <w:szCs w:val="18"/>
            </w:rPr>
            <w:fldChar w:fldCharType="separate"/>
          </w:r>
          <w:hyperlink w:history="1" w:anchor="_Toc432497711">
            <w:r w:rsidRPr="007B00C8" w:rsidR="009D37D2">
              <w:rPr>
                <w:rStyle w:val="Hyperlink"/>
                <w:noProof/>
              </w:rPr>
              <w:t>Inleiding</w:t>
            </w:r>
            <w:r w:rsidR="009D37D2">
              <w:rPr>
                <w:noProof/>
                <w:webHidden/>
              </w:rPr>
              <w:tab/>
            </w:r>
            <w:r w:rsidR="009D37D2">
              <w:rPr>
                <w:noProof/>
                <w:webHidden/>
              </w:rPr>
              <w:fldChar w:fldCharType="begin"/>
            </w:r>
            <w:r w:rsidR="009D37D2">
              <w:rPr>
                <w:noProof/>
                <w:webHidden/>
              </w:rPr>
              <w:instrText xml:space="preserve"> PAGEREF _Toc432497711 \h </w:instrText>
            </w:r>
            <w:r w:rsidR="009D37D2">
              <w:rPr>
                <w:noProof/>
                <w:webHidden/>
              </w:rPr>
            </w:r>
            <w:r w:rsidR="009D37D2">
              <w:rPr>
                <w:noProof/>
                <w:webHidden/>
              </w:rPr>
              <w:fldChar w:fldCharType="separate"/>
            </w:r>
            <w:r w:rsidR="009D37D2">
              <w:rPr>
                <w:noProof/>
                <w:webHidden/>
              </w:rPr>
              <w:t>2</w:t>
            </w:r>
            <w:r w:rsidR="009D37D2">
              <w:rPr>
                <w:noProof/>
                <w:webHidden/>
              </w:rPr>
              <w:fldChar w:fldCharType="end"/>
            </w:r>
          </w:hyperlink>
        </w:p>
        <w:p w:rsidR="009D37D2" w:rsidRDefault="007A00CB" w14:paraId="5972D39F" w14:textId="77777777">
          <w:pPr>
            <w:pStyle w:val="Inhopg1"/>
            <w:tabs>
              <w:tab w:val="left" w:pos="480"/>
              <w:tab w:val="right" w:leader="dot" w:pos="9062"/>
            </w:tabs>
            <w:rPr>
              <w:rFonts w:asciiTheme="minorHAnsi" w:hAnsiTheme="minorHAnsi" w:eastAsiaTheme="minorEastAsia" w:cstheme="minorBidi"/>
              <w:noProof/>
              <w:sz w:val="22"/>
              <w:szCs w:val="22"/>
            </w:rPr>
          </w:pPr>
          <w:hyperlink w:history="1" w:anchor="_Toc432497712">
            <w:r w:rsidRPr="007B00C8" w:rsidR="009D37D2">
              <w:rPr>
                <w:rStyle w:val="Hyperlink"/>
                <w:noProof/>
              </w:rPr>
              <w:t>1.</w:t>
            </w:r>
            <w:r w:rsidR="009D37D2">
              <w:rPr>
                <w:rFonts w:asciiTheme="minorHAnsi" w:hAnsiTheme="minorHAnsi" w:eastAsiaTheme="minorEastAsia" w:cstheme="minorBidi"/>
                <w:noProof/>
                <w:sz w:val="22"/>
                <w:szCs w:val="22"/>
              </w:rPr>
              <w:tab/>
            </w:r>
            <w:r w:rsidRPr="007B00C8" w:rsidR="009D37D2">
              <w:rPr>
                <w:rStyle w:val="Hyperlink"/>
                <w:noProof/>
              </w:rPr>
              <w:t>EU-pakket Circulaire Economie</w:t>
            </w:r>
            <w:r w:rsidR="009D37D2">
              <w:rPr>
                <w:noProof/>
                <w:webHidden/>
              </w:rPr>
              <w:tab/>
            </w:r>
            <w:r w:rsidR="009D37D2">
              <w:rPr>
                <w:noProof/>
                <w:webHidden/>
              </w:rPr>
              <w:fldChar w:fldCharType="begin"/>
            </w:r>
            <w:r w:rsidR="009D37D2">
              <w:rPr>
                <w:noProof/>
                <w:webHidden/>
              </w:rPr>
              <w:instrText xml:space="preserve"> PAGEREF _Toc432497712 \h </w:instrText>
            </w:r>
            <w:r w:rsidR="009D37D2">
              <w:rPr>
                <w:noProof/>
                <w:webHidden/>
              </w:rPr>
            </w:r>
            <w:r w:rsidR="009D37D2">
              <w:rPr>
                <w:noProof/>
                <w:webHidden/>
              </w:rPr>
              <w:fldChar w:fldCharType="separate"/>
            </w:r>
            <w:r w:rsidR="009D37D2">
              <w:rPr>
                <w:noProof/>
                <w:webHidden/>
              </w:rPr>
              <w:t>3</w:t>
            </w:r>
            <w:r w:rsidR="009D37D2">
              <w:rPr>
                <w:noProof/>
                <w:webHidden/>
              </w:rPr>
              <w:fldChar w:fldCharType="end"/>
            </w:r>
          </w:hyperlink>
        </w:p>
        <w:p w:rsidR="009D37D2" w:rsidRDefault="007A00CB" w14:paraId="252D6CE1"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13">
            <w:r w:rsidRPr="007B00C8" w:rsidR="009D37D2">
              <w:rPr>
                <w:rStyle w:val="Hyperlink"/>
                <w:noProof/>
              </w:rPr>
              <w:t>1.1</w:t>
            </w:r>
            <w:r w:rsidR="009D37D2">
              <w:rPr>
                <w:rFonts w:asciiTheme="minorHAnsi" w:hAnsiTheme="minorHAnsi" w:eastAsiaTheme="minorEastAsia" w:cstheme="minorBidi"/>
                <w:noProof/>
                <w:sz w:val="22"/>
                <w:szCs w:val="22"/>
              </w:rPr>
              <w:tab/>
            </w:r>
            <w:r w:rsidRPr="007B00C8" w:rsidR="009D37D2">
              <w:rPr>
                <w:rStyle w:val="Hyperlink"/>
                <w:noProof/>
              </w:rPr>
              <w:t>Gesprekken Europese Commissie</w:t>
            </w:r>
            <w:r w:rsidR="009D37D2">
              <w:rPr>
                <w:noProof/>
                <w:webHidden/>
              </w:rPr>
              <w:tab/>
            </w:r>
            <w:r w:rsidR="009D37D2">
              <w:rPr>
                <w:noProof/>
                <w:webHidden/>
              </w:rPr>
              <w:fldChar w:fldCharType="begin"/>
            </w:r>
            <w:r w:rsidR="009D37D2">
              <w:rPr>
                <w:noProof/>
                <w:webHidden/>
              </w:rPr>
              <w:instrText xml:space="preserve"> PAGEREF _Toc432497713 \h </w:instrText>
            </w:r>
            <w:r w:rsidR="009D37D2">
              <w:rPr>
                <w:noProof/>
                <w:webHidden/>
              </w:rPr>
            </w:r>
            <w:r w:rsidR="009D37D2">
              <w:rPr>
                <w:noProof/>
                <w:webHidden/>
              </w:rPr>
              <w:fldChar w:fldCharType="separate"/>
            </w:r>
            <w:r w:rsidR="009D37D2">
              <w:rPr>
                <w:noProof/>
                <w:webHidden/>
              </w:rPr>
              <w:t>3</w:t>
            </w:r>
            <w:r w:rsidR="009D37D2">
              <w:rPr>
                <w:noProof/>
                <w:webHidden/>
              </w:rPr>
              <w:fldChar w:fldCharType="end"/>
            </w:r>
          </w:hyperlink>
        </w:p>
        <w:p w:rsidR="009D37D2" w:rsidRDefault="007A00CB" w14:paraId="5AB6BFB7"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14">
            <w:r w:rsidRPr="007B00C8" w:rsidR="009D37D2">
              <w:rPr>
                <w:rStyle w:val="Hyperlink"/>
                <w:noProof/>
              </w:rPr>
              <w:t>1.2</w:t>
            </w:r>
            <w:r w:rsidR="009D37D2">
              <w:rPr>
                <w:rFonts w:asciiTheme="minorHAnsi" w:hAnsiTheme="minorHAnsi" w:eastAsiaTheme="minorEastAsia" w:cstheme="minorBidi"/>
                <w:noProof/>
                <w:sz w:val="22"/>
                <w:szCs w:val="22"/>
              </w:rPr>
              <w:tab/>
            </w:r>
            <w:r w:rsidRPr="007B00C8" w:rsidR="009D37D2">
              <w:rPr>
                <w:rStyle w:val="Hyperlink"/>
                <w:noProof/>
              </w:rPr>
              <w:t>Publieke consultatie</w:t>
            </w:r>
            <w:r w:rsidR="009D37D2">
              <w:rPr>
                <w:noProof/>
                <w:webHidden/>
              </w:rPr>
              <w:tab/>
            </w:r>
            <w:r w:rsidR="009D37D2">
              <w:rPr>
                <w:noProof/>
                <w:webHidden/>
              </w:rPr>
              <w:fldChar w:fldCharType="begin"/>
            </w:r>
            <w:r w:rsidR="009D37D2">
              <w:rPr>
                <w:noProof/>
                <w:webHidden/>
              </w:rPr>
              <w:instrText xml:space="preserve"> PAGEREF _Toc432497714 \h </w:instrText>
            </w:r>
            <w:r w:rsidR="009D37D2">
              <w:rPr>
                <w:noProof/>
                <w:webHidden/>
              </w:rPr>
            </w:r>
            <w:r w:rsidR="009D37D2">
              <w:rPr>
                <w:noProof/>
                <w:webHidden/>
              </w:rPr>
              <w:fldChar w:fldCharType="separate"/>
            </w:r>
            <w:r w:rsidR="009D37D2">
              <w:rPr>
                <w:noProof/>
                <w:webHidden/>
              </w:rPr>
              <w:t>3</w:t>
            </w:r>
            <w:r w:rsidR="009D37D2">
              <w:rPr>
                <w:noProof/>
                <w:webHidden/>
              </w:rPr>
              <w:fldChar w:fldCharType="end"/>
            </w:r>
          </w:hyperlink>
        </w:p>
        <w:p w:rsidR="009D37D2" w:rsidRDefault="007A00CB" w14:paraId="2FE5B05D"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15">
            <w:r w:rsidRPr="007B00C8" w:rsidR="009D37D2">
              <w:rPr>
                <w:rStyle w:val="Hyperlink"/>
                <w:noProof/>
              </w:rPr>
              <w:t>1.3</w:t>
            </w:r>
            <w:r w:rsidR="009D37D2">
              <w:rPr>
                <w:rFonts w:asciiTheme="minorHAnsi" w:hAnsiTheme="minorHAnsi" w:eastAsiaTheme="minorEastAsia" w:cstheme="minorBidi"/>
                <w:noProof/>
                <w:sz w:val="22"/>
                <w:szCs w:val="22"/>
              </w:rPr>
              <w:tab/>
            </w:r>
            <w:r w:rsidRPr="007B00C8" w:rsidR="009D37D2">
              <w:rPr>
                <w:rStyle w:val="Hyperlink"/>
                <w:noProof/>
              </w:rPr>
              <w:t>Stakeholdersbijeenkomst ‘Closing the Loop’</w:t>
            </w:r>
            <w:r w:rsidR="009D37D2">
              <w:rPr>
                <w:noProof/>
                <w:webHidden/>
              </w:rPr>
              <w:tab/>
            </w:r>
            <w:r w:rsidR="009D37D2">
              <w:rPr>
                <w:noProof/>
                <w:webHidden/>
              </w:rPr>
              <w:fldChar w:fldCharType="begin"/>
            </w:r>
            <w:r w:rsidR="009D37D2">
              <w:rPr>
                <w:noProof/>
                <w:webHidden/>
              </w:rPr>
              <w:instrText xml:space="preserve"> PAGEREF _Toc432497715 \h </w:instrText>
            </w:r>
            <w:r w:rsidR="009D37D2">
              <w:rPr>
                <w:noProof/>
                <w:webHidden/>
              </w:rPr>
            </w:r>
            <w:r w:rsidR="009D37D2">
              <w:rPr>
                <w:noProof/>
                <w:webHidden/>
              </w:rPr>
              <w:fldChar w:fldCharType="separate"/>
            </w:r>
            <w:r w:rsidR="009D37D2">
              <w:rPr>
                <w:noProof/>
                <w:webHidden/>
              </w:rPr>
              <w:t>4</w:t>
            </w:r>
            <w:r w:rsidR="009D37D2">
              <w:rPr>
                <w:noProof/>
                <w:webHidden/>
              </w:rPr>
              <w:fldChar w:fldCharType="end"/>
            </w:r>
          </w:hyperlink>
        </w:p>
        <w:p w:rsidR="009D37D2" w:rsidRDefault="007A00CB" w14:paraId="19ABB44F"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16">
            <w:r w:rsidRPr="007B00C8" w:rsidR="009D37D2">
              <w:rPr>
                <w:rStyle w:val="Hyperlink"/>
                <w:rFonts w:eastAsia="Calibri"/>
                <w:noProof/>
                <w:lang w:eastAsia="en-US"/>
              </w:rPr>
              <w:t>1.4</w:t>
            </w:r>
            <w:r w:rsidR="009D37D2">
              <w:rPr>
                <w:rFonts w:asciiTheme="minorHAnsi" w:hAnsiTheme="minorHAnsi" w:eastAsiaTheme="minorEastAsia" w:cstheme="minorBidi"/>
                <w:noProof/>
                <w:sz w:val="22"/>
                <w:szCs w:val="22"/>
              </w:rPr>
              <w:tab/>
            </w:r>
            <w:r w:rsidRPr="007B00C8" w:rsidR="009D37D2">
              <w:rPr>
                <w:rStyle w:val="Hyperlink"/>
                <w:rFonts w:eastAsia="Calibri"/>
                <w:noProof/>
                <w:lang w:eastAsia="en-US"/>
              </w:rPr>
              <w:t>Nederlandse input</w:t>
            </w:r>
            <w:r w:rsidR="009D37D2">
              <w:rPr>
                <w:noProof/>
                <w:webHidden/>
              </w:rPr>
              <w:tab/>
            </w:r>
            <w:r w:rsidR="009D37D2">
              <w:rPr>
                <w:noProof/>
                <w:webHidden/>
              </w:rPr>
              <w:fldChar w:fldCharType="begin"/>
            </w:r>
            <w:r w:rsidR="009D37D2">
              <w:rPr>
                <w:noProof/>
                <w:webHidden/>
              </w:rPr>
              <w:instrText xml:space="preserve"> PAGEREF _Toc432497716 \h </w:instrText>
            </w:r>
            <w:r w:rsidR="009D37D2">
              <w:rPr>
                <w:noProof/>
                <w:webHidden/>
              </w:rPr>
            </w:r>
            <w:r w:rsidR="009D37D2">
              <w:rPr>
                <w:noProof/>
                <w:webHidden/>
              </w:rPr>
              <w:fldChar w:fldCharType="separate"/>
            </w:r>
            <w:r w:rsidR="009D37D2">
              <w:rPr>
                <w:noProof/>
                <w:webHidden/>
              </w:rPr>
              <w:t>5</w:t>
            </w:r>
            <w:r w:rsidR="009D37D2">
              <w:rPr>
                <w:noProof/>
                <w:webHidden/>
              </w:rPr>
              <w:fldChar w:fldCharType="end"/>
            </w:r>
          </w:hyperlink>
        </w:p>
        <w:p w:rsidR="009D37D2" w:rsidRDefault="007A00CB" w14:paraId="6B30E9FA"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17">
            <w:r w:rsidRPr="007B00C8" w:rsidR="009D37D2">
              <w:rPr>
                <w:rStyle w:val="Hyperlink"/>
                <w:noProof/>
              </w:rPr>
              <w:t>1.5</w:t>
            </w:r>
            <w:r w:rsidR="009D37D2">
              <w:rPr>
                <w:rFonts w:asciiTheme="minorHAnsi" w:hAnsiTheme="minorHAnsi" w:eastAsiaTheme="minorEastAsia" w:cstheme="minorBidi"/>
                <w:noProof/>
                <w:sz w:val="22"/>
                <w:szCs w:val="22"/>
              </w:rPr>
              <w:tab/>
            </w:r>
            <w:r w:rsidRPr="007B00C8" w:rsidR="009D37D2">
              <w:rPr>
                <w:rStyle w:val="Hyperlink"/>
                <w:noProof/>
              </w:rPr>
              <w:t>Standpunt Europees Parlement</w:t>
            </w:r>
            <w:r w:rsidR="009D37D2">
              <w:rPr>
                <w:noProof/>
                <w:webHidden/>
              </w:rPr>
              <w:tab/>
            </w:r>
            <w:r w:rsidR="009D37D2">
              <w:rPr>
                <w:noProof/>
                <w:webHidden/>
              </w:rPr>
              <w:fldChar w:fldCharType="begin"/>
            </w:r>
            <w:r w:rsidR="009D37D2">
              <w:rPr>
                <w:noProof/>
                <w:webHidden/>
              </w:rPr>
              <w:instrText xml:space="preserve"> PAGEREF _Toc432497717 \h </w:instrText>
            </w:r>
            <w:r w:rsidR="009D37D2">
              <w:rPr>
                <w:noProof/>
                <w:webHidden/>
              </w:rPr>
            </w:r>
            <w:r w:rsidR="009D37D2">
              <w:rPr>
                <w:noProof/>
                <w:webHidden/>
              </w:rPr>
              <w:fldChar w:fldCharType="separate"/>
            </w:r>
            <w:r w:rsidR="009D37D2">
              <w:rPr>
                <w:noProof/>
                <w:webHidden/>
              </w:rPr>
              <w:t>6</w:t>
            </w:r>
            <w:r w:rsidR="009D37D2">
              <w:rPr>
                <w:noProof/>
                <w:webHidden/>
              </w:rPr>
              <w:fldChar w:fldCharType="end"/>
            </w:r>
          </w:hyperlink>
        </w:p>
        <w:p w:rsidR="009D37D2" w:rsidRDefault="007A00CB" w14:paraId="4E8D0D43"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18">
            <w:r w:rsidRPr="007B00C8" w:rsidR="009D37D2">
              <w:rPr>
                <w:rStyle w:val="Hyperlink"/>
                <w:rFonts w:eastAsia="Calibri"/>
                <w:noProof/>
                <w:lang w:eastAsia="en-US"/>
              </w:rPr>
              <w:t>1.6</w:t>
            </w:r>
            <w:r w:rsidR="009D37D2">
              <w:rPr>
                <w:rFonts w:asciiTheme="minorHAnsi" w:hAnsiTheme="minorHAnsi" w:eastAsiaTheme="minorEastAsia" w:cstheme="minorBidi"/>
                <w:noProof/>
                <w:sz w:val="22"/>
                <w:szCs w:val="22"/>
              </w:rPr>
              <w:tab/>
            </w:r>
            <w:r w:rsidRPr="007B00C8" w:rsidR="009D37D2">
              <w:rPr>
                <w:rStyle w:val="Hyperlink"/>
                <w:rFonts w:eastAsia="Calibri"/>
                <w:noProof/>
                <w:lang w:eastAsia="en-US"/>
              </w:rPr>
              <w:t>Discussie in andere nationale parlementen</w:t>
            </w:r>
            <w:r w:rsidR="009D37D2">
              <w:rPr>
                <w:noProof/>
                <w:webHidden/>
              </w:rPr>
              <w:tab/>
            </w:r>
            <w:r w:rsidR="009D37D2">
              <w:rPr>
                <w:noProof/>
                <w:webHidden/>
              </w:rPr>
              <w:fldChar w:fldCharType="begin"/>
            </w:r>
            <w:r w:rsidR="009D37D2">
              <w:rPr>
                <w:noProof/>
                <w:webHidden/>
              </w:rPr>
              <w:instrText xml:space="preserve"> PAGEREF _Toc432497718 \h </w:instrText>
            </w:r>
            <w:r w:rsidR="009D37D2">
              <w:rPr>
                <w:noProof/>
                <w:webHidden/>
              </w:rPr>
            </w:r>
            <w:r w:rsidR="009D37D2">
              <w:rPr>
                <w:noProof/>
                <w:webHidden/>
              </w:rPr>
              <w:fldChar w:fldCharType="separate"/>
            </w:r>
            <w:r w:rsidR="009D37D2">
              <w:rPr>
                <w:noProof/>
                <w:webHidden/>
              </w:rPr>
              <w:t>6</w:t>
            </w:r>
            <w:r w:rsidR="009D37D2">
              <w:rPr>
                <w:noProof/>
                <w:webHidden/>
              </w:rPr>
              <w:fldChar w:fldCharType="end"/>
            </w:r>
          </w:hyperlink>
        </w:p>
        <w:p w:rsidR="009D37D2" w:rsidRDefault="007A00CB" w14:paraId="14429D7B"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19">
            <w:r w:rsidRPr="007B00C8" w:rsidR="009D37D2">
              <w:rPr>
                <w:rStyle w:val="Hyperlink"/>
                <w:noProof/>
              </w:rPr>
              <w:t>1.7</w:t>
            </w:r>
            <w:r w:rsidR="009D37D2">
              <w:rPr>
                <w:rFonts w:asciiTheme="minorHAnsi" w:hAnsiTheme="minorHAnsi" w:eastAsiaTheme="minorEastAsia" w:cstheme="minorBidi"/>
                <w:noProof/>
                <w:sz w:val="22"/>
                <w:szCs w:val="22"/>
              </w:rPr>
              <w:tab/>
            </w:r>
            <w:r w:rsidRPr="007B00C8" w:rsidR="009D37D2">
              <w:rPr>
                <w:rStyle w:val="Hyperlink"/>
                <w:noProof/>
              </w:rPr>
              <w:t>Luxemburgs EU-voorzitterschap</w:t>
            </w:r>
            <w:r w:rsidR="009D37D2">
              <w:rPr>
                <w:noProof/>
                <w:webHidden/>
              </w:rPr>
              <w:tab/>
            </w:r>
            <w:r w:rsidR="009D37D2">
              <w:rPr>
                <w:noProof/>
                <w:webHidden/>
              </w:rPr>
              <w:fldChar w:fldCharType="begin"/>
            </w:r>
            <w:r w:rsidR="009D37D2">
              <w:rPr>
                <w:noProof/>
                <w:webHidden/>
              </w:rPr>
              <w:instrText xml:space="preserve"> PAGEREF _Toc432497719 \h </w:instrText>
            </w:r>
            <w:r w:rsidR="009D37D2">
              <w:rPr>
                <w:noProof/>
                <w:webHidden/>
              </w:rPr>
            </w:r>
            <w:r w:rsidR="009D37D2">
              <w:rPr>
                <w:noProof/>
                <w:webHidden/>
              </w:rPr>
              <w:fldChar w:fldCharType="separate"/>
            </w:r>
            <w:r w:rsidR="009D37D2">
              <w:rPr>
                <w:noProof/>
                <w:webHidden/>
              </w:rPr>
              <w:t>6</w:t>
            </w:r>
            <w:r w:rsidR="009D37D2">
              <w:rPr>
                <w:noProof/>
                <w:webHidden/>
              </w:rPr>
              <w:fldChar w:fldCharType="end"/>
            </w:r>
          </w:hyperlink>
        </w:p>
        <w:p w:rsidR="009D37D2" w:rsidRDefault="007A00CB" w14:paraId="5AA03EDD"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20">
            <w:r w:rsidRPr="007B00C8" w:rsidR="009D37D2">
              <w:rPr>
                <w:rStyle w:val="Hyperlink"/>
                <w:noProof/>
              </w:rPr>
              <w:t>1.8</w:t>
            </w:r>
            <w:r w:rsidR="009D37D2">
              <w:rPr>
                <w:rFonts w:asciiTheme="minorHAnsi" w:hAnsiTheme="minorHAnsi" w:eastAsiaTheme="minorEastAsia" w:cstheme="minorBidi"/>
                <w:noProof/>
                <w:sz w:val="22"/>
                <w:szCs w:val="22"/>
              </w:rPr>
              <w:tab/>
            </w:r>
            <w:r w:rsidRPr="007B00C8" w:rsidR="009D37D2">
              <w:rPr>
                <w:rStyle w:val="Hyperlink"/>
                <w:noProof/>
              </w:rPr>
              <w:t>Nederlands EU-voorzitterschap</w:t>
            </w:r>
            <w:r w:rsidR="009D37D2">
              <w:rPr>
                <w:noProof/>
                <w:webHidden/>
              </w:rPr>
              <w:tab/>
            </w:r>
            <w:r w:rsidR="009D37D2">
              <w:rPr>
                <w:noProof/>
                <w:webHidden/>
              </w:rPr>
              <w:fldChar w:fldCharType="begin"/>
            </w:r>
            <w:r w:rsidR="009D37D2">
              <w:rPr>
                <w:noProof/>
                <w:webHidden/>
              </w:rPr>
              <w:instrText xml:space="preserve"> PAGEREF _Toc432497720 \h </w:instrText>
            </w:r>
            <w:r w:rsidR="009D37D2">
              <w:rPr>
                <w:noProof/>
                <w:webHidden/>
              </w:rPr>
            </w:r>
            <w:r w:rsidR="009D37D2">
              <w:rPr>
                <w:noProof/>
                <w:webHidden/>
              </w:rPr>
              <w:fldChar w:fldCharType="separate"/>
            </w:r>
            <w:r w:rsidR="009D37D2">
              <w:rPr>
                <w:noProof/>
                <w:webHidden/>
              </w:rPr>
              <w:t>7</w:t>
            </w:r>
            <w:r w:rsidR="009D37D2">
              <w:rPr>
                <w:noProof/>
                <w:webHidden/>
              </w:rPr>
              <w:fldChar w:fldCharType="end"/>
            </w:r>
          </w:hyperlink>
        </w:p>
        <w:p w:rsidR="009D37D2" w:rsidRDefault="007A00CB" w14:paraId="5098938E"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21">
            <w:r w:rsidRPr="007B00C8" w:rsidR="009D37D2">
              <w:rPr>
                <w:rStyle w:val="Hyperlink"/>
                <w:noProof/>
              </w:rPr>
              <w:t>1.9</w:t>
            </w:r>
            <w:r w:rsidR="009D37D2">
              <w:rPr>
                <w:rFonts w:asciiTheme="minorHAnsi" w:hAnsiTheme="minorHAnsi" w:eastAsiaTheme="minorEastAsia" w:cstheme="minorBidi"/>
                <w:noProof/>
                <w:sz w:val="22"/>
                <w:szCs w:val="22"/>
              </w:rPr>
              <w:tab/>
            </w:r>
            <w:r w:rsidRPr="007B00C8" w:rsidR="009D37D2">
              <w:rPr>
                <w:rStyle w:val="Hyperlink"/>
                <w:noProof/>
              </w:rPr>
              <w:t>Tijdplanning</w:t>
            </w:r>
            <w:r w:rsidR="009D37D2">
              <w:rPr>
                <w:noProof/>
                <w:webHidden/>
              </w:rPr>
              <w:tab/>
            </w:r>
            <w:r w:rsidR="009D37D2">
              <w:rPr>
                <w:noProof/>
                <w:webHidden/>
              </w:rPr>
              <w:fldChar w:fldCharType="begin"/>
            </w:r>
            <w:r w:rsidR="009D37D2">
              <w:rPr>
                <w:noProof/>
                <w:webHidden/>
              </w:rPr>
              <w:instrText xml:space="preserve"> PAGEREF _Toc432497721 \h </w:instrText>
            </w:r>
            <w:r w:rsidR="009D37D2">
              <w:rPr>
                <w:noProof/>
                <w:webHidden/>
              </w:rPr>
            </w:r>
            <w:r w:rsidR="009D37D2">
              <w:rPr>
                <w:noProof/>
                <w:webHidden/>
              </w:rPr>
              <w:fldChar w:fldCharType="separate"/>
            </w:r>
            <w:r w:rsidR="009D37D2">
              <w:rPr>
                <w:noProof/>
                <w:webHidden/>
              </w:rPr>
              <w:t>7</w:t>
            </w:r>
            <w:r w:rsidR="009D37D2">
              <w:rPr>
                <w:noProof/>
                <w:webHidden/>
              </w:rPr>
              <w:fldChar w:fldCharType="end"/>
            </w:r>
          </w:hyperlink>
        </w:p>
        <w:p w:rsidR="009D37D2" w:rsidRDefault="007A00CB" w14:paraId="08617E50" w14:textId="77777777">
          <w:pPr>
            <w:pStyle w:val="Inhopg1"/>
            <w:tabs>
              <w:tab w:val="left" w:pos="480"/>
              <w:tab w:val="right" w:leader="dot" w:pos="9062"/>
            </w:tabs>
            <w:rPr>
              <w:rFonts w:asciiTheme="minorHAnsi" w:hAnsiTheme="minorHAnsi" w:eastAsiaTheme="minorEastAsia" w:cstheme="minorBidi"/>
              <w:noProof/>
              <w:sz w:val="22"/>
              <w:szCs w:val="22"/>
            </w:rPr>
          </w:pPr>
          <w:hyperlink w:history="1" w:anchor="_Toc432497722">
            <w:r w:rsidRPr="007B00C8" w:rsidR="009D37D2">
              <w:rPr>
                <w:rStyle w:val="Hyperlink"/>
                <w:noProof/>
              </w:rPr>
              <w:t>2</w:t>
            </w:r>
            <w:r w:rsidR="009D37D2">
              <w:rPr>
                <w:rFonts w:asciiTheme="minorHAnsi" w:hAnsiTheme="minorHAnsi" w:eastAsiaTheme="minorEastAsia" w:cstheme="minorBidi"/>
                <w:noProof/>
                <w:sz w:val="22"/>
                <w:szCs w:val="22"/>
              </w:rPr>
              <w:tab/>
            </w:r>
            <w:r w:rsidRPr="007B00C8" w:rsidR="009D37D2">
              <w:rPr>
                <w:rStyle w:val="Hyperlink"/>
                <w:noProof/>
              </w:rPr>
              <w:t>Circulaire economie</w:t>
            </w:r>
            <w:r w:rsidR="009D37D2">
              <w:rPr>
                <w:noProof/>
                <w:webHidden/>
              </w:rPr>
              <w:tab/>
            </w:r>
            <w:r w:rsidR="009D37D2">
              <w:rPr>
                <w:noProof/>
                <w:webHidden/>
              </w:rPr>
              <w:fldChar w:fldCharType="begin"/>
            </w:r>
            <w:r w:rsidR="009D37D2">
              <w:rPr>
                <w:noProof/>
                <w:webHidden/>
              </w:rPr>
              <w:instrText xml:space="preserve"> PAGEREF _Toc432497722 \h </w:instrText>
            </w:r>
            <w:r w:rsidR="009D37D2">
              <w:rPr>
                <w:noProof/>
                <w:webHidden/>
              </w:rPr>
            </w:r>
            <w:r w:rsidR="009D37D2">
              <w:rPr>
                <w:noProof/>
                <w:webHidden/>
              </w:rPr>
              <w:fldChar w:fldCharType="separate"/>
            </w:r>
            <w:r w:rsidR="009D37D2">
              <w:rPr>
                <w:noProof/>
                <w:webHidden/>
              </w:rPr>
              <w:t>8</w:t>
            </w:r>
            <w:r w:rsidR="009D37D2">
              <w:rPr>
                <w:noProof/>
                <w:webHidden/>
              </w:rPr>
              <w:fldChar w:fldCharType="end"/>
            </w:r>
          </w:hyperlink>
        </w:p>
        <w:p w:rsidR="009D37D2" w:rsidRDefault="007A00CB" w14:paraId="1F3780BB"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23">
            <w:r w:rsidRPr="007B00C8" w:rsidR="009D37D2">
              <w:rPr>
                <w:rStyle w:val="Hyperlink"/>
                <w:noProof/>
              </w:rPr>
              <w:t>2.1</w:t>
            </w:r>
            <w:r w:rsidR="009D37D2">
              <w:rPr>
                <w:rFonts w:asciiTheme="minorHAnsi" w:hAnsiTheme="minorHAnsi" w:eastAsiaTheme="minorEastAsia" w:cstheme="minorBidi"/>
                <w:noProof/>
                <w:sz w:val="22"/>
                <w:szCs w:val="22"/>
              </w:rPr>
              <w:tab/>
            </w:r>
            <w:r w:rsidRPr="007B00C8" w:rsidR="009D37D2">
              <w:rPr>
                <w:rStyle w:val="Hyperlink"/>
                <w:noProof/>
              </w:rPr>
              <w:t>Kansen voor de circulaire economie</w:t>
            </w:r>
            <w:r w:rsidR="009D37D2">
              <w:rPr>
                <w:noProof/>
                <w:webHidden/>
              </w:rPr>
              <w:tab/>
            </w:r>
            <w:r w:rsidR="009D37D2">
              <w:rPr>
                <w:noProof/>
                <w:webHidden/>
              </w:rPr>
              <w:fldChar w:fldCharType="begin"/>
            </w:r>
            <w:r w:rsidR="009D37D2">
              <w:rPr>
                <w:noProof/>
                <w:webHidden/>
              </w:rPr>
              <w:instrText xml:space="preserve"> PAGEREF _Toc432497723 \h </w:instrText>
            </w:r>
            <w:r w:rsidR="009D37D2">
              <w:rPr>
                <w:noProof/>
                <w:webHidden/>
              </w:rPr>
            </w:r>
            <w:r w:rsidR="009D37D2">
              <w:rPr>
                <w:noProof/>
                <w:webHidden/>
              </w:rPr>
              <w:fldChar w:fldCharType="separate"/>
            </w:r>
            <w:r w:rsidR="009D37D2">
              <w:rPr>
                <w:noProof/>
                <w:webHidden/>
              </w:rPr>
              <w:t>9</w:t>
            </w:r>
            <w:r w:rsidR="009D37D2">
              <w:rPr>
                <w:noProof/>
                <w:webHidden/>
              </w:rPr>
              <w:fldChar w:fldCharType="end"/>
            </w:r>
          </w:hyperlink>
        </w:p>
        <w:p w:rsidR="009D37D2" w:rsidRDefault="007A00CB" w14:paraId="2F524C38"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24">
            <w:r w:rsidRPr="007B00C8" w:rsidR="009D37D2">
              <w:rPr>
                <w:rStyle w:val="Hyperlink"/>
                <w:noProof/>
              </w:rPr>
              <w:t>2.2</w:t>
            </w:r>
            <w:r w:rsidR="009D37D2">
              <w:rPr>
                <w:rFonts w:asciiTheme="minorHAnsi" w:hAnsiTheme="minorHAnsi" w:eastAsiaTheme="minorEastAsia" w:cstheme="minorBidi"/>
                <w:noProof/>
                <w:sz w:val="22"/>
                <w:szCs w:val="22"/>
              </w:rPr>
              <w:tab/>
            </w:r>
            <w:r w:rsidRPr="007B00C8" w:rsidR="009D37D2">
              <w:rPr>
                <w:rStyle w:val="Hyperlink"/>
                <w:noProof/>
              </w:rPr>
              <w:t>Nederlands beleid</w:t>
            </w:r>
            <w:r w:rsidR="009D37D2">
              <w:rPr>
                <w:noProof/>
                <w:webHidden/>
              </w:rPr>
              <w:tab/>
            </w:r>
            <w:r w:rsidR="009D37D2">
              <w:rPr>
                <w:noProof/>
                <w:webHidden/>
              </w:rPr>
              <w:fldChar w:fldCharType="begin"/>
            </w:r>
            <w:r w:rsidR="009D37D2">
              <w:rPr>
                <w:noProof/>
                <w:webHidden/>
              </w:rPr>
              <w:instrText xml:space="preserve"> PAGEREF _Toc432497724 \h </w:instrText>
            </w:r>
            <w:r w:rsidR="009D37D2">
              <w:rPr>
                <w:noProof/>
                <w:webHidden/>
              </w:rPr>
            </w:r>
            <w:r w:rsidR="009D37D2">
              <w:rPr>
                <w:noProof/>
                <w:webHidden/>
              </w:rPr>
              <w:fldChar w:fldCharType="separate"/>
            </w:r>
            <w:r w:rsidR="009D37D2">
              <w:rPr>
                <w:noProof/>
                <w:webHidden/>
              </w:rPr>
              <w:t>9</w:t>
            </w:r>
            <w:r w:rsidR="009D37D2">
              <w:rPr>
                <w:noProof/>
                <w:webHidden/>
              </w:rPr>
              <w:fldChar w:fldCharType="end"/>
            </w:r>
          </w:hyperlink>
        </w:p>
        <w:p w:rsidR="009D37D2" w:rsidRDefault="007A00CB" w14:paraId="0342C25C"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25">
            <w:r w:rsidRPr="007B00C8" w:rsidR="009D37D2">
              <w:rPr>
                <w:rStyle w:val="Hyperlink"/>
                <w:noProof/>
              </w:rPr>
              <w:t>2.3</w:t>
            </w:r>
            <w:r w:rsidR="009D37D2">
              <w:rPr>
                <w:rFonts w:asciiTheme="minorHAnsi" w:hAnsiTheme="minorHAnsi" w:eastAsiaTheme="minorEastAsia" w:cstheme="minorBidi"/>
                <w:noProof/>
                <w:sz w:val="22"/>
                <w:szCs w:val="22"/>
              </w:rPr>
              <w:tab/>
            </w:r>
            <w:r w:rsidRPr="007B00C8" w:rsidR="009D37D2">
              <w:rPr>
                <w:rStyle w:val="Hyperlink"/>
                <w:noProof/>
              </w:rPr>
              <w:t>Advies Raad voor de Leefomgeving en Infrastructuur</w:t>
            </w:r>
            <w:r w:rsidR="009D37D2">
              <w:rPr>
                <w:noProof/>
                <w:webHidden/>
              </w:rPr>
              <w:tab/>
            </w:r>
            <w:r w:rsidR="009D37D2">
              <w:rPr>
                <w:noProof/>
                <w:webHidden/>
              </w:rPr>
              <w:fldChar w:fldCharType="begin"/>
            </w:r>
            <w:r w:rsidR="009D37D2">
              <w:rPr>
                <w:noProof/>
                <w:webHidden/>
              </w:rPr>
              <w:instrText xml:space="preserve"> PAGEREF _Toc432497725 \h </w:instrText>
            </w:r>
            <w:r w:rsidR="009D37D2">
              <w:rPr>
                <w:noProof/>
                <w:webHidden/>
              </w:rPr>
            </w:r>
            <w:r w:rsidR="009D37D2">
              <w:rPr>
                <w:noProof/>
                <w:webHidden/>
              </w:rPr>
              <w:fldChar w:fldCharType="separate"/>
            </w:r>
            <w:r w:rsidR="009D37D2">
              <w:rPr>
                <w:noProof/>
                <w:webHidden/>
              </w:rPr>
              <w:t>10</w:t>
            </w:r>
            <w:r w:rsidR="009D37D2">
              <w:rPr>
                <w:noProof/>
                <w:webHidden/>
              </w:rPr>
              <w:fldChar w:fldCharType="end"/>
            </w:r>
          </w:hyperlink>
        </w:p>
        <w:p w:rsidR="009D37D2" w:rsidRDefault="007A00CB" w14:paraId="3326F7DF" w14:textId="77777777">
          <w:pPr>
            <w:pStyle w:val="Inhopg1"/>
            <w:tabs>
              <w:tab w:val="left" w:pos="480"/>
              <w:tab w:val="right" w:leader="dot" w:pos="9062"/>
            </w:tabs>
            <w:rPr>
              <w:rFonts w:asciiTheme="minorHAnsi" w:hAnsiTheme="minorHAnsi" w:eastAsiaTheme="minorEastAsia" w:cstheme="minorBidi"/>
              <w:noProof/>
              <w:sz w:val="22"/>
              <w:szCs w:val="22"/>
            </w:rPr>
          </w:pPr>
          <w:hyperlink w:history="1" w:anchor="_Toc432497726">
            <w:r w:rsidRPr="007B00C8" w:rsidR="009D37D2">
              <w:rPr>
                <w:rStyle w:val="Hyperlink"/>
                <w:noProof/>
              </w:rPr>
              <w:t>3</w:t>
            </w:r>
            <w:r w:rsidR="009D37D2">
              <w:rPr>
                <w:rFonts w:asciiTheme="minorHAnsi" w:hAnsiTheme="minorHAnsi" w:eastAsiaTheme="minorEastAsia" w:cstheme="minorBidi"/>
                <w:noProof/>
                <w:sz w:val="22"/>
                <w:szCs w:val="22"/>
              </w:rPr>
              <w:tab/>
            </w:r>
            <w:r w:rsidRPr="007B00C8" w:rsidR="009D37D2">
              <w:rPr>
                <w:rStyle w:val="Hyperlink"/>
                <w:noProof/>
              </w:rPr>
              <w:t>Ondernemers</w:t>
            </w:r>
            <w:r w:rsidR="009D37D2">
              <w:rPr>
                <w:noProof/>
                <w:webHidden/>
              </w:rPr>
              <w:tab/>
            </w:r>
            <w:r w:rsidR="009D37D2">
              <w:rPr>
                <w:noProof/>
                <w:webHidden/>
              </w:rPr>
              <w:fldChar w:fldCharType="begin"/>
            </w:r>
            <w:r w:rsidR="009D37D2">
              <w:rPr>
                <w:noProof/>
                <w:webHidden/>
              </w:rPr>
              <w:instrText xml:space="preserve"> PAGEREF _Toc432497726 \h </w:instrText>
            </w:r>
            <w:r w:rsidR="009D37D2">
              <w:rPr>
                <w:noProof/>
                <w:webHidden/>
              </w:rPr>
            </w:r>
            <w:r w:rsidR="009D37D2">
              <w:rPr>
                <w:noProof/>
                <w:webHidden/>
              </w:rPr>
              <w:fldChar w:fldCharType="separate"/>
            </w:r>
            <w:r w:rsidR="009D37D2">
              <w:rPr>
                <w:noProof/>
                <w:webHidden/>
              </w:rPr>
              <w:t>11</w:t>
            </w:r>
            <w:r w:rsidR="009D37D2">
              <w:rPr>
                <w:noProof/>
                <w:webHidden/>
              </w:rPr>
              <w:fldChar w:fldCharType="end"/>
            </w:r>
          </w:hyperlink>
        </w:p>
        <w:p w:rsidR="009D37D2" w:rsidRDefault="007A00CB" w14:paraId="7900058B"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27">
            <w:r w:rsidRPr="007B00C8" w:rsidR="009D37D2">
              <w:rPr>
                <w:rStyle w:val="Hyperlink"/>
                <w:noProof/>
              </w:rPr>
              <w:t>3.1</w:t>
            </w:r>
            <w:r w:rsidR="009D37D2">
              <w:rPr>
                <w:rFonts w:asciiTheme="minorHAnsi" w:hAnsiTheme="minorHAnsi" w:eastAsiaTheme="minorEastAsia" w:cstheme="minorBidi"/>
                <w:noProof/>
                <w:sz w:val="22"/>
                <w:szCs w:val="22"/>
              </w:rPr>
              <w:tab/>
            </w:r>
            <w:r w:rsidRPr="007B00C8" w:rsidR="009D37D2">
              <w:rPr>
                <w:rStyle w:val="Hyperlink"/>
                <w:noProof/>
              </w:rPr>
              <w:t>VNO-NCW en MKB-Nederland</w:t>
            </w:r>
            <w:r w:rsidR="009D37D2">
              <w:rPr>
                <w:noProof/>
                <w:webHidden/>
              </w:rPr>
              <w:tab/>
            </w:r>
            <w:r w:rsidR="009D37D2">
              <w:rPr>
                <w:noProof/>
                <w:webHidden/>
              </w:rPr>
              <w:fldChar w:fldCharType="begin"/>
            </w:r>
            <w:r w:rsidR="009D37D2">
              <w:rPr>
                <w:noProof/>
                <w:webHidden/>
              </w:rPr>
              <w:instrText xml:space="preserve"> PAGEREF _Toc432497727 \h </w:instrText>
            </w:r>
            <w:r w:rsidR="009D37D2">
              <w:rPr>
                <w:noProof/>
                <w:webHidden/>
              </w:rPr>
            </w:r>
            <w:r w:rsidR="009D37D2">
              <w:rPr>
                <w:noProof/>
                <w:webHidden/>
              </w:rPr>
              <w:fldChar w:fldCharType="separate"/>
            </w:r>
            <w:r w:rsidR="009D37D2">
              <w:rPr>
                <w:noProof/>
                <w:webHidden/>
              </w:rPr>
              <w:t>11</w:t>
            </w:r>
            <w:r w:rsidR="009D37D2">
              <w:rPr>
                <w:noProof/>
                <w:webHidden/>
              </w:rPr>
              <w:fldChar w:fldCharType="end"/>
            </w:r>
          </w:hyperlink>
        </w:p>
        <w:p w:rsidR="009D37D2" w:rsidRDefault="007A00CB" w14:paraId="10E1AD0B"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28">
            <w:r w:rsidRPr="007B00C8" w:rsidR="009D37D2">
              <w:rPr>
                <w:rStyle w:val="Hyperlink"/>
                <w:noProof/>
              </w:rPr>
              <w:t>3.2</w:t>
            </w:r>
            <w:r w:rsidR="009D37D2">
              <w:rPr>
                <w:rFonts w:asciiTheme="minorHAnsi" w:hAnsiTheme="minorHAnsi" w:eastAsiaTheme="minorEastAsia" w:cstheme="minorBidi"/>
                <w:noProof/>
                <w:sz w:val="22"/>
                <w:szCs w:val="22"/>
              </w:rPr>
              <w:tab/>
            </w:r>
            <w:r w:rsidRPr="007B00C8" w:rsidR="009D37D2">
              <w:rPr>
                <w:rStyle w:val="Hyperlink"/>
                <w:noProof/>
              </w:rPr>
              <w:t>MVO Nederland</w:t>
            </w:r>
            <w:r w:rsidR="009D37D2">
              <w:rPr>
                <w:noProof/>
                <w:webHidden/>
              </w:rPr>
              <w:tab/>
            </w:r>
            <w:r w:rsidR="009D37D2">
              <w:rPr>
                <w:noProof/>
                <w:webHidden/>
              </w:rPr>
              <w:fldChar w:fldCharType="begin"/>
            </w:r>
            <w:r w:rsidR="009D37D2">
              <w:rPr>
                <w:noProof/>
                <w:webHidden/>
              </w:rPr>
              <w:instrText xml:space="preserve"> PAGEREF _Toc432497728 \h </w:instrText>
            </w:r>
            <w:r w:rsidR="009D37D2">
              <w:rPr>
                <w:noProof/>
                <w:webHidden/>
              </w:rPr>
            </w:r>
            <w:r w:rsidR="009D37D2">
              <w:rPr>
                <w:noProof/>
                <w:webHidden/>
              </w:rPr>
              <w:fldChar w:fldCharType="separate"/>
            </w:r>
            <w:r w:rsidR="009D37D2">
              <w:rPr>
                <w:noProof/>
                <w:webHidden/>
              </w:rPr>
              <w:t>11</w:t>
            </w:r>
            <w:r w:rsidR="009D37D2">
              <w:rPr>
                <w:noProof/>
                <w:webHidden/>
              </w:rPr>
              <w:fldChar w:fldCharType="end"/>
            </w:r>
          </w:hyperlink>
        </w:p>
        <w:p w:rsidR="009D37D2" w:rsidRDefault="007A00CB" w14:paraId="3CB8491A"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29">
            <w:r w:rsidRPr="007B00C8" w:rsidR="009D37D2">
              <w:rPr>
                <w:rStyle w:val="Hyperlink"/>
                <w:noProof/>
              </w:rPr>
              <w:t>3.3</w:t>
            </w:r>
            <w:r w:rsidR="009D37D2">
              <w:rPr>
                <w:rFonts w:asciiTheme="minorHAnsi" w:hAnsiTheme="minorHAnsi" w:eastAsiaTheme="minorEastAsia" w:cstheme="minorBidi"/>
                <w:noProof/>
                <w:sz w:val="22"/>
                <w:szCs w:val="22"/>
              </w:rPr>
              <w:tab/>
            </w:r>
            <w:r w:rsidRPr="007B00C8" w:rsidR="009D37D2">
              <w:rPr>
                <w:rStyle w:val="Hyperlink"/>
                <w:noProof/>
              </w:rPr>
              <w:t>De Groene Zaak</w:t>
            </w:r>
            <w:r w:rsidR="009D37D2">
              <w:rPr>
                <w:noProof/>
                <w:webHidden/>
              </w:rPr>
              <w:tab/>
            </w:r>
            <w:r w:rsidR="009D37D2">
              <w:rPr>
                <w:noProof/>
                <w:webHidden/>
              </w:rPr>
              <w:fldChar w:fldCharType="begin"/>
            </w:r>
            <w:r w:rsidR="009D37D2">
              <w:rPr>
                <w:noProof/>
                <w:webHidden/>
              </w:rPr>
              <w:instrText xml:space="preserve"> PAGEREF _Toc432497729 \h </w:instrText>
            </w:r>
            <w:r w:rsidR="009D37D2">
              <w:rPr>
                <w:noProof/>
                <w:webHidden/>
              </w:rPr>
            </w:r>
            <w:r w:rsidR="009D37D2">
              <w:rPr>
                <w:noProof/>
                <w:webHidden/>
              </w:rPr>
              <w:fldChar w:fldCharType="separate"/>
            </w:r>
            <w:r w:rsidR="009D37D2">
              <w:rPr>
                <w:noProof/>
                <w:webHidden/>
              </w:rPr>
              <w:t>12</w:t>
            </w:r>
            <w:r w:rsidR="009D37D2">
              <w:rPr>
                <w:noProof/>
                <w:webHidden/>
              </w:rPr>
              <w:fldChar w:fldCharType="end"/>
            </w:r>
          </w:hyperlink>
        </w:p>
        <w:p w:rsidR="009D37D2" w:rsidRDefault="007A00CB" w14:paraId="04D93694"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30">
            <w:r w:rsidRPr="007B00C8" w:rsidR="009D37D2">
              <w:rPr>
                <w:rStyle w:val="Hyperlink"/>
                <w:noProof/>
              </w:rPr>
              <w:t>3.4</w:t>
            </w:r>
            <w:r w:rsidR="009D37D2">
              <w:rPr>
                <w:rFonts w:asciiTheme="minorHAnsi" w:hAnsiTheme="minorHAnsi" w:eastAsiaTheme="minorEastAsia" w:cstheme="minorBidi"/>
                <w:noProof/>
                <w:sz w:val="22"/>
                <w:szCs w:val="22"/>
              </w:rPr>
              <w:tab/>
            </w:r>
            <w:r w:rsidRPr="007B00C8" w:rsidR="009D37D2">
              <w:rPr>
                <w:rStyle w:val="Hyperlink"/>
                <w:noProof/>
              </w:rPr>
              <w:t>Dutch Design Week</w:t>
            </w:r>
            <w:r w:rsidR="009D37D2">
              <w:rPr>
                <w:noProof/>
                <w:webHidden/>
              </w:rPr>
              <w:tab/>
            </w:r>
            <w:r w:rsidR="009D37D2">
              <w:rPr>
                <w:noProof/>
                <w:webHidden/>
              </w:rPr>
              <w:fldChar w:fldCharType="begin"/>
            </w:r>
            <w:r w:rsidR="009D37D2">
              <w:rPr>
                <w:noProof/>
                <w:webHidden/>
              </w:rPr>
              <w:instrText xml:space="preserve"> PAGEREF _Toc432497730 \h </w:instrText>
            </w:r>
            <w:r w:rsidR="009D37D2">
              <w:rPr>
                <w:noProof/>
                <w:webHidden/>
              </w:rPr>
            </w:r>
            <w:r w:rsidR="009D37D2">
              <w:rPr>
                <w:noProof/>
                <w:webHidden/>
              </w:rPr>
              <w:fldChar w:fldCharType="separate"/>
            </w:r>
            <w:r w:rsidR="009D37D2">
              <w:rPr>
                <w:noProof/>
                <w:webHidden/>
              </w:rPr>
              <w:t>13</w:t>
            </w:r>
            <w:r w:rsidR="009D37D2">
              <w:rPr>
                <w:noProof/>
                <w:webHidden/>
              </w:rPr>
              <w:fldChar w:fldCharType="end"/>
            </w:r>
          </w:hyperlink>
        </w:p>
        <w:p w:rsidR="009D37D2" w:rsidRDefault="007A00CB" w14:paraId="1C0F6DDC"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31">
            <w:r w:rsidRPr="007B00C8" w:rsidR="009D37D2">
              <w:rPr>
                <w:rStyle w:val="Hyperlink"/>
                <w:noProof/>
              </w:rPr>
              <w:t>3.5</w:t>
            </w:r>
            <w:r w:rsidR="009D37D2">
              <w:rPr>
                <w:rFonts w:asciiTheme="minorHAnsi" w:hAnsiTheme="minorHAnsi" w:eastAsiaTheme="minorEastAsia" w:cstheme="minorBidi"/>
                <w:noProof/>
                <w:sz w:val="22"/>
                <w:szCs w:val="22"/>
              </w:rPr>
              <w:tab/>
            </w:r>
            <w:r w:rsidRPr="007B00C8" w:rsidR="009D37D2">
              <w:rPr>
                <w:rStyle w:val="Hyperlink"/>
                <w:noProof/>
              </w:rPr>
              <w:t>Duits Centrum voor Grondstoffenefficiëntie</w:t>
            </w:r>
            <w:r w:rsidR="009D37D2">
              <w:rPr>
                <w:noProof/>
                <w:webHidden/>
              </w:rPr>
              <w:tab/>
            </w:r>
            <w:r w:rsidR="009D37D2">
              <w:rPr>
                <w:noProof/>
                <w:webHidden/>
              </w:rPr>
              <w:fldChar w:fldCharType="begin"/>
            </w:r>
            <w:r w:rsidR="009D37D2">
              <w:rPr>
                <w:noProof/>
                <w:webHidden/>
              </w:rPr>
              <w:instrText xml:space="preserve"> PAGEREF _Toc432497731 \h </w:instrText>
            </w:r>
            <w:r w:rsidR="009D37D2">
              <w:rPr>
                <w:noProof/>
                <w:webHidden/>
              </w:rPr>
            </w:r>
            <w:r w:rsidR="009D37D2">
              <w:rPr>
                <w:noProof/>
                <w:webHidden/>
              </w:rPr>
              <w:fldChar w:fldCharType="separate"/>
            </w:r>
            <w:r w:rsidR="009D37D2">
              <w:rPr>
                <w:noProof/>
                <w:webHidden/>
              </w:rPr>
              <w:t>13</w:t>
            </w:r>
            <w:r w:rsidR="009D37D2">
              <w:rPr>
                <w:noProof/>
                <w:webHidden/>
              </w:rPr>
              <w:fldChar w:fldCharType="end"/>
            </w:r>
          </w:hyperlink>
        </w:p>
        <w:p w:rsidR="009D37D2" w:rsidRDefault="007A00CB" w14:paraId="16F65D34"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32">
            <w:r w:rsidRPr="007B00C8" w:rsidR="009D37D2">
              <w:rPr>
                <w:rStyle w:val="Hyperlink"/>
                <w:noProof/>
              </w:rPr>
              <w:t>3.6</w:t>
            </w:r>
            <w:r w:rsidR="009D37D2">
              <w:rPr>
                <w:rFonts w:asciiTheme="minorHAnsi" w:hAnsiTheme="minorHAnsi" w:eastAsiaTheme="minorEastAsia" w:cstheme="minorBidi"/>
                <w:noProof/>
                <w:sz w:val="22"/>
                <w:szCs w:val="22"/>
              </w:rPr>
              <w:tab/>
            </w:r>
            <w:r w:rsidRPr="007B00C8" w:rsidR="009D37D2">
              <w:rPr>
                <w:rStyle w:val="Hyperlink"/>
                <w:noProof/>
              </w:rPr>
              <w:t>ROVA</w:t>
            </w:r>
            <w:r w:rsidR="009D37D2">
              <w:rPr>
                <w:noProof/>
                <w:webHidden/>
              </w:rPr>
              <w:tab/>
            </w:r>
            <w:r w:rsidR="009D37D2">
              <w:rPr>
                <w:noProof/>
                <w:webHidden/>
              </w:rPr>
              <w:fldChar w:fldCharType="begin"/>
            </w:r>
            <w:r w:rsidR="009D37D2">
              <w:rPr>
                <w:noProof/>
                <w:webHidden/>
              </w:rPr>
              <w:instrText xml:space="preserve"> PAGEREF _Toc432497732 \h </w:instrText>
            </w:r>
            <w:r w:rsidR="009D37D2">
              <w:rPr>
                <w:noProof/>
                <w:webHidden/>
              </w:rPr>
            </w:r>
            <w:r w:rsidR="009D37D2">
              <w:rPr>
                <w:noProof/>
                <w:webHidden/>
              </w:rPr>
              <w:fldChar w:fldCharType="separate"/>
            </w:r>
            <w:r w:rsidR="009D37D2">
              <w:rPr>
                <w:noProof/>
                <w:webHidden/>
              </w:rPr>
              <w:t>14</w:t>
            </w:r>
            <w:r w:rsidR="009D37D2">
              <w:rPr>
                <w:noProof/>
                <w:webHidden/>
              </w:rPr>
              <w:fldChar w:fldCharType="end"/>
            </w:r>
          </w:hyperlink>
        </w:p>
        <w:p w:rsidR="009D37D2" w:rsidRDefault="007A00CB" w14:paraId="046243EC" w14:textId="77777777">
          <w:pPr>
            <w:pStyle w:val="Inhopg3"/>
            <w:tabs>
              <w:tab w:val="right" w:leader="dot" w:pos="9062"/>
            </w:tabs>
            <w:rPr>
              <w:rFonts w:asciiTheme="minorHAnsi" w:hAnsiTheme="minorHAnsi" w:eastAsiaTheme="minorEastAsia" w:cstheme="minorBidi"/>
              <w:noProof/>
              <w:sz w:val="22"/>
              <w:szCs w:val="22"/>
            </w:rPr>
          </w:pPr>
          <w:hyperlink w:history="1" w:anchor="_Toc432497733">
            <w:r w:rsidRPr="007B00C8" w:rsidR="009D37D2">
              <w:rPr>
                <w:rStyle w:val="Hyperlink"/>
                <w:noProof/>
              </w:rPr>
              <w:t>100-100-100 project</w:t>
            </w:r>
            <w:r w:rsidR="009D37D2">
              <w:rPr>
                <w:noProof/>
                <w:webHidden/>
              </w:rPr>
              <w:tab/>
            </w:r>
            <w:r w:rsidR="009D37D2">
              <w:rPr>
                <w:noProof/>
                <w:webHidden/>
              </w:rPr>
              <w:fldChar w:fldCharType="begin"/>
            </w:r>
            <w:r w:rsidR="009D37D2">
              <w:rPr>
                <w:noProof/>
                <w:webHidden/>
              </w:rPr>
              <w:instrText xml:space="preserve"> PAGEREF _Toc432497733 \h </w:instrText>
            </w:r>
            <w:r w:rsidR="009D37D2">
              <w:rPr>
                <w:noProof/>
                <w:webHidden/>
              </w:rPr>
            </w:r>
            <w:r w:rsidR="009D37D2">
              <w:rPr>
                <w:noProof/>
                <w:webHidden/>
              </w:rPr>
              <w:fldChar w:fldCharType="separate"/>
            </w:r>
            <w:r w:rsidR="009D37D2">
              <w:rPr>
                <w:noProof/>
                <w:webHidden/>
              </w:rPr>
              <w:t>14</w:t>
            </w:r>
            <w:r w:rsidR="009D37D2">
              <w:rPr>
                <w:noProof/>
                <w:webHidden/>
              </w:rPr>
              <w:fldChar w:fldCharType="end"/>
            </w:r>
          </w:hyperlink>
        </w:p>
        <w:p w:rsidR="009D37D2" w:rsidRDefault="007A00CB" w14:paraId="48D478C5"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34">
            <w:r w:rsidRPr="007B00C8" w:rsidR="009D37D2">
              <w:rPr>
                <w:rStyle w:val="Hyperlink"/>
                <w:noProof/>
              </w:rPr>
              <w:t>3.7</w:t>
            </w:r>
            <w:r w:rsidR="009D37D2">
              <w:rPr>
                <w:rFonts w:asciiTheme="minorHAnsi" w:hAnsiTheme="minorHAnsi" w:eastAsiaTheme="minorEastAsia" w:cstheme="minorBidi"/>
                <w:noProof/>
                <w:sz w:val="22"/>
                <w:szCs w:val="22"/>
              </w:rPr>
              <w:tab/>
            </w:r>
            <w:r w:rsidRPr="007B00C8" w:rsidR="009D37D2">
              <w:rPr>
                <w:rStyle w:val="Hyperlink"/>
                <w:noProof/>
              </w:rPr>
              <w:t>Omrin &amp; Circulair Fryslân</w:t>
            </w:r>
            <w:r w:rsidR="009D37D2">
              <w:rPr>
                <w:noProof/>
                <w:webHidden/>
              </w:rPr>
              <w:tab/>
            </w:r>
            <w:r w:rsidR="009D37D2">
              <w:rPr>
                <w:noProof/>
                <w:webHidden/>
              </w:rPr>
              <w:fldChar w:fldCharType="begin"/>
            </w:r>
            <w:r w:rsidR="009D37D2">
              <w:rPr>
                <w:noProof/>
                <w:webHidden/>
              </w:rPr>
              <w:instrText xml:space="preserve"> PAGEREF _Toc432497734 \h </w:instrText>
            </w:r>
            <w:r w:rsidR="009D37D2">
              <w:rPr>
                <w:noProof/>
                <w:webHidden/>
              </w:rPr>
            </w:r>
            <w:r w:rsidR="009D37D2">
              <w:rPr>
                <w:noProof/>
                <w:webHidden/>
              </w:rPr>
              <w:fldChar w:fldCharType="separate"/>
            </w:r>
            <w:r w:rsidR="009D37D2">
              <w:rPr>
                <w:noProof/>
                <w:webHidden/>
              </w:rPr>
              <w:t>14</w:t>
            </w:r>
            <w:r w:rsidR="009D37D2">
              <w:rPr>
                <w:noProof/>
                <w:webHidden/>
              </w:rPr>
              <w:fldChar w:fldCharType="end"/>
            </w:r>
          </w:hyperlink>
        </w:p>
        <w:p w:rsidR="009D37D2" w:rsidRDefault="007A00CB" w14:paraId="1A29F4B6"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35">
            <w:r w:rsidRPr="007B00C8" w:rsidR="009D37D2">
              <w:rPr>
                <w:rStyle w:val="Hyperlink"/>
                <w:noProof/>
              </w:rPr>
              <w:t>3.8</w:t>
            </w:r>
            <w:r w:rsidR="009D37D2">
              <w:rPr>
                <w:rFonts w:asciiTheme="minorHAnsi" w:hAnsiTheme="minorHAnsi" w:eastAsiaTheme="minorEastAsia" w:cstheme="minorBidi"/>
                <w:noProof/>
                <w:sz w:val="22"/>
                <w:szCs w:val="22"/>
              </w:rPr>
              <w:tab/>
            </w:r>
            <w:r w:rsidRPr="007B00C8" w:rsidR="009D37D2">
              <w:rPr>
                <w:rStyle w:val="Hyperlink"/>
                <w:noProof/>
              </w:rPr>
              <w:t>Branchevereniging Breken en Sorteren: BRBS Recycling</w:t>
            </w:r>
            <w:r w:rsidR="009D37D2">
              <w:rPr>
                <w:noProof/>
                <w:webHidden/>
              </w:rPr>
              <w:tab/>
            </w:r>
            <w:r w:rsidR="009D37D2">
              <w:rPr>
                <w:noProof/>
                <w:webHidden/>
              </w:rPr>
              <w:fldChar w:fldCharType="begin"/>
            </w:r>
            <w:r w:rsidR="009D37D2">
              <w:rPr>
                <w:noProof/>
                <w:webHidden/>
              </w:rPr>
              <w:instrText xml:space="preserve"> PAGEREF _Toc432497735 \h </w:instrText>
            </w:r>
            <w:r w:rsidR="009D37D2">
              <w:rPr>
                <w:noProof/>
                <w:webHidden/>
              </w:rPr>
            </w:r>
            <w:r w:rsidR="009D37D2">
              <w:rPr>
                <w:noProof/>
                <w:webHidden/>
              </w:rPr>
              <w:fldChar w:fldCharType="separate"/>
            </w:r>
            <w:r w:rsidR="009D37D2">
              <w:rPr>
                <w:noProof/>
                <w:webHidden/>
              </w:rPr>
              <w:t>14</w:t>
            </w:r>
            <w:r w:rsidR="009D37D2">
              <w:rPr>
                <w:noProof/>
                <w:webHidden/>
              </w:rPr>
              <w:fldChar w:fldCharType="end"/>
            </w:r>
          </w:hyperlink>
        </w:p>
        <w:p w:rsidR="009D37D2" w:rsidRDefault="007A00CB" w14:paraId="569DA71C"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36">
            <w:r w:rsidRPr="007B00C8" w:rsidR="009D37D2">
              <w:rPr>
                <w:rStyle w:val="Hyperlink"/>
                <w:noProof/>
              </w:rPr>
              <w:t>3.9</w:t>
            </w:r>
            <w:r w:rsidR="009D37D2">
              <w:rPr>
                <w:rFonts w:asciiTheme="minorHAnsi" w:hAnsiTheme="minorHAnsi" w:eastAsiaTheme="minorEastAsia" w:cstheme="minorBidi"/>
                <w:noProof/>
                <w:sz w:val="22"/>
                <w:szCs w:val="22"/>
              </w:rPr>
              <w:tab/>
            </w:r>
            <w:r w:rsidRPr="007B00C8" w:rsidR="009D37D2">
              <w:rPr>
                <w:rStyle w:val="Hyperlink"/>
                <w:noProof/>
              </w:rPr>
              <w:t>Nederland Circulaire Hotspot &amp; RACE</w:t>
            </w:r>
            <w:r w:rsidR="009D37D2">
              <w:rPr>
                <w:noProof/>
                <w:webHidden/>
              </w:rPr>
              <w:tab/>
            </w:r>
            <w:r w:rsidR="009D37D2">
              <w:rPr>
                <w:noProof/>
                <w:webHidden/>
              </w:rPr>
              <w:fldChar w:fldCharType="begin"/>
            </w:r>
            <w:r w:rsidR="009D37D2">
              <w:rPr>
                <w:noProof/>
                <w:webHidden/>
              </w:rPr>
              <w:instrText xml:space="preserve"> PAGEREF _Toc432497736 \h </w:instrText>
            </w:r>
            <w:r w:rsidR="009D37D2">
              <w:rPr>
                <w:noProof/>
                <w:webHidden/>
              </w:rPr>
            </w:r>
            <w:r w:rsidR="009D37D2">
              <w:rPr>
                <w:noProof/>
                <w:webHidden/>
              </w:rPr>
              <w:fldChar w:fldCharType="separate"/>
            </w:r>
            <w:r w:rsidR="009D37D2">
              <w:rPr>
                <w:noProof/>
                <w:webHidden/>
              </w:rPr>
              <w:t>15</w:t>
            </w:r>
            <w:r w:rsidR="009D37D2">
              <w:rPr>
                <w:noProof/>
                <w:webHidden/>
              </w:rPr>
              <w:fldChar w:fldCharType="end"/>
            </w:r>
          </w:hyperlink>
        </w:p>
        <w:p w:rsidR="009D37D2" w:rsidRDefault="007A00CB" w14:paraId="7920B177"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37">
            <w:r w:rsidRPr="007B00C8" w:rsidR="009D37D2">
              <w:rPr>
                <w:rStyle w:val="Hyperlink"/>
                <w:noProof/>
              </w:rPr>
              <w:t>3.10</w:t>
            </w:r>
            <w:r w:rsidR="009D37D2">
              <w:rPr>
                <w:rFonts w:asciiTheme="minorHAnsi" w:hAnsiTheme="minorHAnsi" w:eastAsiaTheme="minorEastAsia" w:cstheme="minorBidi"/>
                <w:noProof/>
                <w:sz w:val="22"/>
                <w:szCs w:val="22"/>
              </w:rPr>
              <w:tab/>
            </w:r>
            <w:r w:rsidRPr="007B00C8" w:rsidR="009D37D2">
              <w:rPr>
                <w:rStyle w:val="Hyperlink"/>
                <w:noProof/>
              </w:rPr>
              <w:t>Financiële instellingen</w:t>
            </w:r>
            <w:r w:rsidR="009D37D2">
              <w:rPr>
                <w:noProof/>
                <w:webHidden/>
              </w:rPr>
              <w:tab/>
            </w:r>
            <w:r w:rsidR="009D37D2">
              <w:rPr>
                <w:noProof/>
                <w:webHidden/>
              </w:rPr>
              <w:fldChar w:fldCharType="begin"/>
            </w:r>
            <w:r w:rsidR="009D37D2">
              <w:rPr>
                <w:noProof/>
                <w:webHidden/>
              </w:rPr>
              <w:instrText xml:space="preserve"> PAGEREF _Toc432497737 \h </w:instrText>
            </w:r>
            <w:r w:rsidR="009D37D2">
              <w:rPr>
                <w:noProof/>
                <w:webHidden/>
              </w:rPr>
            </w:r>
            <w:r w:rsidR="009D37D2">
              <w:rPr>
                <w:noProof/>
                <w:webHidden/>
              </w:rPr>
              <w:fldChar w:fldCharType="separate"/>
            </w:r>
            <w:r w:rsidR="009D37D2">
              <w:rPr>
                <w:noProof/>
                <w:webHidden/>
              </w:rPr>
              <w:t>15</w:t>
            </w:r>
            <w:r w:rsidR="009D37D2">
              <w:rPr>
                <w:noProof/>
                <w:webHidden/>
              </w:rPr>
              <w:fldChar w:fldCharType="end"/>
            </w:r>
          </w:hyperlink>
        </w:p>
        <w:p w:rsidR="009D37D2" w:rsidRDefault="007A00CB" w14:paraId="76450954" w14:textId="77777777">
          <w:pPr>
            <w:pStyle w:val="Inhopg1"/>
            <w:tabs>
              <w:tab w:val="left" w:pos="480"/>
              <w:tab w:val="right" w:leader="dot" w:pos="9062"/>
            </w:tabs>
            <w:rPr>
              <w:rFonts w:asciiTheme="minorHAnsi" w:hAnsiTheme="minorHAnsi" w:eastAsiaTheme="minorEastAsia" w:cstheme="minorBidi"/>
              <w:noProof/>
              <w:sz w:val="22"/>
              <w:szCs w:val="22"/>
            </w:rPr>
          </w:pPr>
          <w:hyperlink w:history="1" w:anchor="_Toc432497738">
            <w:r w:rsidRPr="007B00C8" w:rsidR="009D37D2">
              <w:rPr>
                <w:rStyle w:val="Hyperlink"/>
                <w:noProof/>
              </w:rPr>
              <w:t>4</w:t>
            </w:r>
            <w:r w:rsidR="009D37D2">
              <w:rPr>
                <w:rFonts w:asciiTheme="minorHAnsi" w:hAnsiTheme="minorHAnsi" w:eastAsiaTheme="minorEastAsia" w:cstheme="minorBidi"/>
                <w:noProof/>
                <w:sz w:val="22"/>
                <w:szCs w:val="22"/>
              </w:rPr>
              <w:tab/>
            </w:r>
            <w:r w:rsidRPr="007B00C8" w:rsidR="009D37D2">
              <w:rPr>
                <w:rStyle w:val="Hyperlink"/>
                <w:noProof/>
              </w:rPr>
              <w:t>Onderzoek en Onderwijs</w:t>
            </w:r>
            <w:r w:rsidR="009D37D2">
              <w:rPr>
                <w:noProof/>
                <w:webHidden/>
              </w:rPr>
              <w:tab/>
            </w:r>
            <w:r w:rsidR="009D37D2">
              <w:rPr>
                <w:noProof/>
                <w:webHidden/>
              </w:rPr>
              <w:fldChar w:fldCharType="begin"/>
            </w:r>
            <w:r w:rsidR="009D37D2">
              <w:rPr>
                <w:noProof/>
                <w:webHidden/>
              </w:rPr>
              <w:instrText xml:space="preserve"> PAGEREF _Toc432497738 \h </w:instrText>
            </w:r>
            <w:r w:rsidR="009D37D2">
              <w:rPr>
                <w:noProof/>
                <w:webHidden/>
              </w:rPr>
            </w:r>
            <w:r w:rsidR="009D37D2">
              <w:rPr>
                <w:noProof/>
                <w:webHidden/>
              </w:rPr>
              <w:fldChar w:fldCharType="separate"/>
            </w:r>
            <w:r w:rsidR="009D37D2">
              <w:rPr>
                <w:noProof/>
                <w:webHidden/>
              </w:rPr>
              <w:t>17</w:t>
            </w:r>
            <w:r w:rsidR="009D37D2">
              <w:rPr>
                <w:noProof/>
                <w:webHidden/>
              </w:rPr>
              <w:fldChar w:fldCharType="end"/>
            </w:r>
          </w:hyperlink>
        </w:p>
        <w:p w:rsidR="009D37D2" w:rsidRDefault="007A00CB" w14:paraId="5183D952"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39">
            <w:r w:rsidRPr="007B00C8" w:rsidR="009D37D2">
              <w:rPr>
                <w:rStyle w:val="Hyperlink"/>
                <w:noProof/>
              </w:rPr>
              <w:t>4.1</w:t>
            </w:r>
            <w:r w:rsidR="009D37D2">
              <w:rPr>
                <w:rFonts w:asciiTheme="minorHAnsi" w:hAnsiTheme="minorHAnsi" w:eastAsiaTheme="minorEastAsia" w:cstheme="minorBidi"/>
                <w:noProof/>
                <w:sz w:val="22"/>
                <w:szCs w:val="22"/>
              </w:rPr>
              <w:tab/>
            </w:r>
            <w:r w:rsidRPr="007B00C8" w:rsidR="009D37D2">
              <w:rPr>
                <w:rStyle w:val="Hyperlink"/>
                <w:noProof/>
              </w:rPr>
              <w:t>UNEP International Resource Panel</w:t>
            </w:r>
            <w:r w:rsidR="009D37D2">
              <w:rPr>
                <w:noProof/>
                <w:webHidden/>
              </w:rPr>
              <w:tab/>
            </w:r>
            <w:r w:rsidR="009D37D2">
              <w:rPr>
                <w:noProof/>
                <w:webHidden/>
              </w:rPr>
              <w:fldChar w:fldCharType="begin"/>
            </w:r>
            <w:r w:rsidR="009D37D2">
              <w:rPr>
                <w:noProof/>
                <w:webHidden/>
              </w:rPr>
              <w:instrText xml:space="preserve"> PAGEREF _Toc432497739 \h </w:instrText>
            </w:r>
            <w:r w:rsidR="009D37D2">
              <w:rPr>
                <w:noProof/>
                <w:webHidden/>
              </w:rPr>
            </w:r>
            <w:r w:rsidR="009D37D2">
              <w:rPr>
                <w:noProof/>
                <w:webHidden/>
              </w:rPr>
              <w:fldChar w:fldCharType="separate"/>
            </w:r>
            <w:r w:rsidR="009D37D2">
              <w:rPr>
                <w:noProof/>
                <w:webHidden/>
              </w:rPr>
              <w:t>17</w:t>
            </w:r>
            <w:r w:rsidR="009D37D2">
              <w:rPr>
                <w:noProof/>
                <w:webHidden/>
              </w:rPr>
              <w:fldChar w:fldCharType="end"/>
            </w:r>
          </w:hyperlink>
        </w:p>
        <w:p w:rsidR="009D37D2" w:rsidRDefault="007A00CB" w14:paraId="4A34F7BB"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40">
            <w:r w:rsidRPr="007B00C8" w:rsidR="009D37D2">
              <w:rPr>
                <w:rStyle w:val="Hyperlink"/>
                <w:noProof/>
              </w:rPr>
              <w:t>4.2</w:t>
            </w:r>
            <w:r w:rsidR="009D37D2">
              <w:rPr>
                <w:rFonts w:asciiTheme="minorHAnsi" w:hAnsiTheme="minorHAnsi" w:eastAsiaTheme="minorEastAsia" w:cstheme="minorBidi"/>
                <w:noProof/>
                <w:sz w:val="22"/>
                <w:szCs w:val="22"/>
              </w:rPr>
              <w:tab/>
            </w:r>
            <w:r w:rsidRPr="007B00C8" w:rsidR="009D37D2">
              <w:rPr>
                <w:rStyle w:val="Hyperlink"/>
                <w:noProof/>
              </w:rPr>
              <w:t>Planbureau voor de leefomgeving</w:t>
            </w:r>
            <w:r w:rsidR="009D37D2">
              <w:rPr>
                <w:noProof/>
                <w:webHidden/>
              </w:rPr>
              <w:tab/>
            </w:r>
            <w:r w:rsidR="009D37D2">
              <w:rPr>
                <w:noProof/>
                <w:webHidden/>
              </w:rPr>
              <w:fldChar w:fldCharType="begin"/>
            </w:r>
            <w:r w:rsidR="009D37D2">
              <w:rPr>
                <w:noProof/>
                <w:webHidden/>
              </w:rPr>
              <w:instrText xml:space="preserve"> PAGEREF _Toc432497740 \h </w:instrText>
            </w:r>
            <w:r w:rsidR="009D37D2">
              <w:rPr>
                <w:noProof/>
                <w:webHidden/>
              </w:rPr>
            </w:r>
            <w:r w:rsidR="009D37D2">
              <w:rPr>
                <w:noProof/>
                <w:webHidden/>
              </w:rPr>
              <w:fldChar w:fldCharType="separate"/>
            </w:r>
            <w:r w:rsidR="009D37D2">
              <w:rPr>
                <w:noProof/>
                <w:webHidden/>
              </w:rPr>
              <w:t>17</w:t>
            </w:r>
            <w:r w:rsidR="009D37D2">
              <w:rPr>
                <w:noProof/>
                <w:webHidden/>
              </w:rPr>
              <w:fldChar w:fldCharType="end"/>
            </w:r>
          </w:hyperlink>
        </w:p>
        <w:p w:rsidR="009D37D2" w:rsidRDefault="007A00CB" w14:paraId="6D108BB6"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41">
            <w:r w:rsidRPr="007B00C8" w:rsidR="009D37D2">
              <w:rPr>
                <w:rStyle w:val="Hyperlink"/>
                <w:noProof/>
              </w:rPr>
              <w:t>4.3</w:t>
            </w:r>
            <w:r w:rsidR="009D37D2">
              <w:rPr>
                <w:rFonts w:asciiTheme="minorHAnsi" w:hAnsiTheme="minorHAnsi" w:eastAsiaTheme="minorEastAsia" w:cstheme="minorBidi"/>
                <w:noProof/>
                <w:sz w:val="22"/>
                <w:szCs w:val="22"/>
              </w:rPr>
              <w:tab/>
            </w:r>
            <w:r w:rsidRPr="007B00C8" w:rsidR="009D37D2">
              <w:rPr>
                <w:rStyle w:val="Hyperlink"/>
                <w:noProof/>
              </w:rPr>
              <w:t>Rathenau Instituut</w:t>
            </w:r>
            <w:r w:rsidR="009D37D2">
              <w:rPr>
                <w:noProof/>
                <w:webHidden/>
              </w:rPr>
              <w:tab/>
            </w:r>
            <w:r w:rsidR="009D37D2">
              <w:rPr>
                <w:noProof/>
                <w:webHidden/>
              </w:rPr>
              <w:fldChar w:fldCharType="begin"/>
            </w:r>
            <w:r w:rsidR="009D37D2">
              <w:rPr>
                <w:noProof/>
                <w:webHidden/>
              </w:rPr>
              <w:instrText xml:space="preserve"> PAGEREF _Toc432497741 \h </w:instrText>
            </w:r>
            <w:r w:rsidR="009D37D2">
              <w:rPr>
                <w:noProof/>
                <w:webHidden/>
              </w:rPr>
            </w:r>
            <w:r w:rsidR="009D37D2">
              <w:rPr>
                <w:noProof/>
                <w:webHidden/>
              </w:rPr>
              <w:fldChar w:fldCharType="separate"/>
            </w:r>
            <w:r w:rsidR="009D37D2">
              <w:rPr>
                <w:noProof/>
                <w:webHidden/>
              </w:rPr>
              <w:t>17</w:t>
            </w:r>
            <w:r w:rsidR="009D37D2">
              <w:rPr>
                <w:noProof/>
                <w:webHidden/>
              </w:rPr>
              <w:fldChar w:fldCharType="end"/>
            </w:r>
          </w:hyperlink>
        </w:p>
        <w:p w:rsidR="009D37D2" w:rsidRDefault="007A00CB" w14:paraId="2ECCA999"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42">
            <w:r w:rsidRPr="007B00C8" w:rsidR="009D37D2">
              <w:rPr>
                <w:rStyle w:val="Hyperlink"/>
                <w:noProof/>
              </w:rPr>
              <w:t>4.4</w:t>
            </w:r>
            <w:r w:rsidR="009D37D2">
              <w:rPr>
                <w:rFonts w:asciiTheme="minorHAnsi" w:hAnsiTheme="minorHAnsi" w:eastAsiaTheme="minorEastAsia" w:cstheme="minorBidi"/>
                <w:noProof/>
                <w:sz w:val="22"/>
                <w:szCs w:val="22"/>
              </w:rPr>
              <w:tab/>
            </w:r>
            <w:r w:rsidRPr="007B00C8" w:rsidR="009D37D2">
              <w:rPr>
                <w:rStyle w:val="Hyperlink"/>
                <w:noProof/>
              </w:rPr>
              <w:t>Groeiende vraag naar opleidingen circulaire economie</w:t>
            </w:r>
            <w:r w:rsidR="009D37D2">
              <w:rPr>
                <w:noProof/>
                <w:webHidden/>
              </w:rPr>
              <w:tab/>
            </w:r>
            <w:r w:rsidR="009D37D2">
              <w:rPr>
                <w:noProof/>
                <w:webHidden/>
              </w:rPr>
              <w:fldChar w:fldCharType="begin"/>
            </w:r>
            <w:r w:rsidR="009D37D2">
              <w:rPr>
                <w:noProof/>
                <w:webHidden/>
              </w:rPr>
              <w:instrText xml:space="preserve"> PAGEREF _Toc432497742 \h </w:instrText>
            </w:r>
            <w:r w:rsidR="009D37D2">
              <w:rPr>
                <w:noProof/>
                <w:webHidden/>
              </w:rPr>
            </w:r>
            <w:r w:rsidR="009D37D2">
              <w:rPr>
                <w:noProof/>
                <w:webHidden/>
              </w:rPr>
              <w:fldChar w:fldCharType="separate"/>
            </w:r>
            <w:r w:rsidR="009D37D2">
              <w:rPr>
                <w:noProof/>
                <w:webHidden/>
              </w:rPr>
              <w:t>18</w:t>
            </w:r>
            <w:r w:rsidR="009D37D2">
              <w:rPr>
                <w:noProof/>
                <w:webHidden/>
              </w:rPr>
              <w:fldChar w:fldCharType="end"/>
            </w:r>
          </w:hyperlink>
        </w:p>
        <w:p w:rsidR="009D37D2" w:rsidRDefault="007A00CB" w14:paraId="7C931C62" w14:textId="77777777">
          <w:pPr>
            <w:pStyle w:val="Inhopg1"/>
            <w:tabs>
              <w:tab w:val="left" w:pos="480"/>
              <w:tab w:val="right" w:leader="dot" w:pos="9062"/>
            </w:tabs>
            <w:rPr>
              <w:rFonts w:asciiTheme="minorHAnsi" w:hAnsiTheme="minorHAnsi" w:eastAsiaTheme="minorEastAsia" w:cstheme="minorBidi"/>
              <w:noProof/>
              <w:sz w:val="22"/>
              <w:szCs w:val="22"/>
            </w:rPr>
          </w:pPr>
          <w:hyperlink w:history="1" w:anchor="_Toc432497743">
            <w:r w:rsidRPr="007B00C8" w:rsidR="009D37D2">
              <w:rPr>
                <w:rStyle w:val="Hyperlink"/>
                <w:noProof/>
              </w:rPr>
              <w:t>5</w:t>
            </w:r>
            <w:r w:rsidR="009D37D2">
              <w:rPr>
                <w:rFonts w:asciiTheme="minorHAnsi" w:hAnsiTheme="minorHAnsi" w:eastAsiaTheme="minorEastAsia" w:cstheme="minorBidi"/>
                <w:noProof/>
                <w:sz w:val="22"/>
                <w:szCs w:val="22"/>
              </w:rPr>
              <w:tab/>
            </w:r>
            <w:r w:rsidRPr="007B00C8" w:rsidR="009D37D2">
              <w:rPr>
                <w:rStyle w:val="Hyperlink"/>
                <w:noProof/>
              </w:rPr>
              <w:t>Aanbevelingen</w:t>
            </w:r>
            <w:r w:rsidR="009D37D2">
              <w:rPr>
                <w:noProof/>
                <w:webHidden/>
              </w:rPr>
              <w:tab/>
            </w:r>
            <w:r w:rsidR="009D37D2">
              <w:rPr>
                <w:noProof/>
                <w:webHidden/>
              </w:rPr>
              <w:fldChar w:fldCharType="begin"/>
            </w:r>
            <w:r w:rsidR="009D37D2">
              <w:rPr>
                <w:noProof/>
                <w:webHidden/>
              </w:rPr>
              <w:instrText xml:space="preserve"> PAGEREF _Toc432497743 \h </w:instrText>
            </w:r>
            <w:r w:rsidR="009D37D2">
              <w:rPr>
                <w:noProof/>
                <w:webHidden/>
              </w:rPr>
            </w:r>
            <w:r w:rsidR="009D37D2">
              <w:rPr>
                <w:noProof/>
                <w:webHidden/>
              </w:rPr>
              <w:fldChar w:fldCharType="separate"/>
            </w:r>
            <w:r w:rsidR="009D37D2">
              <w:rPr>
                <w:noProof/>
                <w:webHidden/>
              </w:rPr>
              <w:t>19</w:t>
            </w:r>
            <w:r w:rsidR="009D37D2">
              <w:rPr>
                <w:noProof/>
                <w:webHidden/>
              </w:rPr>
              <w:fldChar w:fldCharType="end"/>
            </w:r>
          </w:hyperlink>
        </w:p>
        <w:p w:rsidR="009D37D2" w:rsidRDefault="007A00CB" w14:paraId="32B4D895"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44">
            <w:r w:rsidRPr="007B00C8" w:rsidR="009D37D2">
              <w:rPr>
                <w:rStyle w:val="Hyperlink"/>
                <w:noProof/>
              </w:rPr>
              <w:t>5.1</w:t>
            </w:r>
            <w:r w:rsidR="009D37D2">
              <w:rPr>
                <w:rFonts w:asciiTheme="minorHAnsi" w:hAnsiTheme="minorHAnsi" w:eastAsiaTheme="minorEastAsia" w:cstheme="minorBidi"/>
                <w:noProof/>
                <w:sz w:val="22"/>
                <w:szCs w:val="22"/>
              </w:rPr>
              <w:tab/>
            </w:r>
            <w:r w:rsidRPr="007B00C8" w:rsidR="009D37D2">
              <w:rPr>
                <w:rStyle w:val="Hyperlink"/>
                <w:noProof/>
              </w:rPr>
              <w:t>Noodzaak van eenduidig en overkoepelend beleid</w:t>
            </w:r>
            <w:r w:rsidR="009D37D2">
              <w:rPr>
                <w:noProof/>
                <w:webHidden/>
              </w:rPr>
              <w:tab/>
            </w:r>
            <w:r w:rsidR="009D37D2">
              <w:rPr>
                <w:noProof/>
                <w:webHidden/>
              </w:rPr>
              <w:fldChar w:fldCharType="begin"/>
            </w:r>
            <w:r w:rsidR="009D37D2">
              <w:rPr>
                <w:noProof/>
                <w:webHidden/>
              </w:rPr>
              <w:instrText xml:space="preserve"> PAGEREF _Toc432497744 \h </w:instrText>
            </w:r>
            <w:r w:rsidR="009D37D2">
              <w:rPr>
                <w:noProof/>
                <w:webHidden/>
              </w:rPr>
            </w:r>
            <w:r w:rsidR="009D37D2">
              <w:rPr>
                <w:noProof/>
                <w:webHidden/>
              </w:rPr>
              <w:fldChar w:fldCharType="separate"/>
            </w:r>
            <w:r w:rsidR="009D37D2">
              <w:rPr>
                <w:noProof/>
                <w:webHidden/>
              </w:rPr>
              <w:t>19</w:t>
            </w:r>
            <w:r w:rsidR="009D37D2">
              <w:rPr>
                <w:noProof/>
                <w:webHidden/>
              </w:rPr>
              <w:fldChar w:fldCharType="end"/>
            </w:r>
          </w:hyperlink>
        </w:p>
        <w:p w:rsidR="009D37D2" w:rsidRDefault="007A00CB" w14:paraId="5EE5A511"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45">
            <w:r w:rsidRPr="007B00C8" w:rsidR="009D37D2">
              <w:rPr>
                <w:rStyle w:val="Hyperlink"/>
                <w:noProof/>
              </w:rPr>
              <w:t>5.2</w:t>
            </w:r>
            <w:r w:rsidR="009D37D2">
              <w:rPr>
                <w:rFonts w:asciiTheme="minorHAnsi" w:hAnsiTheme="minorHAnsi" w:eastAsiaTheme="minorEastAsia" w:cstheme="minorBidi"/>
                <w:noProof/>
                <w:sz w:val="22"/>
                <w:szCs w:val="22"/>
              </w:rPr>
              <w:tab/>
            </w:r>
            <w:r w:rsidRPr="007B00C8" w:rsidR="009D37D2">
              <w:rPr>
                <w:rStyle w:val="Hyperlink"/>
                <w:noProof/>
              </w:rPr>
              <w:t>Oprichten centrum voor grondstoffen efficiëntie en kennisbank grondstoffen</w:t>
            </w:r>
            <w:r w:rsidR="009D37D2">
              <w:rPr>
                <w:noProof/>
                <w:webHidden/>
              </w:rPr>
              <w:tab/>
            </w:r>
            <w:r w:rsidR="009D37D2">
              <w:rPr>
                <w:noProof/>
                <w:webHidden/>
              </w:rPr>
              <w:fldChar w:fldCharType="begin"/>
            </w:r>
            <w:r w:rsidR="009D37D2">
              <w:rPr>
                <w:noProof/>
                <w:webHidden/>
              </w:rPr>
              <w:instrText xml:space="preserve"> PAGEREF _Toc432497745 \h </w:instrText>
            </w:r>
            <w:r w:rsidR="009D37D2">
              <w:rPr>
                <w:noProof/>
                <w:webHidden/>
              </w:rPr>
            </w:r>
            <w:r w:rsidR="009D37D2">
              <w:rPr>
                <w:noProof/>
                <w:webHidden/>
              </w:rPr>
              <w:fldChar w:fldCharType="separate"/>
            </w:r>
            <w:r w:rsidR="009D37D2">
              <w:rPr>
                <w:noProof/>
                <w:webHidden/>
              </w:rPr>
              <w:t>19</w:t>
            </w:r>
            <w:r w:rsidR="009D37D2">
              <w:rPr>
                <w:noProof/>
                <w:webHidden/>
              </w:rPr>
              <w:fldChar w:fldCharType="end"/>
            </w:r>
          </w:hyperlink>
        </w:p>
        <w:p w:rsidR="009D37D2" w:rsidRDefault="007A00CB" w14:paraId="2AFA6E52"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46">
            <w:r w:rsidRPr="007B00C8" w:rsidR="009D37D2">
              <w:rPr>
                <w:rStyle w:val="Hyperlink"/>
                <w:noProof/>
              </w:rPr>
              <w:t>5.3</w:t>
            </w:r>
            <w:r w:rsidR="009D37D2">
              <w:rPr>
                <w:rFonts w:asciiTheme="minorHAnsi" w:hAnsiTheme="minorHAnsi" w:eastAsiaTheme="minorEastAsia" w:cstheme="minorBidi"/>
                <w:noProof/>
                <w:sz w:val="22"/>
                <w:szCs w:val="22"/>
              </w:rPr>
              <w:tab/>
            </w:r>
            <w:r w:rsidRPr="007B00C8" w:rsidR="009D37D2">
              <w:rPr>
                <w:rStyle w:val="Hyperlink"/>
                <w:noProof/>
              </w:rPr>
              <w:t>De overheid als duurzame, ‘launching’ consument</w:t>
            </w:r>
            <w:r w:rsidR="009D37D2">
              <w:rPr>
                <w:noProof/>
                <w:webHidden/>
              </w:rPr>
              <w:tab/>
            </w:r>
            <w:r w:rsidR="009D37D2">
              <w:rPr>
                <w:noProof/>
                <w:webHidden/>
              </w:rPr>
              <w:fldChar w:fldCharType="begin"/>
            </w:r>
            <w:r w:rsidR="009D37D2">
              <w:rPr>
                <w:noProof/>
                <w:webHidden/>
              </w:rPr>
              <w:instrText xml:space="preserve"> PAGEREF _Toc432497746 \h </w:instrText>
            </w:r>
            <w:r w:rsidR="009D37D2">
              <w:rPr>
                <w:noProof/>
                <w:webHidden/>
              </w:rPr>
            </w:r>
            <w:r w:rsidR="009D37D2">
              <w:rPr>
                <w:noProof/>
                <w:webHidden/>
              </w:rPr>
              <w:fldChar w:fldCharType="separate"/>
            </w:r>
            <w:r w:rsidR="009D37D2">
              <w:rPr>
                <w:noProof/>
                <w:webHidden/>
              </w:rPr>
              <w:t>19</w:t>
            </w:r>
            <w:r w:rsidR="009D37D2">
              <w:rPr>
                <w:noProof/>
                <w:webHidden/>
              </w:rPr>
              <w:fldChar w:fldCharType="end"/>
            </w:r>
          </w:hyperlink>
        </w:p>
        <w:p w:rsidR="009D37D2" w:rsidRDefault="007A00CB" w14:paraId="6466FDE7"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47">
            <w:r w:rsidRPr="007B00C8" w:rsidR="009D37D2">
              <w:rPr>
                <w:rStyle w:val="Hyperlink"/>
                <w:noProof/>
                <w:lang w:eastAsia="en-US"/>
              </w:rPr>
              <w:t>5.4</w:t>
            </w:r>
            <w:r w:rsidR="009D37D2">
              <w:rPr>
                <w:rFonts w:asciiTheme="minorHAnsi" w:hAnsiTheme="minorHAnsi" w:eastAsiaTheme="minorEastAsia" w:cstheme="minorBidi"/>
                <w:noProof/>
                <w:sz w:val="22"/>
                <w:szCs w:val="22"/>
              </w:rPr>
              <w:tab/>
            </w:r>
            <w:r w:rsidRPr="007B00C8" w:rsidR="009D37D2">
              <w:rPr>
                <w:rStyle w:val="Hyperlink"/>
                <w:noProof/>
                <w:lang w:eastAsia="en-US"/>
              </w:rPr>
              <w:t>Meer samenwerken op internationaal, Europees en nationaal niveau</w:t>
            </w:r>
            <w:r w:rsidR="009D37D2">
              <w:rPr>
                <w:noProof/>
                <w:webHidden/>
              </w:rPr>
              <w:tab/>
            </w:r>
            <w:r w:rsidR="009D37D2">
              <w:rPr>
                <w:noProof/>
                <w:webHidden/>
              </w:rPr>
              <w:fldChar w:fldCharType="begin"/>
            </w:r>
            <w:r w:rsidR="009D37D2">
              <w:rPr>
                <w:noProof/>
                <w:webHidden/>
              </w:rPr>
              <w:instrText xml:space="preserve"> PAGEREF _Toc432497747 \h </w:instrText>
            </w:r>
            <w:r w:rsidR="009D37D2">
              <w:rPr>
                <w:noProof/>
                <w:webHidden/>
              </w:rPr>
            </w:r>
            <w:r w:rsidR="009D37D2">
              <w:rPr>
                <w:noProof/>
                <w:webHidden/>
              </w:rPr>
              <w:fldChar w:fldCharType="separate"/>
            </w:r>
            <w:r w:rsidR="009D37D2">
              <w:rPr>
                <w:noProof/>
                <w:webHidden/>
              </w:rPr>
              <w:t>20</w:t>
            </w:r>
            <w:r w:rsidR="009D37D2">
              <w:rPr>
                <w:noProof/>
                <w:webHidden/>
              </w:rPr>
              <w:fldChar w:fldCharType="end"/>
            </w:r>
          </w:hyperlink>
        </w:p>
        <w:p w:rsidR="009D37D2" w:rsidRDefault="007A00CB" w14:paraId="5E277702" w14:textId="77777777">
          <w:pPr>
            <w:pStyle w:val="Inhopg2"/>
            <w:tabs>
              <w:tab w:val="left" w:pos="880"/>
              <w:tab w:val="right" w:leader="dot" w:pos="9062"/>
            </w:tabs>
            <w:rPr>
              <w:rFonts w:asciiTheme="minorHAnsi" w:hAnsiTheme="minorHAnsi" w:eastAsiaTheme="minorEastAsia" w:cstheme="minorBidi"/>
              <w:noProof/>
              <w:sz w:val="22"/>
              <w:szCs w:val="22"/>
            </w:rPr>
          </w:pPr>
          <w:hyperlink w:history="1" w:anchor="_Toc432497748">
            <w:r w:rsidRPr="007B00C8" w:rsidR="009D37D2">
              <w:rPr>
                <w:rStyle w:val="Hyperlink"/>
                <w:noProof/>
              </w:rPr>
              <w:t>5.5</w:t>
            </w:r>
            <w:r w:rsidR="009D37D2">
              <w:rPr>
                <w:rFonts w:asciiTheme="minorHAnsi" w:hAnsiTheme="minorHAnsi" w:eastAsiaTheme="minorEastAsia" w:cstheme="minorBidi"/>
                <w:noProof/>
                <w:sz w:val="22"/>
                <w:szCs w:val="22"/>
              </w:rPr>
              <w:tab/>
            </w:r>
            <w:r w:rsidRPr="007B00C8" w:rsidR="009D37D2">
              <w:rPr>
                <w:rStyle w:val="Hyperlink"/>
                <w:noProof/>
              </w:rPr>
              <w:t>EU-voorzitterschap Nederland</w:t>
            </w:r>
            <w:r w:rsidR="009D37D2">
              <w:rPr>
                <w:noProof/>
                <w:webHidden/>
              </w:rPr>
              <w:tab/>
            </w:r>
            <w:r w:rsidR="009D37D2">
              <w:rPr>
                <w:noProof/>
                <w:webHidden/>
              </w:rPr>
              <w:fldChar w:fldCharType="begin"/>
            </w:r>
            <w:r w:rsidR="009D37D2">
              <w:rPr>
                <w:noProof/>
                <w:webHidden/>
              </w:rPr>
              <w:instrText xml:space="preserve"> PAGEREF _Toc432497748 \h </w:instrText>
            </w:r>
            <w:r w:rsidR="009D37D2">
              <w:rPr>
                <w:noProof/>
                <w:webHidden/>
              </w:rPr>
            </w:r>
            <w:r w:rsidR="009D37D2">
              <w:rPr>
                <w:noProof/>
                <w:webHidden/>
              </w:rPr>
              <w:fldChar w:fldCharType="separate"/>
            </w:r>
            <w:r w:rsidR="009D37D2">
              <w:rPr>
                <w:noProof/>
                <w:webHidden/>
              </w:rPr>
              <w:t>20</w:t>
            </w:r>
            <w:r w:rsidR="009D37D2">
              <w:rPr>
                <w:noProof/>
                <w:webHidden/>
              </w:rPr>
              <w:fldChar w:fldCharType="end"/>
            </w:r>
          </w:hyperlink>
        </w:p>
        <w:p w:rsidRPr="00FA37E2" w:rsidR="003B4D6B" w:rsidRDefault="003B4D6B" w14:paraId="2B45B23F" w14:textId="4876DCC4">
          <w:pPr>
            <w:rPr>
              <w:szCs w:val="18"/>
            </w:rPr>
          </w:pPr>
          <w:r w:rsidRPr="00FA37E2">
            <w:rPr>
              <w:b/>
              <w:bCs/>
              <w:szCs w:val="18"/>
            </w:rPr>
            <w:fldChar w:fldCharType="end"/>
          </w:r>
        </w:p>
      </w:sdtContent>
    </w:sdt>
    <w:p w:rsidRPr="00FA37E2" w:rsidR="00082FD7" w:rsidP="00442690" w:rsidRDefault="00082FD7" w14:paraId="220D3500" w14:textId="77777777">
      <w:pPr>
        <w:rPr>
          <w:szCs w:val="18"/>
        </w:rPr>
      </w:pPr>
    </w:p>
    <w:p w:rsidRPr="00FA37E2" w:rsidR="00442690" w:rsidP="003B4D6B" w:rsidRDefault="00442690" w14:paraId="314C5DD5" w14:textId="77777777">
      <w:pPr>
        <w:pStyle w:val="Kop1"/>
        <w:rPr>
          <w:szCs w:val="18"/>
        </w:rPr>
      </w:pPr>
      <w:bookmarkStart w:name="_Toc432497711" w:id="1"/>
      <w:r w:rsidRPr="00FA37E2">
        <w:rPr>
          <w:szCs w:val="18"/>
        </w:rPr>
        <w:t>Inleiding</w:t>
      </w:r>
      <w:bookmarkEnd w:id="1"/>
    </w:p>
    <w:p w:rsidRPr="00FA37E2" w:rsidR="008C5938" w:rsidP="008C5938" w:rsidRDefault="008C5938" w14:paraId="2B26BCB8" w14:textId="77777777">
      <w:pPr>
        <w:rPr>
          <w:szCs w:val="18"/>
        </w:rPr>
      </w:pPr>
    </w:p>
    <w:p w:rsidRPr="00FA37E2" w:rsidR="00442690" w:rsidP="00442690" w:rsidRDefault="00442690" w14:paraId="59B89243" w14:textId="4265A028">
      <w:pPr>
        <w:rPr>
          <w:szCs w:val="18"/>
        </w:rPr>
      </w:pPr>
      <w:r w:rsidRPr="00FA37E2">
        <w:rPr>
          <w:szCs w:val="18"/>
        </w:rPr>
        <w:t xml:space="preserve">Namens de vaste commissie voor Infrastructuur en Milieu (I&amp;M) heeft het Lid Cegerek (PvdA) het afgelopen jaar als rapporteur de beleidsontwikkelingen binnen de EU op het gebied van circulaire economie met extra aandacht gevolgd. Zoals opgenomen in haar </w:t>
      </w:r>
      <w:hyperlink w:history="1" r:id="rId11">
        <w:r w:rsidRPr="00FA37E2">
          <w:rPr>
            <w:rStyle w:val="Hyperlink"/>
            <w:rFonts w:eastAsiaTheme="majorEastAsia"/>
            <w:szCs w:val="18"/>
          </w:rPr>
          <w:t>mandaat</w:t>
        </w:r>
      </w:hyperlink>
      <w:r w:rsidRPr="00FA37E2">
        <w:rPr>
          <w:szCs w:val="18"/>
        </w:rPr>
        <w:t>, was het doel van het rapporteurschap om de informatiepositie van de Tweede Kamer te versterken door –in aanvulling op de informatie van de regering- zelf actief informatie te vergaren over</w:t>
      </w:r>
      <w:r w:rsidRPr="00FA37E2" w:rsidR="00082FD7">
        <w:rPr>
          <w:szCs w:val="18"/>
        </w:rPr>
        <w:t xml:space="preserve"> </w:t>
      </w:r>
      <w:r w:rsidRPr="00FA37E2">
        <w:rPr>
          <w:szCs w:val="18"/>
        </w:rPr>
        <w:t xml:space="preserve">het EU-pakket Circulaire Economie dat nog door de vorige Europese Commissie op 2 juli 2014 </w:t>
      </w:r>
      <w:r w:rsidRPr="00FA37E2" w:rsidR="00082FD7">
        <w:rPr>
          <w:szCs w:val="18"/>
        </w:rPr>
        <w:t xml:space="preserve">werd </w:t>
      </w:r>
      <w:r w:rsidRPr="00FA37E2">
        <w:rPr>
          <w:szCs w:val="18"/>
        </w:rPr>
        <w:t xml:space="preserve">uitgebracht. Het rapporteurschap was er ook op gericht de mogelijke gevolgen van de Brusselse voorstellen voor de Nederlandse situatie in kaart te brengen en de onderhandelingen in Brussel over het pakket te </w:t>
      </w:r>
      <w:r w:rsidRPr="00FA37E2" w:rsidR="00AD54E8">
        <w:rPr>
          <w:szCs w:val="18"/>
        </w:rPr>
        <w:t xml:space="preserve">volgen. </w:t>
      </w:r>
    </w:p>
    <w:p w:rsidRPr="00FA37E2" w:rsidR="00442690" w:rsidP="00442690" w:rsidRDefault="00442690" w14:paraId="18D00509" w14:textId="77777777">
      <w:pPr>
        <w:rPr>
          <w:szCs w:val="18"/>
        </w:rPr>
      </w:pPr>
    </w:p>
    <w:p w:rsidRPr="00FA37E2" w:rsidR="00442690" w:rsidP="00442690" w:rsidRDefault="00442690" w14:paraId="7F5DE4EF" w14:textId="50E03B00">
      <w:pPr>
        <w:rPr>
          <w:szCs w:val="18"/>
        </w:rPr>
      </w:pPr>
      <w:r w:rsidRPr="00FA37E2">
        <w:rPr>
          <w:szCs w:val="18"/>
        </w:rPr>
        <w:t xml:space="preserve">Op 16 december 2014 besloot de toen pas aangetreden Europese Commissie Juncker het EU-pakket Circulaire Economie in te trekken en </w:t>
      </w:r>
      <w:r w:rsidRPr="00FA37E2" w:rsidR="00082FD7">
        <w:rPr>
          <w:szCs w:val="18"/>
        </w:rPr>
        <w:t xml:space="preserve">kondigde aan </w:t>
      </w:r>
      <w:r w:rsidRPr="00FA37E2">
        <w:rPr>
          <w:szCs w:val="18"/>
        </w:rPr>
        <w:t xml:space="preserve">eind 2015 een ‘alternatief, ambitieuzer pakket’ uit te brengen. Reeds tijdens de procedurevergadering d.d. 12 november 2014 heeft rapporteur Cegerek de commissie I&amp;M mondeling op de hoogte gesteld van dit voornemen van de Europese Commissie. Haar geplande activiteiten als rapporteur </w:t>
      </w:r>
      <w:r w:rsidR="0021238E">
        <w:rPr>
          <w:szCs w:val="18"/>
        </w:rPr>
        <w:t xml:space="preserve">waren  </w:t>
      </w:r>
      <w:r w:rsidRPr="00FA37E2">
        <w:rPr>
          <w:szCs w:val="18"/>
        </w:rPr>
        <w:t xml:space="preserve">vanaf dat moment gericht </w:t>
      </w:r>
      <w:r w:rsidR="0021238E">
        <w:rPr>
          <w:szCs w:val="18"/>
        </w:rPr>
        <w:t>o</w:t>
      </w:r>
      <w:r w:rsidRPr="00FA37E2">
        <w:rPr>
          <w:szCs w:val="18"/>
        </w:rPr>
        <w:t xml:space="preserve">p het vergaren van informatie over het nog te verschijnen pakket. </w:t>
      </w:r>
    </w:p>
    <w:p w:rsidRPr="00FA37E2" w:rsidR="00442690" w:rsidP="00442690" w:rsidRDefault="00442690" w14:paraId="5024ADA5" w14:textId="77777777">
      <w:pPr>
        <w:rPr>
          <w:szCs w:val="18"/>
        </w:rPr>
      </w:pPr>
    </w:p>
    <w:p w:rsidRPr="00FA37E2" w:rsidR="00442690" w:rsidP="00442690" w:rsidRDefault="00442690" w14:paraId="2A26607E" w14:textId="33D7930F">
      <w:pPr>
        <w:rPr>
          <w:szCs w:val="18"/>
        </w:rPr>
      </w:pPr>
      <w:r w:rsidRPr="00FA37E2">
        <w:rPr>
          <w:szCs w:val="18"/>
        </w:rPr>
        <w:t xml:space="preserve">Rapporteur Cegerek heeft het afgelopen jaar een reeks van gesprekken gevoerd, onder meer bij de Europese Commissie, het Europees Parlement, de Nederlandse Permanente Vertegenwoordiging  bij de EU en de Ministeries van Infrastructuur en Milieu en Economische Zaken. Ook heeft zij in Rotterdam de bijeenkomst van het International Resource Panel (georganiseerd door UNEP) bijgewoond en het European Resources Forum in Berlijn bezocht. Verder heeft de rapporteur gesprekken gehad met verschillende Nederlandse stakeholders, </w:t>
      </w:r>
      <w:r w:rsidRPr="00FA37E2" w:rsidR="00082FD7">
        <w:rPr>
          <w:szCs w:val="18"/>
        </w:rPr>
        <w:t xml:space="preserve">waaronder </w:t>
      </w:r>
      <w:r w:rsidRPr="00FA37E2">
        <w:rPr>
          <w:szCs w:val="18"/>
        </w:rPr>
        <w:t xml:space="preserve">vertegenwoordigers </w:t>
      </w:r>
      <w:r w:rsidRPr="00FA37E2" w:rsidR="00082FD7">
        <w:rPr>
          <w:szCs w:val="18"/>
        </w:rPr>
        <w:t xml:space="preserve">van </w:t>
      </w:r>
      <w:r w:rsidRPr="00FA37E2">
        <w:rPr>
          <w:szCs w:val="18"/>
        </w:rPr>
        <w:t xml:space="preserve">onderzoeksinstellingen, ondernemers en regionale overheden. Daarmee heeft de rapporteur het belang van samenwerking tussen </w:t>
      </w:r>
      <w:r w:rsidRPr="00FA37E2" w:rsidR="00AD54E8">
        <w:rPr>
          <w:szCs w:val="18"/>
        </w:rPr>
        <w:t xml:space="preserve">deze </w:t>
      </w:r>
      <w:r w:rsidRPr="00FA37E2">
        <w:rPr>
          <w:szCs w:val="18"/>
        </w:rPr>
        <w:t xml:space="preserve">‘drie O’s’ willen benadrukken. </w:t>
      </w:r>
    </w:p>
    <w:p w:rsidRPr="00FA37E2" w:rsidR="00442690" w:rsidP="00442690" w:rsidRDefault="00442690" w14:paraId="1D509B8A" w14:textId="77777777">
      <w:pPr>
        <w:rPr>
          <w:szCs w:val="18"/>
        </w:rPr>
      </w:pPr>
    </w:p>
    <w:p w:rsidRPr="00FA37E2" w:rsidR="00442690" w:rsidP="00442690" w:rsidRDefault="00B610FA" w14:paraId="386BC7D6" w14:textId="3C5ED262">
      <w:pPr>
        <w:rPr>
          <w:szCs w:val="18"/>
        </w:rPr>
      </w:pPr>
      <w:r>
        <w:rPr>
          <w:szCs w:val="18"/>
        </w:rPr>
        <w:t xml:space="preserve">Naar verluidt </w:t>
      </w:r>
      <w:r w:rsidRPr="00FA37E2" w:rsidR="00442690">
        <w:rPr>
          <w:szCs w:val="18"/>
        </w:rPr>
        <w:t>zal het nieuwe EU-pakket op 2 december 2015 verschijnen. In het licht</w:t>
      </w:r>
      <w:r>
        <w:rPr>
          <w:szCs w:val="18"/>
        </w:rPr>
        <w:t xml:space="preserve"> van die aanstaande publicatie </w:t>
      </w:r>
      <w:r w:rsidRPr="00FA37E2" w:rsidR="00442690">
        <w:rPr>
          <w:szCs w:val="18"/>
        </w:rPr>
        <w:t xml:space="preserve">stuurt rapporteur Cegerek onderstaande voortgangsrapportage van haar activiteiten aan de commissie I&amp;M. Daarin koppelt zij haar belangrijkste bevindingen uit haar gesprekken terug en wil zij de commissie informeren over een aantal inspirerende initiatieven en samenwerkingsverbanden op het gebied van circulaire economie. </w:t>
      </w:r>
    </w:p>
    <w:p w:rsidR="005656DC" w:rsidRDefault="005656DC" w14:paraId="19DE3A41" w14:textId="6F7B61B4">
      <w:pPr>
        <w:rPr>
          <w:szCs w:val="18"/>
        </w:rPr>
      </w:pPr>
      <w:r>
        <w:rPr>
          <w:szCs w:val="18"/>
        </w:rPr>
        <w:br w:type="page"/>
      </w:r>
    </w:p>
    <w:p w:rsidRPr="00FA37E2" w:rsidR="00644C05" w:rsidP="00633487" w:rsidRDefault="00644C05" w14:paraId="1B09E3A5" w14:textId="53D050FD">
      <w:pPr>
        <w:pStyle w:val="Kop1"/>
        <w:numPr>
          <w:ilvl w:val="0"/>
          <w:numId w:val="17"/>
        </w:numPr>
        <w:rPr>
          <w:szCs w:val="18"/>
        </w:rPr>
      </w:pPr>
      <w:bookmarkStart w:name="_Toc432497712" w:id="2"/>
      <w:bookmarkStart w:name="_Toc431397072" w:id="3"/>
      <w:r w:rsidRPr="00FA37E2">
        <w:rPr>
          <w:szCs w:val="18"/>
        </w:rPr>
        <w:lastRenderedPageBreak/>
        <w:t>EU-pakket Circulaire Economie</w:t>
      </w:r>
      <w:bookmarkEnd w:id="2"/>
    </w:p>
    <w:p w:rsidRPr="00FA37E2" w:rsidR="00644C05" w:rsidP="00644C05" w:rsidRDefault="00644C05" w14:paraId="656EEDB5" w14:textId="77777777">
      <w:pPr>
        <w:rPr>
          <w:b/>
          <w:szCs w:val="18"/>
        </w:rPr>
      </w:pPr>
    </w:p>
    <w:p w:rsidRPr="00FA37E2" w:rsidR="00840F60" w:rsidP="00923F2E" w:rsidRDefault="00EC2705" w14:paraId="0F2E904C" w14:textId="37622737">
      <w:pPr>
        <w:rPr>
          <w:szCs w:val="18"/>
        </w:rPr>
      </w:pPr>
      <w:r w:rsidRPr="00FA37E2">
        <w:rPr>
          <w:szCs w:val="18"/>
        </w:rPr>
        <w:t xml:space="preserve">Op 2 juli </w:t>
      </w:r>
      <w:r w:rsidRPr="00FA37E2" w:rsidR="00840F60">
        <w:rPr>
          <w:szCs w:val="18"/>
        </w:rPr>
        <w:t xml:space="preserve">2014 </w:t>
      </w:r>
      <w:r w:rsidRPr="00FA37E2">
        <w:rPr>
          <w:szCs w:val="18"/>
        </w:rPr>
        <w:t xml:space="preserve">bracht de vorige Europese Commissie </w:t>
      </w:r>
      <w:r w:rsidRPr="00FA37E2" w:rsidR="00840F60">
        <w:rPr>
          <w:szCs w:val="18"/>
        </w:rPr>
        <w:t>een beleidspakket</w:t>
      </w:r>
      <w:r w:rsidRPr="00FA37E2">
        <w:rPr>
          <w:szCs w:val="18"/>
        </w:rPr>
        <w:t xml:space="preserve"> uit gericht op het stimuleren van </w:t>
      </w:r>
      <w:r w:rsidRPr="00FA37E2" w:rsidR="00840F60">
        <w:rPr>
          <w:szCs w:val="18"/>
        </w:rPr>
        <w:t>de circulaire economie in de EU</w:t>
      </w:r>
      <w:r w:rsidRPr="00FA37E2">
        <w:rPr>
          <w:szCs w:val="18"/>
        </w:rPr>
        <w:t xml:space="preserve">. </w:t>
      </w:r>
      <w:r w:rsidRPr="00FA37E2" w:rsidR="00840F60">
        <w:rPr>
          <w:szCs w:val="18"/>
        </w:rPr>
        <w:t>Het betrof een omvattend, integraal pakket dat verschillende beleidsterreinen bestreek</w:t>
      </w:r>
      <w:r w:rsidRPr="00FA37E2">
        <w:rPr>
          <w:szCs w:val="18"/>
        </w:rPr>
        <w:t xml:space="preserve">. Naast een concreet voorstel tot herziening van de </w:t>
      </w:r>
      <w:r w:rsidR="004245C6">
        <w:rPr>
          <w:szCs w:val="18"/>
        </w:rPr>
        <w:t>bestaande EU-</w:t>
      </w:r>
      <w:r w:rsidRPr="00FA37E2">
        <w:rPr>
          <w:szCs w:val="18"/>
        </w:rPr>
        <w:t xml:space="preserve">afvalregelgeving en de aanscherping van de </w:t>
      </w:r>
      <w:r w:rsidRPr="00FA37E2" w:rsidR="0021238E">
        <w:rPr>
          <w:szCs w:val="18"/>
        </w:rPr>
        <w:t>recycling doelstellingen</w:t>
      </w:r>
      <w:r w:rsidRPr="00FA37E2">
        <w:rPr>
          <w:szCs w:val="18"/>
        </w:rPr>
        <w:t xml:space="preserve">, bestond het pakket uit een viertal </w:t>
      </w:r>
      <w:r w:rsidRPr="00FA37E2" w:rsidR="00840F60">
        <w:rPr>
          <w:szCs w:val="18"/>
        </w:rPr>
        <w:t>niet-wetgevende Mededelingen.</w:t>
      </w:r>
      <w:r w:rsidRPr="00FA37E2" w:rsidR="00D458BA">
        <w:rPr>
          <w:szCs w:val="18"/>
        </w:rPr>
        <w:t xml:space="preserve"> </w:t>
      </w:r>
      <w:r w:rsidRPr="00FA37E2" w:rsidR="001320B3">
        <w:rPr>
          <w:rStyle w:val="Voetnootmarkering"/>
          <w:szCs w:val="18"/>
        </w:rPr>
        <w:footnoteReference w:id="1"/>
      </w:r>
      <w:r w:rsidRPr="00FA37E2" w:rsidR="00840F60">
        <w:rPr>
          <w:szCs w:val="18"/>
        </w:rPr>
        <w:t xml:space="preserve"> </w:t>
      </w:r>
    </w:p>
    <w:p w:rsidRPr="00FA37E2" w:rsidR="00923F2E" w:rsidP="00840F60" w:rsidRDefault="00923F2E" w14:paraId="7FA81CC4" w14:textId="77777777">
      <w:pPr>
        <w:spacing w:line="284" w:lineRule="exact"/>
        <w:rPr>
          <w:szCs w:val="18"/>
        </w:rPr>
      </w:pPr>
    </w:p>
    <w:p w:rsidRPr="00FA37E2" w:rsidR="00923F2E" w:rsidP="001320B3" w:rsidRDefault="00923F2E" w14:paraId="6F647B4B" w14:textId="07AD3A9C">
      <w:pPr>
        <w:jc w:val="both"/>
        <w:rPr>
          <w:szCs w:val="18"/>
        </w:rPr>
      </w:pPr>
      <w:r w:rsidRPr="00FA37E2">
        <w:rPr>
          <w:szCs w:val="18"/>
        </w:rPr>
        <w:t xml:space="preserve">De commissie I&amp;M had het pakket als prioritair EU-dossier aangewezen en besloot op </w:t>
      </w:r>
      <w:r w:rsidRPr="00FA37E2" w:rsidR="00404603">
        <w:rPr>
          <w:szCs w:val="18"/>
        </w:rPr>
        <w:t>4 september 2014 h</w:t>
      </w:r>
      <w:r w:rsidRPr="00FA37E2" w:rsidR="001320B3">
        <w:rPr>
          <w:szCs w:val="18"/>
        </w:rPr>
        <w:t xml:space="preserve">et lid Cegerek als rapporteur voor het pakket aan te wijzen om actief informatie over de inhoud van het pakket in te winnen, de gevolgen voor Nederland in kaart te brengen en de onderhandelingen in Brussel te volgen. </w:t>
      </w:r>
    </w:p>
    <w:p w:rsidRPr="00FA37E2" w:rsidR="00840F60" w:rsidP="00840F60" w:rsidRDefault="00840F60" w14:paraId="40FA1599" w14:textId="77777777">
      <w:pPr>
        <w:spacing w:line="284" w:lineRule="exact"/>
        <w:rPr>
          <w:szCs w:val="18"/>
        </w:rPr>
      </w:pPr>
    </w:p>
    <w:p w:rsidRPr="00FA37E2" w:rsidR="00840F60" w:rsidP="00840F60" w:rsidRDefault="00840F60" w14:paraId="1F0D5E06" w14:textId="3357FF93">
      <w:pPr>
        <w:rPr>
          <w:szCs w:val="18"/>
        </w:rPr>
      </w:pPr>
      <w:r w:rsidRPr="00FA37E2">
        <w:rPr>
          <w:szCs w:val="18"/>
        </w:rPr>
        <w:t xml:space="preserve">Op 16 december 2014 besloot de toen pas aangetreden Europese Commissie Juncker het EU-pakket Circulaire Economie in te trekken en kondigde aan eind 2015 een ‘alternatief, ambitieuzer pakket’ uit te brengen. Reeds tijdens de procedurevergadering d.d. 12 november 2014 heeft rapporteur Cegerek de commissie I&amp;M mondeling op de hoogte gesteld van dit voornemen van de Europese Commissie. Haar geplande activiteiten als rapporteur </w:t>
      </w:r>
      <w:r w:rsidR="0021238E">
        <w:rPr>
          <w:szCs w:val="18"/>
        </w:rPr>
        <w:t xml:space="preserve">waren </w:t>
      </w:r>
      <w:r w:rsidRPr="00FA37E2">
        <w:rPr>
          <w:szCs w:val="18"/>
        </w:rPr>
        <w:t xml:space="preserve">vanaf dat moment gericht op het vergaren van informatie over het nog te verschijnen pakket. </w:t>
      </w:r>
    </w:p>
    <w:p w:rsidRPr="00FA37E2" w:rsidR="00840F60" w:rsidP="00644C05" w:rsidRDefault="00840F60" w14:paraId="089827FC" w14:textId="77777777">
      <w:pPr>
        <w:rPr>
          <w:b/>
          <w:szCs w:val="18"/>
        </w:rPr>
      </w:pPr>
    </w:p>
    <w:p w:rsidRPr="00FA37E2" w:rsidR="00644C05" w:rsidP="008E775A" w:rsidRDefault="001E6DD3" w14:paraId="6BA21E81" w14:textId="495E1849">
      <w:pPr>
        <w:pStyle w:val="Kop2"/>
        <w:numPr>
          <w:ilvl w:val="1"/>
          <w:numId w:val="17"/>
        </w:numPr>
        <w:rPr>
          <w:szCs w:val="18"/>
        </w:rPr>
      </w:pPr>
      <w:bookmarkStart w:name="_Toc432497713" w:id="4"/>
      <w:r w:rsidRPr="00FA37E2">
        <w:rPr>
          <w:szCs w:val="18"/>
        </w:rPr>
        <w:t xml:space="preserve">Gesprekken </w:t>
      </w:r>
      <w:r w:rsidRPr="00FA37E2" w:rsidR="00644C05">
        <w:rPr>
          <w:szCs w:val="18"/>
        </w:rPr>
        <w:t>Europese Commissie</w:t>
      </w:r>
      <w:bookmarkEnd w:id="4"/>
    </w:p>
    <w:p w:rsidRPr="00FA37E2" w:rsidR="00C33337" w:rsidP="00644C05" w:rsidRDefault="00C33337" w14:paraId="106E83E8" w14:textId="77777777">
      <w:pPr>
        <w:rPr>
          <w:szCs w:val="18"/>
        </w:rPr>
      </w:pPr>
    </w:p>
    <w:p w:rsidRPr="00FA37E2" w:rsidR="00644C05" w:rsidP="00644C05" w:rsidRDefault="00644C05" w14:paraId="45792E54" w14:textId="0F26B8E3">
      <w:pPr>
        <w:rPr>
          <w:szCs w:val="18"/>
        </w:rPr>
      </w:pPr>
      <w:r w:rsidRPr="00FA37E2">
        <w:rPr>
          <w:szCs w:val="18"/>
        </w:rPr>
        <w:t xml:space="preserve">Het nieuwe EU-pakket, dat naar verwachting op 2 december a.s. </w:t>
      </w:r>
      <w:r w:rsidRPr="00FA37E2" w:rsidR="00E11813">
        <w:rPr>
          <w:szCs w:val="18"/>
        </w:rPr>
        <w:t xml:space="preserve">verschijnt, </w:t>
      </w:r>
      <w:r w:rsidRPr="00FA37E2">
        <w:rPr>
          <w:szCs w:val="18"/>
        </w:rPr>
        <w:t>zal een bredere invalshoek krijgen dan het voorstel van de vorige Europese Commissie. Het aanstaande pakket zal bestaan uit een wetgevingsvoorstel voor de herziening van bestaande EU-afvalregelgeving en een Mededeling met een Actieplan Circulaire Economie, dat in</w:t>
      </w:r>
      <w:r w:rsidRPr="00FA37E2" w:rsidR="007C5F4F">
        <w:rPr>
          <w:szCs w:val="18"/>
        </w:rPr>
        <w:t xml:space="preserve"> de</w:t>
      </w:r>
      <w:r w:rsidRPr="00FA37E2">
        <w:rPr>
          <w:szCs w:val="18"/>
        </w:rPr>
        <w:t xml:space="preserve"> zittingstermijn van de huidige Europese Commissie wordt </w:t>
      </w:r>
      <w:r w:rsidRPr="00FA37E2" w:rsidR="00AD54E8">
        <w:rPr>
          <w:szCs w:val="18"/>
        </w:rPr>
        <w:t xml:space="preserve">uitgevoerd. </w:t>
      </w:r>
    </w:p>
    <w:p w:rsidRPr="00FA37E2" w:rsidR="00644C05" w:rsidP="00644C05" w:rsidRDefault="00644C05" w14:paraId="54F322E8" w14:textId="16C60596">
      <w:pPr>
        <w:rPr>
          <w:szCs w:val="18"/>
        </w:rPr>
      </w:pPr>
      <w:r w:rsidRPr="00FA37E2">
        <w:rPr>
          <w:szCs w:val="18"/>
        </w:rPr>
        <w:t xml:space="preserve">Waar in het vorige voorstel de nadruk lag op de aanscherping van de afval- en </w:t>
      </w:r>
      <w:r w:rsidRPr="00FA37E2" w:rsidR="0021238E">
        <w:rPr>
          <w:szCs w:val="18"/>
        </w:rPr>
        <w:t>recycling doelstellingen</w:t>
      </w:r>
      <w:r w:rsidRPr="00FA37E2">
        <w:rPr>
          <w:szCs w:val="18"/>
        </w:rPr>
        <w:t xml:space="preserve">, is in diverse gesprekken die rapporteur Cegerek in Brussel heeft gevoerd naar voren gekomen dat het nieuwe pakket de hele waardeketen zal omvatten en </w:t>
      </w:r>
      <w:r w:rsidR="00C70AC8">
        <w:rPr>
          <w:szCs w:val="18"/>
        </w:rPr>
        <w:t xml:space="preserve">tevens </w:t>
      </w:r>
      <w:r w:rsidRPr="00FA37E2">
        <w:rPr>
          <w:szCs w:val="18"/>
        </w:rPr>
        <w:t xml:space="preserve">meer op innovatie gericht zal zijn. In het gesprek met Eurocommissaris Vella op 21 januari jl., onderstreepte deze dat hij volledig gecommitteerd is </w:t>
      </w:r>
      <w:r w:rsidRPr="00FA37E2" w:rsidR="008E2BEA">
        <w:rPr>
          <w:szCs w:val="18"/>
        </w:rPr>
        <w:t xml:space="preserve">aan </w:t>
      </w:r>
      <w:r w:rsidRPr="00FA37E2" w:rsidR="00E11813">
        <w:rPr>
          <w:szCs w:val="18"/>
        </w:rPr>
        <w:t>het stimuleren van de circulaire economie en dat het nieuwe pakket ambitieus én uit</w:t>
      </w:r>
      <w:r w:rsidRPr="00FA37E2">
        <w:rPr>
          <w:szCs w:val="18"/>
        </w:rPr>
        <w:t xml:space="preserve">voerbaar </w:t>
      </w:r>
      <w:r w:rsidRPr="00FA37E2" w:rsidR="00E11813">
        <w:rPr>
          <w:szCs w:val="18"/>
        </w:rPr>
        <w:t xml:space="preserve">moet </w:t>
      </w:r>
      <w:r w:rsidRPr="00FA37E2">
        <w:rPr>
          <w:szCs w:val="18"/>
        </w:rPr>
        <w:t xml:space="preserve">zijn. </w:t>
      </w:r>
      <w:r w:rsidRPr="00FA37E2" w:rsidR="00DC09C3">
        <w:rPr>
          <w:szCs w:val="18"/>
        </w:rPr>
        <w:t xml:space="preserve">Hij wees in dat </w:t>
      </w:r>
      <w:r w:rsidRPr="00FA37E2" w:rsidR="008E2BEA">
        <w:rPr>
          <w:szCs w:val="18"/>
        </w:rPr>
        <w:t xml:space="preserve">verband </w:t>
      </w:r>
      <w:r w:rsidRPr="00FA37E2">
        <w:rPr>
          <w:szCs w:val="18"/>
        </w:rPr>
        <w:t xml:space="preserve">op de grote verschillen die tussen de diverse Lidstaten bestaan op het gebied van recycling. Verder legde de Eurocommissaris ook een sterke link naar de Groei- en Banenagenda van de Commissie. Dit verklaart ook waarom het Directoraat-Generaal Growth van de Commissie (te vergelijken met een departement Economische Zaken) samen met het Directoraat-Generaal ENVI (te vergelijken met </w:t>
      </w:r>
      <w:r w:rsidR="00CA0310">
        <w:rPr>
          <w:szCs w:val="18"/>
        </w:rPr>
        <w:t xml:space="preserve">een </w:t>
      </w:r>
      <w:r w:rsidRPr="00FA37E2">
        <w:rPr>
          <w:szCs w:val="18"/>
        </w:rPr>
        <w:t xml:space="preserve">departement Milieu) een sleutelrol speelt bij het ontwerp van het nieuwe pakket. De algehele coördinatie voor het pakket valt onder </w:t>
      </w:r>
      <w:r w:rsidRPr="00FA37E2" w:rsidR="0021238E">
        <w:rPr>
          <w:szCs w:val="18"/>
        </w:rPr>
        <w:t>Vicepresident</w:t>
      </w:r>
      <w:r w:rsidRPr="00FA37E2">
        <w:rPr>
          <w:szCs w:val="18"/>
        </w:rPr>
        <w:t xml:space="preserve"> Katainen voor Banen, Groei, Investeringen en </w:t>
      </w:r>
      <w:r w:rsidRPr="00FA37E2" w:rsidR="00AD54E8">
        <w:rPr>
          <w:szCs w:val="18"/>
        </w:rPr>
        <w:t xml:space="preserve">concurrentievermogen. </w:t>
      </w:r>
    </w:p>
    <w:p w:rsidRPr="00FA37E2" w:rsidR="00644C05" w:rsidP="00644C05" w:rsidRDefault="00644C05" w14:paraId="0E8F08AF" w14:textId="7C66FB92">
      <w:pPr>
        <w:rPr>
          <w:szCs w:val="18"/>
        </w:rPr>
      </w:pPr>
      <w:r w:rsidRPr="00FA37E2">
        <w:rPr>
          <w:szCs w:val="18"/>
        </w:rPr>
        <w:t>Verder noemde Vella ook de noodzaak van het wegnemen van bel</w:t>
      </w:r>
      <w:r w:rsidRPr="00FA37E2" w:rsidR="008A2F07">
        <w:rPr>
          <w:szCs w:val="18"/>
        </w:rPr>
        <w:t>emmerende wet- en regelgeving (</w:t>
      </w:r>
      <w:r w:rsidRPr="00FA37E2">
        <w:rPr>
          <w:szCs w:val="18"/>
        </w:rPr>
        <w:t xml:space="preserve">in het kader van ‘Better Regulation’). De Europese Commissie zou zich moeten inzetten om ‘economies of scale’ te stimuleren voor recycling, waarbij ook de EVOA-richtlijn ter sprake is gekomen. </w:t>
      </w:r>
      <w:r w:rsidR="00962A60">
        <w:rPr>
          <w:szCs w:val="18"/>
        </w:rPr>
        <w:t xml:space="preserve">Ook </w:t>
      </w:r>
      <w:r w:rsidRPr="00FA37E2">
        <w:rPr>
          <w:szCs w:val="18"/>
        </w:rPr>
        <w:t>benadrukte de Eurocommissaris het belang van een grote mate van betrokkenheid van de private sector.</w:t>
      </w:r>
    </w:p>
    <w:p w:rsidRPr="00FA37E2" w:rsidR="00644C05" w:rsidP="00644C05" w:rsidRDefault="00644C05" w14:paraId="204CD25B" w14:textId="54C381AD">
      <w:pPr>
        <w:rPr>
          <w:szCs w:val="18"/>
        </w:rPr>
      </w:pPr>
      <w:r w:rsidRPr="00FA37E2">
        <w:rPr>
          <w:szCs w:val="18"/>
        </w:rPr>
        <w:t xml:space="preserve">In de gesprekken die rapporteur </w:t>
      </w:r>
      <w:r w:rsidRPr="00FA37E2" w:rsidR="00DC09C3">
        <w:rPr>
          <w:szCs w:val="18"/>
        </w:rPr>
        <w:t xml:space="preserve">Cegerek </w:t>
      </w:r>
      <w:r w:rsidRPr="00FA37E2">
        <w:rPr>
          <w:szCs w:val="18"/>
        </w:rPr>
        <w:t>had met medewerkers bij DG Innovat</w:t>
      </w:r>
      <w:r w:rsidR="00962A60">
        <w:rPr>
          <w:szCs w:val="18"/>
        </w:rPr>
        <w:t xml:space="preserve">ie en Onderzoek </w:t>
      </w:r>
      <w:r w:rsidRPr="00FA37E2">
        <w:rPr>
          <w:szCs w:val="18"/>
        </w:rPr>
        <w:t xml:space="preserve">van de Commissie, werd bevestigd dat het nieuwe pakket meer gericht zal zijn op het bevorderen van innovatie en industrie, door slimmere regelgeving maar ook door financiële instrumenten zoals Horizon 2020, de Structuurfondsen en openbaar </w:t>
      </w:r>
      <w:r w:rsidRPr="00FA37E2" w:rsidR="00AD54E8">
        <w:rPr>
          <w:szCs w:val="18"/>
        </w:rPr>
        <w:t xml:space="preserve">aanbesteden. </w:t>
      </w:r>
      <w:r w:rsidRPr="00FA37E2" w:rsidR="00DC09C3">
        <w:rPr>
          <w:szCs w:val="18"/>
        </w:rPr>
        <w:t>In het gesprek werd</w:t>
      </w:r>
      <w:r w:rsidRPr="00FA37E2" w:rsidR="004B4F1B">
        <w:rPr>
          <w:szCs w:val="18"/>
        </w:rPr>
        <w:t xml:space="preserve">en </w:t>
      </w:r>
      <w:r w:rsidRPr="00FA37E2" w:rsidR="00DC09C3">
        <w:rPr>
          <w:szCs w:val="18"/>
        </w:rPr>
        <w:t xml:space="preserve">de Nederlandse Green Deals als </w:t>
      </w:r>
      <w:r w:rsidRPr="00FA37E2" w:rsidR="004B4F1B">
        <w:rPr>
          <w:szCs w:val="18"/>
        </w:rPr>
        <w:t xml:space="preserve">mogelijk </w:t>
      </w:r>
      <w:r w:rsidRPr="00FA37E2" w:rsidR="00DC09C3">
        <w:rPr>
          <w:szCs w:val="18"/>
        </w:rPr>
        <w:t xml:space="preserve">voorbeeld </w:t>
      </w:r>
      <w:r w:rsidRPr="00FA37E2" w:rsidR="004B4F1B">
        <w:rPr>
          <w:szCs w:val="18"/>
        </w:rPr>
        <w:t xml:space="preserve">genoemd. </w:t>
      </w:r>
      <w:r w:rsidRPr="00FA37E2">
        <w:rPr>
          <w:szCs w:val="18"/>
        </w:rPr>
        <w:t xml:space="preserve">Overigens kwam in de gesprekken ook naar voren dat het MKB vaak buiten de prijzen valt en dat om die reden wellicht moet worden gekeken naar specifieke, op het MKB gerichte financiële instrumenten. </w:t>
      </w:r>
    </w:p>
    <w:p w:rsidR="00644C05" w:rsidP="00644C05" w:rsidRDefault="00644C05" w14:paraId="3E2EAA0D" w14:textId="77777777">
      <w:pPr>
        <w:rPr>
          <w:b/>
          <w:szCs w:val="18"/>
          <w:u w:val="single"/>
        </w:rPr>
      </w:pPr>
    </w:p>
    <w:p w:rsidRPr="00FA37E2" w:rsidR="00962A60" w:rsidP="00644C05" w:rsidRDefault="00962A60" w14:paraId="6B52A841" w14:textId="77777777">
      <w:pPr>
        <w:rPr>
          <w:b/>
          <w:szCs w:val="18"/>
          <w:u w:val="single"/>
        </w:rPr>
      </w:pPr>
    </w:p>
    <w:p w:rsidRPr="00FA37E2" w:rsidR="00644C05" w:rsidP="008E775A" w:rsidRDefault="00644C05" w14:paraId="1E675569" w14:textId="53E3591F">
      <w:pPr>
        <w:pStyle w:val="Kop2"/>
        <w:numPr>
          <w:ilvl w:val="1"/>
          <w:numId w:val="17"/>
        </w:numPr>
        <w:rPr>
          <w:szCs w:val="18"/>
        </w:rPr>
      </w:pPr>
      <w:bookmarkStart w:name="_Toc432497714" w:id="5"/>
      <w:r w:rsidRPr="00FA37E2">
        <w:rPr>
          <w:szCs w:val="18"/>
        </w:rPr>
        <w:lastRenderedPageBreak/>
        <w:t>Publieke consul</w:t>
      </w:r>
      <w:r w:rsidR="009D37D2">
        <w:rPr>
          <w:szCs w:val="18"/>
        </w:rPr>
        <w:t>t</w:t>
      </w:r>
      <w:r w:rsidRPr="00FA37E2">
        <w:rPr>
          <w:szCs w:val="18"/>
        </w:rPr>
        <w:t>atie</w:t>
      </w:r>
      <w:bookmarkEnd w:id="5"/>
      <w:r w:rsidRPr="00FA37E2">
        <w:rPr>
          <w:szCs w:val="18"/>
        </w:rPr>
        <w:t xml:space="preserve"> </w:t>
      </w:r>
    </w:p>
    <w:p w:rsidRPr="00FA37E2" w:rsidR="00C33337" w:rsidP="00644C05" w:rsidRDefault="00C33337" w14:paraId="7AC72442" w14:textId="77777777">
      <w:pPr>
        <w:rPr>
          <w:szCs w:val="18"/>
        </w:rPr>
      </w:pPr>
    </w:p>
    <w:p w:rsidRPr="00FA37E2" w:rsidR="00644C05" w:rsidP="00644C05" w:rsidRDefault="00644C05" w14:paraId="7D4460F4" w14:textId="2B0D7DBD">
      <w:pPr>
        <w:rPr>
          <w:szCs w:val="18"/>
        </w:rPr>
      </w:pPr>
      <w:r w:rsidRPr="00FA37E2">
        <w:rPr>
          <w:szCs w:val="18"/>
        </w:rPr>
        <w:t>De Europese Commissie lanceerde op 28 mei jl. een publieke internetconsul</w:t>
      </w:r>
      <w:r w:rsidR="009D37D2">
        <w:rPr>
          <w:szCs w:val="18"/>
        </w:rPr>
        <w:t>t</w:t>
      </w:r>
      <w:r w:rsidRPr="00FA37E2">
        <w:rPr>
          <w:szCs w:val="18"/>
        </w:rPr>
        <w:t xml:space="preserve">atie om stakeholders tot 20 augustus jl. de kans te geven hun bijdragen in te sturen voor het nieuwe EU-pakket Circulaire Economie. </w:t>
      </w:r>
      <w:r w:rsidR="00C70AC8">
        <w:rPr>
          <w:rStyle w:val="Voetnootmarkering"/>
          <w:szCs w:val="18"/>
        </w:rPr>
        <w:footnoteReference w:id="2"/>
      </w:r>
    </w:p>
    <w:p w:rsidRPr="00FA37E2" w:rsidR="00644C05" w:rsidP="00644C05" w:rsidRDefault="00644C05" w14:paraId="4348593E" w14:textId="77777777">
      <w:pPr>
        <w:rPr>
          <w:szCs w:val="18"/>
        </w:rPr>
      </w:pPr>
    </w:p>
    <w:p w:rsidRPr="00FA37E2" w:rsidR="00644C05" w:rsidP="008E775A" w:rsidRDefault="00644C05" w14:paraId="499468E1" w14:textId="73E389A2">
      <w:pPr>
        <w:pStyle w:val="Kop2"/>
        <w:numPr>
          <w:ilvl w:val="1"/>
          <w:numId w:val="17"/>
        </w:numPr>
        <w:rPr>
          <w:szCs w:val="18"/>
        </w:rPr>
      </w:pPr>
      <w:bookmarkStart w:name="_Toc432497715" w:id="6"/>
      <w:r w:rsidRPr="00FA37E2">
        <w:rPr>
          <w:szCs w:val="18"/>
        </w:rPr>
        <w:t>Stakeholdersbijeenkomst ‘Closing the Loop’</w:t>
      </w:r>
      <w:bookmarkEnd w:id="6"/>
    </w:p>
    <w:p w:rsidRPr="00FA37E2" w:rsidR="008C5938" w:rsidP="008C5938" w:rsidRDefault="008C5938" w14:paraId="75AF7CBD" w14:textId="77777777">
      <w:pPr>
        <w:rPr>
          <w:szCs w:val="18"/>
        </w:rPr>
      </w:pPr>
    </w:p>
    <w:p w:rsidRPr="00FA37E2" w:rsidR="00644C05" w:rsidP="00644C05" w:rsidRDefault="00644C05" w14:paraId="5D8852E8" w14:textId="443ADB65">
      <w:pPr>
        <w:pStyle w:val="Tekstzonderopmaak"/>
        <w:rPr>
          <w:rFonts w:ascii="Verdana" w:hAnsi="Verdana"/>
          <w:sz w:val="18"/>
          <w:szCs w:val="18"/>
        </w:rPr>
      </w:pPr>
      <w:r w:rsidRPr="00FA37E2">
        <w:rPr>
          <w:rFonts w:ascii="Verdana" w:hAnsi="Verdana"/>
          <w:sz w:val="18"/>
          <w:szCs w:val="18"/>
        </w:rPr>
        <w:t xml:space="preserve">Daarnaast heeft de Europese Commissie op 25 juni jl. in Brussel een grote stakeholdersbijeenkomst ‘Closing the loop’ georganiseerd met ongeveer 700 deelnemers </w:t>
      </w:r>
      <w:r w:rsidRPr="00FA37E2" w:rsidR="0021238E">
        <w:rPr>
          <w:rFonts w:ascii="Verdana" w:hAnsi="Verdana"/>
          <w:sz w:val="18"/>
          <w:szCs w:val="18"/>
        </w:rPr>
        <w:t xml:space="preserve">en </w:t>
      </w:r>
      <w:r w:rsidRPr="00FA37E2">
        <w:rPr>
          <w:rFonts w:ascii="Verdana" w:hAnsi="Verdana"/>
          <w:sz w:val="18"/>
          <w:szCs w:val="18"/>
        </w:rPr>
        <w:t xml:space="preserve">statements van eerste </w:t>
      </w:r>
      <w:r w:rsidR="0021238E">
        <w:rPr>
          <w:rFonts w:ascii="Verdana" w:hAnsi="Verdana"/>
          <w:sz w:val="18"/>
          <w:szCs w:val="18"/>
        </w:rPr>
        <w:t>V</w:t>
      </w:r>
      <w:r w:rsidRPr="00FA37E2" w:rsidR="0021238E">
        <w:rPr>
          <w:rFonts w:ascii="Verdana" w:hAnsi="Verdana"/>
          <w:sz w:val="18"/>
          <w:szCs w:val="18"/>
        </w:rPr>
        <w:t>ice</w:t>
      </w:r>
      <w:r w:rsidR="0021238E">
        <w:rPr>
          <w:rFonts w:ascii="Verdana" w:hAnsi="Verdana"/>
          <w:sz w:val="18"/>
          <w:szCs w:val="18"/>
        </w:rPr>
        <w:t>pr</w:t>
      </w:r>
      <w:r w:rsidRPr="00FA37E2" w:rsidR="0021238E">
        <w:rPr>
          <w:rFonts w:ascii="Verdana" w:hAnsi="Verdana"/>
          <w:sz w:val="18"/>
          <w:szCs w:val="18"/>
        </w:rPr>
        <w:t>esident</w:t>
      </w:r>
      <w:r w:rsidRPr="00FA37E2">
        <w:rPr>
          <w:rFonts w:ascii="Verdana" w:hAnsi="Verdana"/>
          <w:sz w:val="18"/>
          <w:szCs w:val="18"/>
        </w:rPr>
        <w:t xml:space="preserve"> Timmermans, </w:t>
      </w:r>
      <w:r w:rsidR="0021238E">
        <w:rPr>
          <w:rFonts w:ascii="Verdana" w:hAnsi="Verdana"/>
          <w:sz w:val="18"/>
          <w:szCs w:val="18"/>
        </w:rPr>
        <w:t>V</w:t>
      </w:r>
      <w:r w:rsidRPr="00FA37E2" w:rsidR="0021238E">
        <w:rPr>
          <w:rFonts w:ascii="Verdana" w:hAnsi="Verdana"/>
          <w:sz w:val="18"/>
          <w:szCs w:val="18"/>
        </w:rPr>
        <w:t>ice</w:t>
      </w:r>
      <w:r w:rsidR="0021238E">
        <w:rPr>
          <w:rFonts w:ascii="Verdana" w:hAnsi="Verdana"/>
          <w:sz w:val="18"/>
          <w:szCs w:val="18"/>
        </w:rPr>
        <w:t>pr</w:t>
      </w:r>
      <w:r w:rsidRPr="00FA37E2" w:rsidR="0021238E">
        <w:rPr>
          <w:rFonts w:ascii="Verdana" w:hAnsi="Verdana"/>
          <w:sz w:val="18"/>
          <w:szCs w:val="18"/>
        </w:rPr>
        <w:t>esident</w:t>
      </w:r>
      <w:r w:rsidRPr="00FA37E2">
        <w:rPr>
          <w:rFonts w:ascii="Verdana" w:hAnsi="Verdana"/>
          <w:sz w:val="18"/>
          <w:szCs w:val="18"/>
        </w:rPr>
        <w:t xml:space="preserve"> Katainen en Eurocommissaris Vella. Dame Ellen MacArthur, de oprichter van de naar haar </w:t>
      </w:r>
      <w:r w:rsidR="00CB4331">
        <w:rPr>
          <w:rFonts w:ascii="Verdana" w:hAnsi="Verdana"/>
          <w:sz w:val="18"/>
          <w:szCs w:val="18"/>
        </w:rPr>
        <w:t>vernoemde</w:t>
      </w:r>
      <w:r w:rsidRPr="00FA37E2">
        <w:rPr>
          <w:rFonts w:ascii="Verdana" w:hAnsi="Verdana"/>
          <w:sz w:val="18"/>
          <w:szCs w:val="18"/>
        </w:rPr>
        <w:t xml:space="preserve">, internationaal gerenommeerde organisatie op het gebied van circulaire economie, presenteerde er de belangrijkste uitkomsten van het samen met McKinsey geschreven rapport ‘Europe’s circular economy opportunity’. Uit dit onderzoek komt naar voren dat de transitie naar een circulaire economie de EU in 2030 een netto </w:t>
      </w:r>
      <w:r w:rsidRPr="00FA37E2" w:rsidR="00DA74CA">
        <w:rPr>
          <w:rFonts w:ascii="Verdana" w:hAnsi="Verdana"/>
          <w:sz w:val="18"/>
          <w:szCs w:val="18"/>
        </w:rPr>
        <w:t xml:space="preserve">voordeel van </w:t>
      </w:r>
      <w:r w:rsidRPr="00FA37E2">
        <w:rPr>
          <w:rFonts w:ascii="Verdana" w:hAnsi="Verdana"/>
          <w:sz w:val="18"/>
          <w:szCs w:val="18"/>
        </w:rPr>
        <w:t>€1</w:t>
      </w:r>
      <w:r w:rsidRPr="00FA37E2" w:rsidR="00F93296">
        <w:rPr>
          <w:rFonts w:ascii="Verdana" w:hAnsi="Verdana"/>
          <w:sz w:val="18"/>
          <w:szCs w:val="18"/>
        </w:rPr>
        <w:t>,8</w:t>
      </w:r>
      <w:r w:rsidRPr="00FA37E2">
        <w:rPr>
          <w:rFonts w:ascii="Verdana" w:hAnsi="Verdana"/>
          <w:sz w:val="18"/>
          <w:szCs w:val="18"/>
        </w:rPr>
        <w:t xml:space="preserve"> </w:t>
      </w:r>
      <w:r w:rsidRPr="00FA37E2" w:rsidR="00F93296">
        <w:rPr>
          <w:rFonts w:ascii="Verdana" w:hAnsi="Verdana"/>
          <w:sz w:val="18"/>
          <w:szCs w:val="18"/>
        </w:rPr>
        <w:t xml:space="preserve">biljoen </w:t>
      </w:r>
      <w:r w:rsidRPr="00FA37E2">
        <w:rPr>
          <w:rFonts w:ascii="Verdana" w:hAnsi="Verdana"/>
          <w:sz w:val="18"/>
          <w:szCs w:val="18"/>
        </w:rPr>
        <w:t>kan opleveren.</w:t>
      </w:r>
      <w:r w:rsidR="00D61D03">
        <w:rPr>
          <w:rStyle w:val="Voetnootmarkering"/>
          <w:rFonts w:ascii="Verdana" w:hAnsi="Verdana"/>
          <w:sz w:val="18"/>
          <w:szCs w:val="18"/>
        </w:rPr>
        <w:footnoteReference w:id="3"/>
      </w:r>
      <w:r w:rsidRPr="00FA37E2">
        <w:rPr>
          <w:rFonts w:ascii="Verdana" w:hAnsi="Verdana"/>
          <w:sz w:val="18"/>
          <w:szCs w:val="18"/>
        </w:rPr>
        <w:t xml:space="preserve"> </w:t>
      </w:r>
    </w:p>
    <w:p w:rsidRPr="00D91DF1" w:rsidR="00FA37E2" w:rsidP="00644C05" w:rsidRDefault="00644C05" w14:paraId="08C7FC49" w14:textId="027C8B83">
      <w:pPr>
        <w:rPr>
          <w:szCs w:val="18"/>
        </w:rPr>
      </w:pPr>
      <w:r w:rsidRPr="00FA37E2">
        <w:rPr>
          <w:szCs w:val="18"/>
        </w:rPr>
        <w:t xml:space="preserve">Helaas kon rapporteur Cegerek deze bijeenkomst door andere verplichtingen niet bijwonen maar de belangrijkste uitkomsten van de diverse paneldiscussies tijdens de stakeholdersbijeenkomst </w:t>
      </w:r>
      <w:r w:rsidRPr="00FA37E2" w:rsidR="008C5938">
        <w:rPr>
          <w:szCs w:val="18"/>
        </w:rPr>
        <w:t>waren:</w:t>
      </w:r>
    </w:p>
    <w:p w:rsidRPr="005B5790" w:rsidR="008C5938" w:rsidP="00644C05" w:rsidRDefault="008C5938" w14:paraId="35C0B282" w14:textId="77777777">
      <w:pPr>
        <w:rPr>
          <w:b/>
          <w:szCs w:val="18"/>
        </w:rPr>
      </w:pPr>
    </w:p>
    <w:p w:rsidRPr="00FA37E2" w:rsidR="00644C05" w:rsidP="00644C05" w:rsidRDefault="00644C05" w14:paraId="4F46B972" w14:textId="77777777">
      <w:pPr>
        <w:rPr>
          <w:b/>
          <w:szCs w:val="18"/>
          <w:lang w:val="en-US"/>
        </w:rPr>
      </w:pPr>
      <w:r w:rsidRPr="00FA37E2">
        <w:rPr>
          <w:b/>
          <w:szCs w:val="18"/>
          <w:lang w:val="en-US"/>
        </w:rPr>
        <w:t>Productiefase</w:t>
      </w:r>
    </w:p>
    <w:p w:rsidRPr="00FA37E2" w:rsidR="008C5938" w:rsidP="00644C05" w:rsidRDefault="008C5938" w14:paraId="3C8CF22E" w14:textId="77777777">
      <w:pPr>
        <w:rPr>
          <w:b/>
          <w:szCs w:val="18"/>
          <w:lang w:val="en-US"/>
        </w:rPr>
      </w:pPr>
    </w:p>
    <w:p w:rsidRPr="00FA37E2" w:rsidR="00644C05" w:rsidP="00EB1DFB" w:rsidRDefault="0059519B" w14:paraId="67451CAF" w14:textId="738384F1">
      <w:pPr>
        <w:numPr>
          <w:ilvl w:val="0"/>
          <w:numId w:val="4"/>
        </w:numPr>
        <w:contextualSpacing/>
        <w:rPr>
          <w:szCs w:val="18"/>
        </w:rPr>
      </w:pPr>
      <w:r>
        <w:rPr>
          <w:szCs w:val="18"/>
        </w:rPr>
        <w:t xml:space="preserve">Creëer een wetgevend en </w:t>
      </w:r>
      <w:r w:rsidRPr="00FA37E2" w:rsidR="00644C05">
        <w:rPr>
          <w:szCs w:val="18"/>
        </w:rPr>
        <w:t xml:space="preserve">financieel raamwerk </w:t>
      </w:r>
      <w:r w:rsidR="008562F2">
        <w:rPr>
          <w:szCs w:val="18"/>
        </w:rPr>
        <w:t xml:space="preserve">voor </w:t>
      </w:r>
      <w:r w:rsidRPr="00FA37E2" w:rsidR="0021238E">
        <w:rPr>
          <w:szCs w:val="18"/>
        </w:rPr>
        <w:t>marktpartijen</w:t>
      </w:r>
      <w:r w:rsidR="0021238E">
        <w:rPr>
          <w:szCs w:val="18"/>
        </w:rPr>
        <w:t xml:space="preserve">; </w:t>
      </w:r>
    </w:p>
    <w:p w:rsidRPr="00FA37E2" w:rsidR="00644C05" w:rsidP="00EB1DFB" w:rsidRDefault="00644C05" w14:paraId="616A5058" w14:textId="77ACDCBB">
      <w:pPr>
        <w:numPr>
          <w:ilvl w:val="0"/>
          <w:numId w:val="4"/>
        </w:numPr>
        <w:contextualSpacing/>
        <w:rPr>
          <w:szCs w:val="18"/>
        </w:rPr>
      </w:pPr>
      <w:r w:rsidRPr="00FA37E2">
        <w:rPr>
          <w:szCs w:val="18"/>
        </w:rPr>
        <w:t>Er is geen ‘one-size-fits-all’ oplossing voor een circulaire productontwikkeling</w:t>
      </w:r>
      <w:r w:rsidR="00D61D03">
        <w:rPr>
          <w:szCs w:val="18"/>
        </w:rPr>
        <w:t xml:space="preserve">: </w:t>
      </w:r>
      <w:r w:rsidRPr="00FA37E2">
        <w:rPr>
          <w:szCs w:val="18"/>
        </w:rPr>
        <w:t xml:space="preserve">de Commissie moet begrijpen dat er grote verschillen </w:t>
      </w:r>
      <w:r w:rsidR="008562F2">
        <w:rPr>
          <w:szCs w:val="18"/>
        </w:rPr>
        <w:t xml:space="preserve">bestaan </w:t>
      </w:r>
      <w:r w:rsidRPr="00FA37E2">
        <w:rPr>
          <w:szCs w:val="18"/>
        </w:rPr>
        <w:t>tussen versch</w:t>
      </w:r>
      <w:r w:rsidRPr="00FA37E2" w:rsidR="00D458BA">
        <w:rPr>
          <w:szCs w:val="18"/>
        </w:rPr>
        <w:t>illende materialen en producten;</w:t>
      </w:r>
      <w:r w:rsidRPr="00FA37E2">
        <w:rPr>
          <w:szCs w:val="18"/>
        </w:rPr>
        <w:t xml:space="preserve"> </w:t>
      </w:r>
    </w:p>
    <w:p w:rsidRPr="00FA37E2" w:rsidR="00644C05" w:rsidP="00EB1DFB" w:rsidRDefault="00A07A51" w14:paraId="469939F4" w14:textId="64A1085C">
      <w:pPr>
        <w:numPr>
          <w:ilvl w:val="0"/>
          <w:numId w:val="4"/>
        </w:numPr>
        <w:contextualSpacing/>
        <w:rPr>
          <w:szCs w:val="18"/>
        </w:rPr>
      </w:pPr>
      <w:r>
        <w:rPr>
          <w:szCs w:val="18"/>
        </w:rPr>
        <w:t xml:space="preserve">Sluit aan bij bestaande regelgeving en bestaande beleidskaders </w:t>
      </w:r>
      <w:r w:rsidRPr="00FA37E2" w:rsidR="00644C05">
        <w:rPr>
          <w:szCs w:val="18"/>
        </w:rPr>
        <w:t>(</w:t>
      </w:r>
      <w:r>
        <w:rPr>
          <w:szCs w:val="18"/>
        </w:rPr>
        <w:t xml:space="preserve">richtlijn </w:t>
      </w:r>
      <w:r w:rsidRPr="00FA37E2" w:rsidR="00644C05">
        <w:rPr>
          <w:szCs w:val="18"/>
        </w:rPr>
        <w:t>Ecodesign</w:t>
      </w:r>
      <w:r>
        <w:rPr>
          <w:szCs w:val="18"/>
        </w:rPr>
        <w:t xml:space="preserve"> en beleid op gebied van </w:t>
      </w:r>
      <w:r w:rsidR="008A2337">
        <w:rPr>
          <w:szCs w:val="18"/>
        </w:rPr>
        <w:t xml:space="preserve">duurzaam </w:t>
      </w:r>
      <w:r>
        <w:rPr>
          <w:szCs w:val="18"/>
        </w:rPr>
        <w:t xml:space="preserve">overheidsaansteden) om </w:t>
      </w:r>
      <w:r w:rsidRPr="00FA37E2" w:rsidR="00644C05">
        <w:rPr>
          <w:szCs w:val="18"/>
        </w:rPr>
        <w:t xml:space="preserve">materiaalefficiëntie te verhogen, </w:t>
      </w:r>
      <w:r w:rsidRPr="00FA37E2" w:rsidR="00A8192A">
        <w:rPr>
          <w:szCs w:val="18"/>
        </w:rPr>
        <w:t xml:space="preserve">door middel van </w:t>
      </w:r>
      <w:r>
        <w:rPr>
          <w:szCs w:val="18"/>
        </w:rPr>
        <w:t xml:space="preserve">het toevoegen van </w:t>
      </w:r>
      <w:r w:rsidRPr="00FA37E2" w:rsidR="00A8192A">
        <w:rPr>
          <w:szCs w:val="18"/>
        </w:rPr>
        <w:t>voorwaarden aan</w:t>
      </w:r>
      <w:r w:rsidRPr="00FA37E2" w:rsidR="00644C05">
        <w:rPr>
          <w:szCs w:val="18"/>
        </w:rPr>
        <w:t xml:space="preserve"> repareerbaarheid, bestendigheid e</w:t>
      </w:r>
      <w:r w:rsidRPr="00FA37E2" w:rsidR="00A8192A">
        <w:rPr>
          <w:szCs w:val="18"/>
        </w:rPr>
        <w:t>n recyclebaarheid van producten</w:t>
      </w:r>
      <w:r w:rsidRPr="00FA37E2" w:rsidR="00D458BA">
        <w:rPr>
          <w:szCs w:val="18"/>
        </w:rPr>
        <w:t>;</w:t>
      </w:r>
    </w:p>
    <w:p w:rsidRPr="00FA37E2" w:rsidR="00644C05" w:rsidP="00EB1DFB" w:rsidRDefault="00644C05" w14:paraId="7F511463" w14:textId="3B386738">
      <w:pPr>
        <w:numPr>
          <w:ilvl w:val="0"/>
          <w:numId w:val="4"/>
        </w:numPr>
        <w:contextualSpacing/>
        <w:rPr>
          <w:szCs w:val="18"/>
        </w:rPr>
      </w:pPr>
      <w:r w:rsidRPr="00FA37E2">
        <w:rPr>
          <w:szCs w:val="18"/>
        </w:rPr>
        <w:t xml:space="preserve">Kwaliteitsstandaarden </w:t>
      </w:r>
      <w:r w:rsidR="008562F2">
        <w:rPr>
          <w:szCs w:val="18"/>
        </w:rPr>
        <w:t xml:space="preserve">voor </w:t>
      </w:r>
      <w:r w:rsidRPr="00FA37E2" w:rsidR="00A8192A">
        <w:rPr>
          <w:szCs w:val="18"/>
        </w:rPr>
        <w:t xml:space="preserve">secundaire grondstoffen </w:t>
      </w:r>
      <w:r w:rsidR="008562F2">
        <w:rPr>
          <w:szCs w:val="18"/>
        </w:rPr>
        <w:t xml:space="preserve">zijn nodig </w:t>
      </w:r>
      <w:r w:rsidRPr="00FA37E2" w:rsidR="00A8192A">
        <w:rPr>
          <w:szCs w:val="18"/>
        </w:rPr>
        <w:t>om het</w:t>
      </w:r>
      <w:r w:rsidRPr="00FA37E2">
        <w:rPr>
          <w:szCs w:val="18"/>
        </w:rPr>
        <w:t xml:space="preserve"> gebruik</w:t>
      </w:r>
      <w:r w:rsidRPr="00FA37E2" w:rsidR="00A8192A">
        <w:rPr>
          <w:szCs w:val="18"/>
        </w:rPr>
        <w:t xml:space="preserve"> ervan te stimuleren</w:t>
      </w:r>
      <w:r w:rsidRPr="00FA37E2">
        <w:rPr>
          <w:szCs w:val="18"/>
        </w:rPr>
        <w:t xml:space="preserve"> op de ma</w:t>
      </w:r>
      <w:r w:rsidRPr="00FA37E2" w:rsidR="00A8192A">
        <w:rPr>
          <w:szCs w:val="18"/>
        </w:rPr>
        <w:t>r</w:t>
      </w:r>
      <w:r w:rsidRPr="00FA37E2" w:rsidR="00D458BA">
        <w:rPr>
          <w:szCs w:val="18"/>
        </w:rPr>
        <w:t>kt;</w:t>
      </w:r>
      <w:r w:rsidRPr="00FA37E2">
        <w:rPr>
          <w:szCs w:val="18"/>
        </w:rPr>
        <w:t xml:space="preserve"> </w:t>
      </w:r>
    </w:p>
    <w:p w:rsidRPr="00FA37E2" w:rsidR="00644C05" w:rsidP="00EB1DFB" w:rsidRDefault="00F12FFE" w14:paraId="6488167E" w14:textId="237C9555">
      <w:pPr>
        <w:numPr>
          <w:ilvl w:val="0"/>
          <w:numId w:val="4"/>
        </w:numPr>
        <w:contextualSpacing/>
        <w:rPr>
          <w:szCs w:val="18"/>
        </w:rPr>
      </w:pPr>
      <w:r>
        <w:rPr>
          <w:szCs w:val="18"/>
        </w:rPr>
        <w:t>Stimuleer s</w:t>
      </w:r>
      <w:r w:rsidRPr="00FA37E2" w:rsidR="00644C05">
        <w:rPr>
          <w:szCs w:val="18"/>
        </w:rPr>
        <w:t>amenwerking</w:t>
      </w:r>
      <w:r>
        <w:rPr>
          <w:szCs w:val="18"/>
        </w:rPr>
        <w:t xml:space="preserve"> </w:t>
      </w:r>
      <w:r w:rsidRPr="00FA37E2" w:rsidR="00A8192A">
        <w:rPr>
          <w:szCs w:val="18"/>
        </w:rPr>
        <w:t>en</w:t>
      </w:r>
      <w:r w:rsidRPr="00FA37E2" w:rsidR="00644C05">
        <w:rPr>
          <w:szCs w:val="18"/>
        </w:rPr>
        <w:t xml:space="preserve"> afspraken over de gehele waardeketen</w:t>
      </w:r>
      <w:r>
        <w:rPr>
          <w:szCs w:val="18"/>
        </w:rPr>
        <w:t>: b</w:t>
      </w:r>
      <w:r w:rsidRPr="00FA37E2" w:rsidR="00644C05">
        <w:rPr>
          <w:szCs w:val="18"/>
        </w:rPr>
        <w:t xml:space="preserve">eleidsmakers kunnen helpen </w:t>
      </w:r>
      <w:r w:rsidR="008562F2">
        <w:rPr>
          <w:szCs w:val="18"/>
        </w:rPr>
        <w:t xml:space="preserve">met </w:t>
      </w:r>
      <w:r w:rsidRPr="00FA37E2" w:rsidR="00A8192A">
        <w:rPr>
          <w:szCs w:val="18"/>
        </w:rPr>
        <w:t xml:space="preserve">het bij elkaar brengen van </w:t>
      </w:r>
      <w:r w:rsidRPr="00FA37E2" w:rsidR="00644C05">
        <w:rPr>
          <w:szCs w:val="18"/>
        </w:rPr>
        <w:t xml:space="preserve">vraag en aanbod (bijvoorbeeld met platforms) en het maken van transparante </w:t>
      </w:r>
      <w:r w:rsidRPr="008562F2" w:rsidR="00644C05">
        <w:rPr>
          <w:bCs/>
          <w:i/>
          <w:szCs w:val="18"/>
        </w:rPr>
        <w:t>E</w:t>
      </w:r>
      <w:r w:rsidRPr="008562F2" w:rsidR="00A8192A">
        <w:rPr>
          <w:bCs/>
          <w:i/>
          <w:szCs w:val="18"/>
        </w:rPr>
        <w:t xml:space="preserve">xtended Producer </w:t>
      </w:r>
      <w:proofErr w:type="spellStart"/>
      <w:r w:rsidRPr="008562F2" w:rsidR="00A8192A">
        <w:rPr>
          <w:bCs/>
          <w:i/>
          <w:szCs w:val="18"/>
        </w:rPr>
        <w:t>Responsibility</w:t>
      </w:r>
      <w:proofErr w:type="spellEnd"/>
      <w:r w:rsidRPr="00FA37E2" w:rsidR="00A8192A">
        <w:rPr>
          <w:bCs/>
          <w:szCs w:val="18"/>
        </w:rPr>
        <w:t xml:space="preserve"> </w:t>
      </w:r>
      <w:r w:rsidRPr="00FA37E2" w:rsidR="0021238E">
        <w:rPr>
          <w:bCs/>
          <w:szCs w:val="18"/>
        </w:rPr>
        <w:t>schema</w:t>
      </w:r>
      <w:r w:rsidR="0021238E">
        <w:rPr>
          <w:bCs/>
          <w:szCs w:val="18"/>
        </w:rPr>
        <w:t>’s</w:t>
      </w:r>
      <w:r w:rsidRPr="00FA37E2" w:rsidR="00644C05">
        <w:rPr>
          <w:bCs/>
          <w:szCs w:val="18"/>
          <w:vertAlign w:val="superscript"/>
        </w:rPr>
        <w:footnoteReference w:id="4"/>
      </w:r>
      <w:r w:rsidRPr="00FA37E2" w:rsidR="00644C05">
        <w:rPr>
          <w:szCs w:val="18"/>
        </w:rPr>
        <w:t xml:space="preserve"> (</w:t>
      </w:r>
      <w:r w:rsidRPr="00FA37E2" w:rsidR="00644C05">
        <w:rPr>
          <w:bCs/>
          <w:szCs w:val="18"/>
        </w:rPr>
        <w:t>EPR</w:t>
      </w:r>
      <w:r w:rsidRPr="00FA37E2" w:rsidR="00644C05">
        <w:rPr>
          <w:szCs w:val="18"/>
        </w:rPr>
        <w:t>)</w:t>
      </w:r>
      <w:r w:rsidRPr="00FA37E2" w:rsidR="00D458BA">
        <w:rPr>
          <w:szCs w:val="18"/>
        </w:rPr>
        <w:t>;</w:t>
      </w:r>
    </w:p>
    <w:p w:rsidRPr="00FA37E2" w:rsidR="00644C05" w:rsidP="00A8192A" w:rsidRDefault="00C80E22" w14:paraId="53D3DBC7" w14:textId="1373C063">
      <w:pPr>
        <w:numPr>
          <w:ilvl w:val="0"/>
          <w:numId w:val="4"/>
        </w:numPr>
        <w:contextualSpacing/>
        <w:rPr>
          <w:szCs w:val="18"/>
        </w:rPr>
      </w:pPr>
      <w:r>
        <w:rPr>
          <w:szCs w:val="18"/>
        </w:rPr>
        <w:t xml:space="preserve">Pak </w:t>
      </w:r>
      <w:r w:rsidR="008562F2">
        <w:rPr>
          <w:szCs w:val="18"/>
        </w:rPr>
        <w:t xml:space="preserve">per sector </w:t>
      </w:r>
      <w:r>
        <w:rPr>
          <w:szCs w:val="18"/>
        </w:rPr>
        <w:t xml:space="preserve">belemmerende regelgeving aan </w:t>
      </w:r>
      <w:r w:rsidRPr="00FA37E2" w:rsidR="00644C05">
        <w:rPr>
          <w:szCs w:val="18"/>
        </w:rPr>
        <w:t>(‘one size does not fit all’). Voorbeelden</w:t>
      </w:r>
      <w:r w:rsidRPr="00FA37E2" w:rsidR="00A8192A">
        <w:rPr>
          <w:szCs w:val="18"/>
        </w:rPr>
        <w:t xml:space="preserve"> van obstakels: </w:t>
      </w:r>
      <w:r w:rsidRPr="00FA37E2" w:rsidR="00644C05">
        <w:rPr>
          <w:szCs w:val="18"/>
        </w:rPr>
        <w:t>onbekende status van verschillende afvalproducten en het gebrek aan geharmoniseerde kwaliteitsstandaarden</w:t>
      </w:r>
      <w:r w:rsidRPr="00FA37E2" w:rsidR="00D458BA">
        <w:rPr>
          <w:szCs w:val="18"/>
        </w:rPr>
        <w:t>;</w:t>
      </w:r>
    </w:p>
    <w:p w:rsidRPr="00FA37E2" w:rsidR="00644C05" w:rsidP="00EB1DFB" w:rsidRDefault="00644C05" w14:paraId="01A352BD" w14:textId="3F79CE68">
      <w:pPr>
        <w:numPr>
          <w:ilvl w:val="0"/>
          <w:numId w:val="4"/>
        </w:numPr>
        <w:contextualSpacing/>
        <w:rPr>
          <w:szCs w:val="18"/>
        </w:rPr>
      </w:pPr>
      <w:r w:rsidRPr="00FA37E2">
        <w:rPr>
          <w:szCs w:val="18"/>
        </w:rPr>
        <w:t xml:space="preserve">Lidstaten dienen e-procedures te </w:t>
      </w:r>
      <w:r w:rsidR="00A842EC">
        <w:rPr>
          <w:szCs w:val="18"/>
        </w:rPr>
        <w:t xml:space="preserve">ontwikkelen om het </w:t>
      </w:r>
      <w:r w:rsidRPr="00FA37E2">
        <w:rPr>
          <w:szCs w:val="18"/>
        </w:rPr>
        <w:t xml:space="preserve">transport van afvalstromen </w:t>
      </w:r>
      <w:r w:rsidR="00A842EC">
        <w:rPr>
          <w:szCs w:val="18"/>
        </w:rPr>
        <w:t xml:space="preserve">te </w:t>
      </w:r>
      <w:r w:rsidRPr="00FA37E2">
        <w:rPr>
          <w:szCs w:val="18"/>
        </w:rPr>
        <w:t xml:space="preserve">registreren </w:t>
      </w:r>
      <w:r w:rsidR="00A842EC">
        <w:rPr>
          <w:szCs w:val="18"/>
        </w:rPr>
        <w:t>en de t</w:t>
      </w:r>
      <w:r w:rsidRPr="00FA37E2">
        <w:rPr>
          <w:szCs w:val="18"/>
        </w:rPr>
        <w:t xml:space="preserve">raceerbaarheid te verbeteren. </w:t>
      </w:r>
    </w:p>
    <w:p w:rsidRPr="00FA37E2" w:rsidR="00644C05" w:rsidP="00644C05" w:rsidRDefault="00644C05" w14:paraId="71A9D048" w14:textId="77777777">
      <w:pPr>
        <w:rPr>
          <w:szCs w:val="18"/>
        </w:rPr>
      </w:pPr>
    </w:p>
    <w:p w:rsidRPr="00FA37E2" w:rsidR="00644C05" w:rsidP="00644C05" w:rsidRDefault="00644C05" w14:paraId="1AA86022" w14:textId="77777777">
      <w:pPr>
        <w:rPr>
          <w:b/>
          <w:szCs w:val="18"/>
          <w:lang w:val="en-US"/>
        </w:rPr>
      </w:pPr>
      <w:r w:rsidRPr="00FA37E2">
        <w:rPr>
          <w:b/>
          <w:szCs w:val="18"/>
          <w:lang w:val="en-US"/>
        </w:rPr>
        <w:t>Consumptiefase</w:t>
      </w:r>
    </w:p>
    <w:p w:rsidRPr="00FA37E2" w:rsidR="008C5938" w:rsidP="00644C05" w:rsidRDefault="008C5938" w14:paraId="06339718" w14:textId="77777777">
      <w:pPr>
        <w:rPr>
          <w:b/>
          <w:szCs w:val="18"/>
          <w:lang w:val="en-US"/>
        </w:rPr>
      </w:pPr>
    </w:p>
    <w:p w:rsidRPr="00FA37E2" w:rsidR="00644C05" w:rsidP="00EB1DFB" w:rsidRDefault="00A8192A" w14:paraId="487CAEAD" w14:textId="621E849E">
      <w:pPr>
        <w:numPr>
          <w:ilvl w:val="0"/>
          <w:numId w:val="5"/>
        </w:numPr>
        <w:contextualSpacing/>
        <w:rPr>
          <w:szCs w:val="18"/>
        </w:rPr>
      </w:pPr>
      <w:r w:rsidRPr="00FA37E2">
        <w:rPr>
          <w:szCs w:val="18"/>
        </w:rPr>
        <w:t>In b</w:t>
      </w:r>
      <w:r w:rsidRPr="00FA37E2" w:rsidR="00644C05">
        <w:rPr>
          <w:szCs w:val="18"/>
        </w:rPr>
        <w:t>estaande EU-instrumenten (Ecodesign, EU-Ecolab</w:t>
      </w:r>
      <w:r w:rsidRPr="00FA37E2" w:rsidR="009D1DFC">
        <w:rPr>
          <w:szCs w:val="18"/>
        </w:rPr>
        <w:t>el, EU-Energi</w:t>
      </w:r>
      <w:r w:rsidRPr="00FA37E2">
        <w:rPr>
          <w:szCs w:val="18"/>
        </w:rPr>
        <w:t>elabel, etc</w:t>
      </w:r>
      <w:r w:rsidRPr="00FA37E2" w:rsidR="00644C05">
        <w:rPr>
          <w:szCs w:val="18"/>
        </w:rPr>
        <w:t xml:space="preserve">.) moeten bestendigheid en repareerbaarheid </w:t>
      </w:r>
      <w:r w:rsidR="004235B6">
        <w:rPr>
          <w:szCs w:val="18"/>
        </w:rPr>
        <w:t xml:space="preserve">meer aandacht krijgen; </w:t>
      </w:r>
      <w:r w:rsidRPr="00FA37E2" w:rsidR="00644C05">
        <w:rPr>
          <w:szCs w:val="18"/>
        </w:rPr>
        <w:t xml:space="preserve"> </w:t>
      </w:r>
    </w:p>
    <w:p w:rsidRPr="00FA37E2" w:rsidR="00644C05" w:rsidP="00EB1DFB" w:rsidRDefault="00644C05" w14:paraId="7245F0C5" w14:textId="7395FE70">
      <w:pPr>
        <w:numPr>
          <w:ilvl w:val="0"/>
          <w:numId w:val="5"/>
        </w:numPr>
        <w:contextualSpacing/>
        <w:rPr>
          <w:szCs w:val="18"/>
          <w:lang w:val="en-US"/>
        </w:rPr>
      </w:pPr>
      <w:r w:rsidRPr="00FA37E2">
        <w:rPr>
          <w:szCs w:val="18"/>
        </w:rPr>
        <w:t>Repar</w:t>
      </w:r>
      <w:r w:rsidR="004235B6">
        <w:rPr>
          <w:szCs w:val="18"/>
        </w:rPr>
        <w:t xml:space="preserve">atie </w:t>
      </w:r>
      <w:r w:rsidRPr="00FA37E2">
        <w:rPr>
          <w:szCs w:val="18"/>
        </w:rPr>
        <w:t>moet worden ge</w:t>
      </w:r>
      <w:r w:rsidR="004235B6">
        <w:rPr>
          <w:szCs w:val="18"/>
        </w:rPr>
        <w:t xml:space="preserve">stimuleerd </w:t>
      </w:r>
      <w:r w:rsidRPr="00FA37E2">
        <w:rPr>
          <w:szCs w:val="18"/>
        </w:rPr>
        <w:t xml:space="preserve">door middel van </w:t>
      </w:r>
      <w:r w:rsidR="00B85006">
        <w:rPr>
          <w:szCs w:val="18"/>
        </w:rPr>
        <w:t xml:space="preserve">een betere </w:t>
      </w:r>
      <w:r w:rsidRPr="00FA37E2">
        <w:rPr>
          <w:szCs w:val="18"/>
        </w:rPr>
        <w:t>toegang tot reserveonderdelen</w:t>
      </w:r>
      <w:r w:rsidR="00B85006">
        <w:rPr>
          <w:szCs w:val="18"/>
        </w:rPr>
        <w:t xml:space="preserve"> en i</w:t>
      </w:r>
      <w:r w:rsidRPr="00FA37E2">
        <w:rPr>
          <w:szCs w:val="18"/>
        </w:rPr>
        <w:t>nformatie en handleidingen</w:t>
      </w:r>
      <w:r w:rsidR="00B85006">
        <w:rPr>
          <w:szCs w:val="18"/>
        </w:rPr>
        <w:t xml:space="preserve"> voor reparatie</w:t>
      </w:r>
      <w:r w:rsidRPr="00FA37E2">
        <w:rPr>
          <w:szCs w:val="18"/>
        </w:rPr>
        <w:t>. Loka</w:t>
      </w:r>
      <w:r w:rsidRPr="00FA37E2">
        <w:rPr>
          <w:szCs w:val="18"/>
          <w:lang w:val="en-US"/>
        </w:rPr>
        <w:t>le initiatieven moeten onder de aandacht worden gebracht</w:t>
      </w:r>
      <w:r w:rsidRPr="00FA37E2" w:rsidR="00D458BA">
        <w:rPr>
          <w:szCs w:val="18"/>
          <w:lang w:val="en-US"/>
        </w:rPr>
        <w:t>;</w:t>
      </w:r>
    </w:p>
    <w:p w:rsidRPr="00FA37E2" w:rsidR="00A8192A" w:rsidP="00A8192A" w:rsidRDefault="00B347B9" w14:paraId="19B2F320" w14:textId="7B75FBF0">
      <w:pPr>
        <w:numPr>
          <w:ilvl w:val="0"/>
          <w:numId w:val="5"/>
        </w:numPr>
        <w:contextualSpacing/>
        <w:rPr>
          <w:szCs w:val="18"/>
        </w:rPr>
      </w:pPr>
      <w:r w:rsidRPr="00FA37E2">
        <w:rPr>
          <w:szCs w:val="18"/>
        </w:rPr>
        <w:t>Het aanbieden van informatie over de levensduur van een product moet worden verplicht</w:t>
      </w:r>
      <w:r w:rsidRPr="00FA37E2" w:rsidR="00D458BA">
        <w:rPr>
          <w:szCs w:val="18"/>
        </w:rPr>
        <w:t>;</w:t>
      </w:r>
    </w:p>
    <w:p w:rsidRPr="00FA37E2" w:rsidR="00644C05" w:rsidP="00A8192A" w:rsidRDefault="000F1AFD" w14:paraId="0032B22D" w14:textId="492BCC7A">
      <w:pPr>
        <w:numPr>
          <w:ilvl w:val="0"/>
          <w:numId w:val="5"/>
        </w:numPr>
        <w:contextualSpacing/>
        <w:rPr>
          <w:szCs w:val="18"/>
        </w:rPr>
      </w:pPr>
      <w:r>
        <w:rPr>
          <w:szCs w:val="18"/>
        </w:rPr>
        <w:t>G</w:t>
      </w:r>
      <w:r w:rsidRPr="00FA37E2" w:rsidR="00644C05">
        <w:rPr>
          <w:szCs w:val="18"/>
        </w:rPr>
        <w:t xml:space="preserve">arantietermijnen </w:t>
      </w:r>
      <w:r>
        <w:rPr>
          <w:szCs w:val="18"/>
        </w:rPr>
        <w:t xml:space="preserve">dienen te worden verlengd </w:t>
      </w:r>
      <w:r w:rsidRPr="00FA37E2" w:rsidR="00644C05">
        <w:rPr>
          <w:szCs w:val="18"/>
        </w:rPr>
        <w:t>om productie van meer bestendige goederen te stimuleren</w:t>
      </w:r>
      <w:r w:rsidRPr="00FA37E2" w:rsidR="00A8192A">
        <w:rPr>
          <w:szCs w:val="18"/>
        </w:rPr>
        <w:t>.</w:t>
      </w:r>
      <w:r w:rsidRPr="00FA37E2" w:rsidR="00644C05">
        <w:rPr>
          <w:szCs w:val="18"/>
        </w:rPr>
        <w:t xml:space="preserve"> </w:t>
      </w:r>
    </w:p>
    <w:p w:rsidRPr="00FA37E2" w:rsidR="00644C05" w:rsidP="00644C05" w:rsidRDefault="00644C05" w14:paraId="33EA1E86" w14:textId="77777777">
      <w:pPr>
        <w:rPr>
          <w:szCs w:val="18"/>
        </w:rPr>
      </w:pPr>
    </w:p>
    <w:p w:rsidRPr="00FA37E2" w:rsidR="00644C05" w:rsidP="00644C05" w:rsidRDefault="00644C05" w14:paraId="37A1BAAC" w14:textId="77777777">
      <w:pPr>
        <w:rPr>
          <w:b/>
          <w:szCs w:val="18"/>
        </w:rPr>
      </w:pPr>
      <w:r w:rsidRPr="00FA37E2">
        <w:rPr>
          <w:b/>
          <w:szCs w:val="18"/>
        </w:rPr>
        <w:t>Materialen en Chemicaliën</w:t>
      </w:r>
    </w:p>
    <w:p w:rsidRPr="00FA37E2" w:rsidR="008C5938" w:rsidP="00644C05" w:rsidRDefault="008C5938" w14:paraId="04383908" w14:textId="77777777">
      <w:pPr>
        <w:rPr>
          <w:b/>
          <w:szCs w:val="18"/>
        </w:rPr>
      </w:pPr>
    </w:p>
    <w:p w:rsidRPr="00FA37E2" w:rsidR="00644C05" w:rsidP="00EB1DFB" w:rsidRDefault="00644C05" w14:paraId="52831EFE" w14:textId="096B2A4B">
      <w:pPr>
        <w:numPr>
          <w:ilvl w:val="0"/>
          <w:numId w:val="5"/>
        </w:numPr>
        <w:contextualSpacing/>
        <w:rPr>
          <w:szCs w:val="18"/>
        </w:rPr>
      </w:pPr>
      <w:r w:rsidRPr="00FA37E2">
        <w:rPr>
          <w:szCs w:val="18"/>
        </w:rPr>
        <w:t xml:space="preserve">Verbeteringen in innovatie en design van materialen en producten: </w:t>
      </w:r>
      <w:r w:rsidR="000F1AFD">
        <w:rPr>
          <w:szCs w:val="18"/>
        </w:rPr>
        <w:t>het uit elkaar halen (</w:t>
      </w:r>
      <w:r w:rsidRPr="00FA37E2">
        <w:rPr>
          <w:szCs w:val="18"/>
        </w:rPr>
        <w:t>modulaire producten), moleculair recycle</w:t>
      </w:r>
      <w:r w:rsidRPr="00FA37E2" w:rsidR="00D458BA">
        <w:rPr>
          <w:szCs w:val="18"/>
        </w:rPr>
        <w:t>n en repareerbaarheid stimuleren;</w:t>
      </w:r>
    </w:p>
    <w:p w:rsidRPr="00FA37E2" w:rsidR="00644C05" w:rsidP="00EB1DFB" w:rsidRDefault="00644C05" w14:paraId="0B48CD32" w14:textId="3590A221">
      <w:pPr>
        <w:numPr>
          <w:ilvl w:val="0"/>
          <w:numId w:val="5"/>
        </w:numPr>
        <w:contextualSpacing/>
        <w:rPr>
          <w:szCs w:val="18"/>
        </w:rPr>
      </w:pPr>
      <w:r w:rsidRPr="00FA37E2">
        <w:rPr>
          <w:szCs w:val="18"/>
        </w:rPr>
        <w:lastRenderedPageBreak/>
        <w:t>Stroomlijnen van wetgeving op</w:t>
      </w:r>
      <w:r w:rsidRPr="00FA37E2" w:rsidR="00A8192A">
        <w:rPr>
          <w:szCs w:val="18"/>
        </w:rPr>
        <w:t xml:space="preserve"> het gebied van producten en</w:t>
      </w:r>
      <w:r w:rsidRPr="00FA37E2">
        <w:rPr>
          <w:szCs w:val="18"/>
        </w:rPr>
        <w:t xml:space="preserve"> chemicaliën. Risk-</w:t>
      </w:r>
      <w:r w:rsidRPr="00FA37E2" w:rsidR="00AD54E8">
        <w:rPr>
          <w:szCs w:val="18"/>
        </w:rPr>
        <w:t>assessment</w:t>
      </w:r>
      <w:r w:rsidRPr="00FA37E2">
        <w:rPr>
          <w:szCs w:val="18"/>
        </w:rPr>
        <w:t xml:space="preserve"> en ma</w:t>
      </w:r>
      <w:r w:rsidRPr="00FA37E2" w:rsidR="00D458BA">
        <w:rPr>
          <w:szCs w:val="18"/>
        </w:rPr>
        <w:t>nagement tools in REACH opnemen;</w:t>
      </w:r>
    </w:p>
    <w:p w:rsidRPr="00FA37E2" w:rsidR="00644C05" w:rsidP="00EB1DFB" w:rsidRDefault="000F1AFD" w14:paraId="02F49F41" w14:textId="5D612E8D">
      <w:pPr>
        <w:numPr>
          <w:ilvl w:val="0"/>
          <w:numId w:val="5"/>
        </w:numPr>
        <w:contextualSpacing/>
        <w:rPr>
          <w:i/>
          <w:szCs w:val="18"/>
        </w:rPr>
      </w:pPr>
      <w:r>
        <w:rPr>
          <w:szCs w:val="18"/>
        </w:rPr>
        <w:t xml:space="preserve">Opzetten van </w:t>
      </w:r>
      <w:r w:rsidRPr="00FA37E2" w:rsidR="004D7B8C">
        <w:rPr>
          <w:szCs w:val="18"/>
        </w:rPr>
        <w:t xml:space="preserve">een database </w:t>
      </w:r>
      <w:r w:rsidRPr="00FA37E2" w:rsidR="00A8192A">
        <w:rPr>
          <w:szCs w:val="18"/>
        </w:rPr>
        <w:t>die informatie over</w:t>
      </w:r>
      <w:r w:rsidRPr="00FA37E2" w:rsidR="00644C05">
        <w:rPr>
          <w:szCs w:val="18"/>
        </w:rPr>
        <w:t xml:space="preserve"> </w:t>
      </w:r>
      <w:r w:rsidRPr="00FA37E2" w:rsidR="00A8192A">
        <w:rPr>
          <w:szCs w:val="18"/>
        </w:rPr>
        <w:t>grond</w:t>
      </w:r>
      <w:r w:rsidRPr="00FA37E2" w:rsidR="00644C05">
        <w:rPr>
          <w:szCs w:val="18"/>
        </w:rPr>
        <w:t>stoffen bevat</w:t>
      </w:r>
      <w:r w:rsidRPr="00FA37E2" w:rsidR="004D7B8C">
        <w:rPr>
          <w:szCs w:val="18"/>
        </w:rPr>
        <w:t xml:space="preserve"> ter bevordering van traceerbaarheid</w:t>
      </w:r>
      <w:r w:rsidRPr="00FA37E2" w:rsidR="00644C05">
        <w:rPr>
          <w:szCs w:val="18"/>
        </w:rPr>
        <w:t xml:space="preserve"> (een datab</w:t>
      </w:r>
      <w:r w:rsidRPr="00FA37E2" w:rsidR="00B347B9">
        <w:rPr>
          <w:szCs w:val="18"/>
        </w:rPr>
        <w:t>a</w:t>
      </w:r>
      <w:r w:rsidRPr="00FA37E2" w:rsidR="00644C05">
        <w:rPr>
          <w:szCs w:val="18"/>
        </w:rPr>
        <w:t>se zou beter kunnen werken dan label</w:t>
      </w:r>
      <w:r w:rsidR="004235B6">
        <w:rPr>
          <w:szCs w:val="18"/>
        </w:rPr>
        <w:t>s</w:t>
      </w:r>
      <w:r w:rsidRPr="00FA37E2" w:rsidR="00644C05">
        <w:rPr>
          <w:szCs w:val="18"/>
        </w:rPr>
        <w:t>)</w:t>
      </w:r>
      <w:r w:rsidRPr="00FA37E2" w:rsidR="004D7B8C">
        <w:rPr>
          <w:szCs w:val="18"/>
        </w:rPr>
        <w:t>.</w:t>
      </w:r>
    </w:p>
    <w:p w:rsidRPr="00FA37E2" w:rsidR="00644C05" w:rsidP="00644C05" w:rsidRDefault="00644C05" w14:paraId="7D8E3AE7" w14:textId="77777777">
      <w:pPr>
        <w:rPr>
          <w:szCs w:val="18"/>
        </w:rPr>
      </w:pPr>
    </w:p>
    <w:p w:rsidRPr="00FA37E2" w:rsidR="00644C05" w:rsidP="00644C05" w:rsidRDefault="00644C05" w14:paraId="5476BC43" w14:textId="77777777">
      <w:pPr>
        <w:rPr>
          <w:b/>
          <w:szCs w:val="18"/>
        </w:rPr>
      </w:pPr>
      <w:r w:rsidRPr="00FA37E2">
        <w:rPr>
          <w:b/>
          <w:szCs w:val="18"/>
        </w:rPr>
        <w:t>Onderzoek, Innovatie en Investeringen</w:t>
      </w:r>
    </w:p>
    <w:p w:rsidRPr="00FA37E2" w:rsidR="008C5938" w:rsidP="00644C05" w:rsidRDefault="008C5938" w14:paraId="7BF09C0E" w14:textId="77777777">
      <w:pPr>
        <w:rPr>
          <w:b/>
          <w:szCs w:val="18"/>
        </w:rPr>
      </w:pPr>
    </w:p>
    <w:p w:rsidRPr="00FA37E2" w:rsidR="00644C05" w:rsidP="00633487" w:rsidRDefault="00644C05" w14:paraId="6A2128FC" w14:textId="46F1BE94">
      <w:pPr>
        <w:numPr>
          <w:ilvl w:val="0"/>
          <w:numId w:val="8"/>
        </w:numPr>
        <w:contextualSpacing/>
        <w:rPr>
          <w:i/>
          <w:szCs w:val="18"/>
        </w:rPr>
      </w:pPr>
      <w:r w:rsidRPr="00FA37E2">
        <w:rPr>
          <w:szCs w:val="18"/>
        </w:rPr>
        <w:t>Innovatie stimuleren door het combineren van een ambitieuze visie, minimumeisen en markt stimulansen</w:t>
      </w:r>
      <w:r w:rsidRPr="00FA37E2" w:rsidR="00D458BA">
        <w:rPr>
          <w:szCs w:val="18"/>
        </w:rPr>
        <w:t>;</w:t>
      </w:r>
    </w:p>
    <w:p w:rsidRPr="00FA37E2" w:rsidR="00644C05" w:rsidP="00633487" w:rsidRDefault="00644C05" w14:paraId="152E32CD" w14:textId="18FEA4DB">
      <w:pPr>
        <w:numPr>
          <w:ilvl w:val="0"/>
          <w:numId w:val="8"/>
        </w:numPr>
        <w:contextualSpacing/>
        <w:rPr>
          <w:i/>
          <w:szCs w:val="18"/>
        </w:rPr>
      </w:pPr>
      <w:r w:rsidRPr="00FA37E2">
        <w:rPr>
          <w:szCs w:val="18"/>
        </w:rPr>
        <w:t>Bouwen aan vertrouwen tussen alle stakeholders op basis van robuuste kennis, co-design oplossingen, overtuigende economische onderbouwing en consistent beleid</w:t>
      </w:r>
      <w:r w:rsidRPr="00FA37E2" w:rsidR="00D458BA">
        <w:rPr>
          <w:szCs w:val="18"/>
        </w:rPr>
        <w:t>;</w:t>
      </w:r>
    </w:p>
    <w:p w:rsidRPr="00FA37E2" w:rsidR="00644C05" w:rsidP="00633487" w:rsidRDefault="00644C05" w14:paraId="285FA17D" w14:textId="0BA761AA">
      <w:pPr>
        <w:numPr>
          <w:ilvl w:val="0"/>
          <w:numId w:val="8"/>
        </w:numPr>
        <w:contextualSpacing/>
        <w:rPr>
          <w:i/>
          <w:szCs w:val="18"/>
        </w:rPr>
      </w:pPr>
      <w:r w:rsidRPr="00FA37E2">
        <w:rPr>
          <w:szCs w:val="18"/>
        </w:rPr>
        <w:t xml:space="preserve">Gebruik </w:t>
      </w:r>
      <w:r w:rsidR="000F1AFD">
        <w:rPr>
          <w:szCs w:val="18"/>
        </w:rPr>
        <w:t xml:space="preserve">als overheid </w:t>
      </w:r>
      <w:r w:rsidRPr="00FA37E2">
        <w:rPr>
          <w:szCs w:val="18"/>
        </w:rPr>
        <w:t xml:space="preserve">bestaande mogelijkheden voor </w:t>
      </w:r>
      <w:r w:rsidR="008A2337">
        <w:rPr>
          <w:szCs w:val="18"/>
        </w:rPr>
        <w:t xml:space="preserve">duurzaam </w:t>
      </w:r>
      <w:r w:rsidRPr="00FA37E2">
        <w:rPr>
          <w:szCs w:val="18"/>
        </w:rPr>
        <w:t>inkopen</w:t>
      </w:r>
      <w:r w:rsidR="000F1AFD">
        <w:rPr>
          <w:szCs w:val="18"/>
        </w:rPr>
        <w:t xml:space="preserve">; </w:t>
      </w:r>
    </w:p>
    <w:p w:rsidRPr="000F1AFD" w:rsidR="00644C05" w:rsidP="00BE712E" w:rsidRDefault="000F1AFD" w14:paraId="103E62D5" w14:textId="680CC067">
      <w:pPr>
        <w:numPr>
          <w:ilvl w:val="0"/>
          <w:numId w:val="8"/>
        </w:numPr>
        <w:contextualSpacing/>
        <w:rPr>
          <w:i/>
          <w:szCs w:val="18"/>
        </w:rPr>
      </w:pPr>
      <w:r w:rsidRPr="000F1AFD">
        <w:rPr>
          <w:szCs w:val="18"/>
        </w:rPr>
        <w:t>Ook afvald</w:t>
      </w:r>
      <w:r w:rsidRPr="000F1AFD" w:rsidR="00644C05">
        <w:rPr>
          <w:szCs w:val="18"/>
        </w:rPr>
        <w:t xml:space="preserve">oelstellingen zijn nodig in het nieuwe </w:t>
      </w:r>
      <w:r w:rsidRPr="000F1AFD">
        <w:rPr>
          <w:szCs w:val="18"/>
        </w:rPr>
        <w:t xml:space="preserve">pakket: </w:t>
      </w:r>
      <w:r>
        <w:rPr>
          <w:szCs w:val="18"/>
        </w:rPr>
        <w:t>d</w:t>
      </w:r>
      <w:r w:rsidRPr="000F1AFD" w:rsidR="00644C05">
        <w:rPr>
          <w:szCs w:val="18"/>
        </w:rPr>
        <w:t>oelstelling</w:t>
      </w:r>
      <w:r w:rsidRPr="000F1AFD" w:rsidR="00BE712E">
        <w:rPr>
          <w:szCs w:val="18"/>
        </w:rPr>
        <w:t>en</w:t>
      </w:r>
      <w:r w:rsidRPr="000F1AFD" w:rsidR="00644C05">
        <w:rPr>
          <w:szCs w:val="18"/>
        </w:rPr>
        <w:t xml:space="preserve"> zijn nodig </w:t>
      </w:r>
      <w:r>
        <w:rPr>
          <w:szCs w:val="18"/>
        </w:rPr>
        <w:t>o</w:t>
      </w:r>
      <w:r w:rsidRPr="000F1AFD" w:rsidR="00644C05">
        <w:rPr>
          <w:szCs w:val="18"/>
        </w:rPr>
        <w:t>m investeringen te stimuleren. De doelstellingen zullen de hele keten en meer afvalstromen</w:t>
      </w:r>
      <w:r w:rsidRPr="000F1AFD" w:rsidR="00BE712E">
        <w:rPr>
          <w:szCs w:val="18"/>
        </w:rPr>
        <w:t xml:space="preserve"> moeten omvatten</w:t>
      </w:r>
      <w:r w:rsidRPr="000F1AFD" w:rsidR="00644C05">
        <w:rPr>
          <w:szCs w:val="18"/>
        </w:rPr>
        <w:t xml:space="preserve"> (bi</w:t>
      </w:r>
      <w:r w:rsidRPr="000F1AFD" w:rsidR="00B347B9">
        <w:rPr>
          <w:szCs w:val="18"/>
        </w:rPr>
        <w:t>j</w:t>
      </w:r>
      <w:r w:rsidRPr="000F1AFD" w:rsidR="00BE712E">
        <w:rPr>
          <w:szCs w:val="18"/>
        </w:rPr>
        <w:t>voorbeeld voedsel, industrieel afval en</w:t>
      </w:r>
      <w:r w:rsidRPr="000F1AFD" w:rsidR="00D458BA">
        <w:rPr>
          <w:szCs w:val="18"/>
        </w:rPr>
        <w:t xml:space="preserve"> commercieel afval);</w:t>
      </w:r>
      <w:r w:rsidRPr="000F1AFD" w:rsidR="00644C05">
        <w:rPr>
          <w:szCs w:val="18"/>
        </w:rPr>
        <w:t xml:space="preserve"> </w:t>
      </w:r>
    </w:p>
    <w:p w:rsidRPr="00FA37E2" w:rsidR="00644C05" w:rsidP="00633487" w:rsidRDefault="00644C05" w14:paraId="446240A6" w14:textId="63B6F984">
      <w:pPr>
        <w:pStyle w:val="Lijstalinea"/>
        <w:numPr>
          <w:ilvl w:val="0"/>
          <w:numId w:val="8"/>
        </w:numPr>
        <w:rPr>
          <w:szCs w:val="18"/>
        </w:rPr>
      </w:pPr>
      <w:r w:rsidRPr="00FA37E2">
        <w:rPr>
          <w:szCs w:val="18"/>
        </w:rPr>
        <w:t>Implementatie en handhaving zijn de sleutelbegrippen. Geharmoniseerd</w:t>
      </w:r>
      <w:r w:rsidRPr="00FA37E2" w:rsidR="00BE712E">
        <w:rPr>
          <w:szCs w:val="18"/>
        </w:rPr>
        <w:t xml:space="preserve">e definities en standaarden, </w:t>
      </w:r>
      <w:r w:rsidRPr="00FA37E2" w:rsidR="00C93A5F">
        <w:rPr>
          <w:szCs w:val="18"/>
        </w:rPr>
        <w:t>verbeter</w:t>
      </w:r>
      <w:r w:rsidRPr="00FA37E2">
        <w:rPr>
          <w:szCs w:val="18"/>
        </w:rPr>
        <w:t>de gegevens en traceerbaarheid zijn nodig</w:t>
      </w:r>
      <w:r w:rsidRPr="00FA37E2" w:rsidR="00D458BA">
        <w:rPr>
          <w:szCs w:val="18"/>
        </w:rPr>
        <w:t>;</w:t>
      </w:r>
    </w:p>
    <w:p w:rsidRPr="00D91DF1" w:rsidR="00644C05" w:rsidP="00644C05" w:rsidRDefault="008A2337" w14:paraId="09ECE475" w14:textId="6B0079DB">
      <w:pPr>
        <w:numPr>
          <w:ilvl w:val="0"/>
          <w:numId w:val="8"/>
        </w:numPr>
        <w:contextualSpacing/>
        <w:rPr>
          <w:szCs w:val="18"/>
        </w:rPr>
      </w:pPr>
      <w:r>
        <w:rPr>
          <w:szCs w:val="18"/>
        </w:rPr>
        <w:t xml:space="preserve">De inzet van </w:t>
      </w:r>
      <w:r w:rsidRPr="00FA37E2" w:rsidR="00644C05">
        <w:rPr>
          <w:szCs w:val="18"/>
        </w:rPr>
        <w:t xml:space="preserve">economische instrumenten </w:t>
      </w:r>
      <w:r>
        <w:rPr>
          <w:szCs w:val="18"/>
        </w:rPr>
        <w:t xml:space="preserve">zoals de vergroening van </w:t>
      </w:r>
      <w:r w:rsidRPr="00FA37E2" w:rsidR="00644C05">
        <w:rPr>
          <w:szCs w:val="18"/>
        </w:rPr>
        <w:t>belastingen</w:t>
      </w:r>
      <w:r w:rsidR="009533B8">
        <w:rPr>
          <w:szCs w:val="18"/>
        </w:rPr>
        <w:t xml:space="preserve"> en andere </w:t>
      </w:r>
      <w:r w:rsidRPr="00FA37E2" w:rsidR="00644C05">
        <w:rPr>
          <w:szCs w:val="18"/>
        </w:rPr>
        <w:t xml:space="preserve"> </w:t>
      </w:r>
      <w:r w:rsidR="009533B8">
        <w:rPr>
          <w:szCs w:val="18"/>
        </w:rPr>
        <w:t>financiële instrumenten</w:t>
      </w:r>
      <w:r w:rsidRPr="00FA37E2" w:rsidR="00C93A5F">
        <w:rPr>
          <w:szCs w:val="18"/>
        </w:rPr>
        <w:t>.</w:t>
      </w:r>
    </w:p>
    <w:p w:rsidRPr="00FA37E2" w:rsidR="000E24D8" w:rsidP="000E24D8" w:rsidRDefault="000E24D8" w14:paraId="7B68EB8F" w14:textId="77777777">
      <w:pPr>
        <w:contextualSpacing/>
        <w:rPr>
          <w:i/>
          <w:szCs w:val="18"/>
        </w:rPr>
      </w:pPr>
    </w:p>
    <w:p w:rsidRPr="00FA37E2" w:rsidR="000E24D8" w:rsidP="008E775A" w:rsidRDefault="000E24D8" w14:paraId="590868DE" w14:textId="3ECF5EF1">
      <w:pPr>
        <w:pStyle w:val="Kop2"/>
        <w:numPr>
          <w:ilvl w:val="1"/>
          <w:numId w:val="17"/>
        </w:numPr>
        <w:rPr>
          <w:rFonts w:eastAsia="Calibri"/>
          <w:szCs w:val="18"/>
          <w:lang w:eastAsia="en-US"/>
        </w:rPr>
      </w:pPr>
      <w:bookmarkStart w:name="_Toc432497716" w:id="7"/>
      <w:r w:rsidRPr="00FA37E2">
        <w:rPr>
          <w:rFonts w:eastAsia="Calibri"/>
          <w:szCs w:val="18"/>
          <w:lang w:eastAsia="en-US"/>
        </w:rPr>
        <w:t xml:space="preserve">Nederlandse </w:t>
      </w:r>
      <w:bookmarkEnd w:id="7"/>
      <w:r w:rsidRPr="00FA37E2" w:rsidR="0021238E">
        <w:rPr>
          <w:rFonts w:eastAsia="Calibri"/>
          <w:szCs w:val="18"/>
          <w:lang w:eastAsia="en-US"/>
        </w:rPr>
        <w:t xml:space="preserve">input </w:t>
      </w:r>
    </w:p>
    <w:p w:rsidRPr="00FA37E2" w:rsidR="00632767" w:rsidP="000E24D8" w:rsidRDefault="00632767" w14:paraId="6291F1EB" w14:textId="77777777">
      <w:pPr>
        <w:rPr>
          <w:rFonts w:eastAsia="Calibri"/>
          <w:szCs w:val="18"/>
          <w:lang w:eastAsia="en-US"/>
        </w:rPr>
      </w:pPr>
    </w:p>
    <w:p w:rsidRPr="00FA37E2" w:rsidR="00992214" w:rsidP="000E24D8" w:rsidRDefault="006C6253" w14:paraId="014F9CFA" w14:textId="047BF93A">
      <w:pPr>
        <w:rPr>
          <w:rFonts w:eastAsia="Calibri"/>
          <w:szCs w:val="18"/>
          <w:lang w:eastAsia="en-US"/>
        </w:rPr>
      </w:pPr>
      <w:r w:rsidRPr="00FA37E2">
        <w:rPr>
          <w:rFonts w:eastAsia="Calibri"/>
          <w:szCs w:val="18"/>
          <w:lang w:eastAsia="en-US"/>
        </w:rPr>
        <w:t xml:space="preserve">Om een scherper beeld te krijgen van de </w:t>
      </w:r>
      <w:r w:rsidR="00711E67">
        <w:rPr>
          <w:rFonts w:eastAsia="Calibri"/>
          <w:szCs w:val="18"/>
          <w:lang w:eastAsia="en-US"/>
        </w:rPr>
        <w:t xml:space="preserve">positie en </w:t>
      </w:r>
      <w:r w:rsidRPr="00FA37E2">
        <w:rPr>
          <w:rFonts w:eastAsia="Calibri"/>
          <w:szCs w:val="18"/>
          <w:lang w:eastAsia="en-US"/>
        </w:rPr>
        <w:t>opvattingen vanuit de Nederlandse rijksoverheid ten aanzien van een EU-pakket Circulaire Economie, heeft rapporteur Cegerek, v</w:t>
      </w:r>
      <w:r w:rsidRPr="00FA37E2" w:rsidR="000E24D8">
        <w:rPr>
          <w:rFonts w:eastAsia="Calibri"/>
          <w:szCs w:val="18"/>
          <w:lang w:eastAsia="en-US"/>
        </w:rPr>
        <w:t xml:space="preserve">oorafgaand aan haar gesprekken in Brussel, </w:t>
      </w:r>
      <w:r w:rsidRPr="00FA37E2">
        <w:rPr>
          <w:rFonts w:eastAsia="Calibri"/>
          <w:szCs w:val="18"/>
          <w:lang w:eastAsia="en-US"/>
        </w:rPr>
        <w:t xml:space="preserve">gesproken met </w:t>
      </w:r>
      <w:r w:rsidRPr="00FA37E2" w:rsidR="000E24D8">
        <w:rPr>
          <w:rFonts w:eastAsia="Calibri"/>
          <w:szCs w:val="18"/>
          <w:lang w:eastAsia="en-US"/>
        </w:rPr>
        <w:t xml:space="preserve">medewerkers van het Ministerie van Infrastructuur en Milieu (I&amp;M) en het Ministerie van Economische Zaken (EZ). </w:t>
      </w:r>
      <w:r w:rsidRPr="00FA37E2">
        <w:rPr>
          <w:rFonts w:eastAsia="Calibri"/>
          <w:szCs w:val="18"/>
          <w:lang w:eastAsia="en-US"/>
        </w:rPr>
        <w:t xml:space="preserve">Daarin werd aangegeven dat een EU-pakket wenselijk </w:t>
      </w:r>
      <w:r w:rsidRPr="00FA37E2" w:rsidR="00CF3649">
        <w:rPr>
          <w:rFonts w:eastAsia="Calibri"/>
          <w:szCs w:val="18"/>
          <w:lang w:eastAsia="en-US"/>
        </w:rPr>
        <w:t xml:space="preserve">is </w:t>
      </w:r>
      <w:r w:rsidRPr="00FA37E2">
        <w:rPr>
          <w:rFonts w:eastAsia="Calibri"/>
          <w:szCs w:val="18"/>
          <w:lang w:eastAsia="en-US"/>
        </w:rPr>
        <w:t xml:space="preserve">om het concurrentievermogen van de Europese economie te versterken, innovatie aan te jagen, </w:t>
      </w:r>
      <w:r w:rsidRPr="00FA37E2" w:rsidR="00CF3649">
        <w:rPr>
          <w:rFonts w:eastAsia="Calibri"/>
          <w:szCs w:val="18"/>
          <w:lang w:eastAsia="en-US"/>
        </w:rPr>
        <w:t xml:space="preserve">de </w:t>
      </w:r>
      <w:r w:rsidRPr="00FA37E2">
        <w:rPr>
          <w:rFonts w:eastAsia="Calibri"/>
          <w:szCs w:val="18"/>
          <w:lang w:eastAsia="en-US"/>
        </w:rPr>
        <w:t xml:space="preserve">leveringszekerheid van grondstoffen te vergroten en de milieudruk te verminderen. Het pakket zou toegevoegde waarde kunnen hebben voor het aanjagen van meer investeringen in de circulaire economie, het versterken van Europese samenwerking en het wegnemen van belemmeringen die voortkomen uit bestaande EU wet- en regelgeving. Er werd daarbij regelmatig verwezen naar de Nederlandse aanpak van de Green Deals. </w:t>
      </w:r>
    </w:p>
    <w:p w:rsidRPr="00FA37E2" w:rsidR="00992214" w:rsidP="000E24D8" w:rsidRDefault="00992214" w14:paraId="1A28E842" w14:textId="77777777">
      <w:pPr>
        <w:rPr>
          <w:rFonts w:eastAsia="Calibri"/>
          <w:szCs w:val="18"/>
          <w:lang w:eastAsia="en-US"/>
        </w:rPr>
      </w:pPr>
    </w:p>
    <w:p w:rsidRPr="00FA37E2" w:rsidR="000E24D8" w:rsidP="000E24D8" w:rsidRDefault="006C6253" w14:paraId="071DC1F1" w14:textId="77416F73">
      <w:pPr>
        <w:rPr>
          <w:rFonts w:eastAsia="Calibri"/>
          <w:szCs w:val="18"/>
          <w:lang w:eastAsia="en-US"/>
        </w:rPr>
      </w:pPr>
      <w:r w:rsidRPr="00FA37E2">
        <w:rPr>
          <w:rFonts w:eastAsia="Calibri"/>
          <w:szCs w:val="18"/>
          <w:lang w:eastAsia="en-US"/>
        </w:rPr>
        <w:t xml:space="preserve">Verder heeft de rapporteur de gesprekken ook aangegrepen om meer inzicht </w:t>
      </w:r>
      <w:r w:rsidRPr="00FA37E2" w:rsidR="000E24D8">
        <w:rPr>
          <w:rFonts w:eastAsia="Calibri"/>
          <w:szCs w:val="18"/>
          <w:lang w:eastAsia="en-US"/>
        </w:rPr>
        <w:t xml:space="preserve">te krijgen </w:t>
      </w:r>
      <w:r w:rsidRPr="00FA37E2">
        <w:rPr>
          <w:rFonts w:eastAsia="Calibri"/>
          <w:szCs w:val="18"/>
          <w:lang w:eastAsia="en-US"/>
        </w:rPr>
        <w:t xml:space="preserve">in </w:t>
      </w:r>
      <w:r w:rsidRPr="00FA37E2" w:rsidR="000E24D8">
        <w:rPr>
          <w:rFonts w:eastAsia="Calibri"/>
          <w:szCs w:val="18"/>
          <w:lang w:eastAsia="en-US"/>
        </w:rPr>
        <w:t xml:space="preserve">de verschillende beleidsterreinen en initiatieven op rijksniveau die gericht zijn op en/of samenhangen met het stimuleren van een circulaire economie. Op verzoek van de rapporteur heeft de Kamer op 20 januari 2015 een brief van Minister Kamp van Economische Zaken ontvangen (documentnummer 2015D01652) met dat totaaloverzicht. </w:t>
      </w:r>
      <w:r w:rsidR="004B5CD2">
        <w:rPr>
          <w:rFonts w:eastAsia="Calibri"/>
          <w:szCs w:val="18"/>
          <w:lang w:eastAsia="en-US"/>
        </w:rPr>
        <w:t xml:space="preserve">Deze brief </w:t>
      </w:r>
      <w:r w:rsidRPr="00FA37E2" w:rsidR="000E24D8">
        <w:rPr>
          <w:rFonts w:eastAsia="Calibri"/>
          <w:szCs w:val="18"/>
          <w:lang w:eastAsia="en-US"/>
        </w:rPr>
        <w:t xml:space="preserve">gaat ook in op de samenwerking tussen de ministeries van EZ, I&amp;M en </w:t>
      </w:r>
      <w:r w:rsidR="00167AC2">
        <w:rPr>
          <w:rFonts w:eastAsia="Calibri"/>
          <w:szCs w:val="18"/>
          <w:lang w:eastAsia="en-US"/>
        </w:rPr>
        <w:t>B</w:t>
      </w:r>
      <w:r w:rsidRPr="00FA37E2" w:rsidR="000E24D8">
        <w:rPr>
          <w:rFonts w:eastAsia="Calibri"/>
          <w:szCs w:val="18"/>
          <w:lang w:eastAsia="en-US"/>
        </w:rPr>
        <w:t>uitenlandse Zaken en in de bijlage</w:t>
      </w:r>
      <w:r w:rsidR="004B5CD2">
        <w:rPr>
          <w:rFonts w:eastAsia="Calibri"/>
          <w:szCs w:val="18"/>
          <w:lang w:eastAsia="en-US"/>
        </w:rPr>
        <w:t xml:space="preserve">n ervan zijn overzichten </w:t>
      </w:r>
      <w:r w:rsidRPr="00FA37E2" w:rsidR="000E24D8">
        <w:rPr>
          <w:rFonts w:eastAsia="Calibri"/>
          <w:szCs w:val="18"/>
          <w:lang w:eastAsia="en-US"/>
        </w:rPr>
        <w:t xml:space="preserve">terug te vinden van de EU-fondsen en nationale middelen die voor concrete circulaire economie projecten beschikbaar zijn.      </w:t>
      </w:r>
    </w:p>
    <w:p w:rsidRPr="00FA37E2" w:rsidR="00F60484" w:rsidP="000E24D8" w:rsidRDefault="00F60484" w14:paraId="7A0C5E68" w14:textId="77777777">
      <w:pPr>
        <w:rPr>
          <w:rFonts w:eastAsia="Calibri"/>
          <w:szCs w:val="18"/>
          <w:lang w:eastAsia="en-US"/>
        </w:rPr>
      </w:pPr>
    </w:p>
    <w:p w:rsidRPr="00FA37E2" w:rsidR="000E24D8" w:rsidP="000E24D8" w:rsidRDefault="000E24D8" w14:paraId="1BA5E1D1" w14:textId="77EAF254">
      <w:pPr>
        <w:rPr>
          <w:rFonts w:eastAsia="Calibri"/>
          <w:szCs w:val="18"/>
          <w:lang w:eastAsia="en-US"/>
        </w:rPr>
      </w:pPr>
      <w:r w:rsidRPr="00FA37E2">
        <w:rPr>
          <w:rFonts w:eastAsia="Calibri"/>
          <w:szCs w:val="18"/>
          <w:lang w:eastAsia="en-US"/>
        </w:rPr>
        <w:t>Afgelopen voorjaar heef</w:t>
      </w:r>
      <w:r w:rsidRPr="00FA37E2" w:rsidR="00C93A5F">
        <w:rPr>
          <w:rFonts w:eastAsia="Calibri"/>
          <w:szCs w:val="18"/>
          <w:lang w:eastAsia="en-US"/>
        </w:rPr>
        <w:t xml:space="preserve">t de Nederlandse regering </w:t>
      </w:r>
      <w:r w:rsidRPr="00FA37E2">
        <w:rPr>
          <w:rFonts w:eastAsia="Calibri"/>
          <w:szCs w:val="18"/>
          <w:lang w:eastAsia="en-US"/>
        </w:rPr>
        <w:t xml:space="preserve">een </w:t>
      </w:r>
      <w:r w:rsidRPr="00FA37E2">
        <w:rPr>
          <w:rFonts w:eastAsia="Calibri"/>
          <w:i/>
          <w:szCs w:val="18"/>
          <w:lang w:eastAsia="en-US"/>
        </w:rPr>
        <w:t>position paper</w:t>
      </w:r>
      <w:r w:rsidRPr="00FA37E2">
        <w:rPr>
          <w:rFonts w:eastAsia="Calibri"/>
          <w:szCs w:val="18"/>
          <w:lang w:eastAsia="en-US"/>
        </w:rPr>
        <w:t xml:space="preserve"> </w:t>
      </w:r>
      <w:r w:rsidR="004B5CD2">
        <w:rPr>
          <w:rFonts w:eastAsia="Calibri"/>
          <w:szCs w:val="18"/>
          <w:lang w:eastAsia="en-US"/>
        </w:rPr>
        <w:t xml:space="preserve">opgesteld </w:t>
      </w:r>
      <w:r w:rsidRPr="00FA37E2">
        <w:rPr>
          <w:rFonts w:eastAsia="Calibri"/>
          <w:szCs w:val="18"/>
          <w:lang w:eastAsia="en-US"/>
        </w:rPr>
        <w:t xml:space="preserve">als input voor de discussie in Brussel over het aanstaande pakket. Dat paper is op verzoek van rapporteur Cegerek op 23 juni jl. naar de Kamer gestuurd en stond op de agenda van het AO Grondstoffen en Afval d.d. 25 juni jl. </w:t>
      </w:r>
      <w:r w:rsidRPr="00FA37E2" w:rsidR="009D1DFC">
        <w:rPr>
          <w:rFonts w:eastAsia="Calibri"/>
          <w:szCs w:val="18"/>
          <w:lang w:eastAsia="en-US"/>
        </w:rPr>
        <w:t xml:space="preserve">(documentnummer: </w:t>
      </w:r>
      <w:r w:rsidRPr="00FA37E2">
        <w:rPr>
          <w:rFonts w:eastAsia="Calibri"/>
          <w:szCs w:val="18"/>
          <w:lang w:eastAsia="en-US"/>
        </w:rPr>
        <w:t xml:space="preserve">2015D24605). </w:t>
      </w:r>
    </w:p>
    <w:p w:rsidRPr="00FA37E2" w:rsidR="00F60484" w:rsidP="000E24D8" w:rsidRDefault="00F60484" w14:paraId="752726E7" w14:textId="77777777">
      <w:pPr>
        <w:rPr>
          <w:rFonts w:eastAsia="Calibri"/>
          <w:szCs w:val="18"/>
          <w:lang w:eastAsia="en-US"/>
        </w:rPr>
      </w:pPr>
    </w:p>
    <w:p w:rsidRPr="00FA37E2" w:rsidR="00B27EB8" w:rsidP="000E24D8" w:rsidRDefault="000E24D8" w14:paraId="227C1A8E" w14:textId="00FDAD9C">
      <w:pPr>
        <w:rPr>
          <w:rFonts w:eastAsia="Calibri" w:cs="Helvetica"/>
          <w:szCs w:val="18"/>
          <w:lang w:eastAsia="en-US"/>
        </w:rPr>
      </w:pPr>
      <w:r w:rsidRPr="00FA37E2">
        <w:rPr>
          <w:rFonts w:eastAsia="Calibri"/>
          <w:szCs w:val="18"/>
          <w:lang w:eastAsia="en-US"/>
        </w:rPr>
        <w:t>Op 4 juni jl. organiseerden de Ministeries van EZ, I&amp;M en het Huis van Nederlandse Provincies een seminar ‘</w:t>
      </w:r>
      <w:proofErr w:type="spellStart"/>
      <w:r w:rsidRPr="00FA37E2">
        <w:rPr>
          <w:rFonts w:eastAsia="Calibri"/>
          <w:szCs w:val="18"/>
          <w:lang w:eastAsia="en-US"/>
        </w:rPr>
        <w:t>Circular</w:t>
      </w:r>
      <w:proofErr w:type="spellEnd"/>
      <w:r w:rsidRPr="00FA37E2">
        <w:rPr>
          <w:rFonts w:eastAsia="Calibri"/>
          <w:szCs w:val="18"/>
          <w:lang w:eastAsia="en-US"/>
        </w:rPr>
        <w:t xml:space="preserve"> </w:t>
      </w:r>
      <w:proofErr w:type="spellStart"/>
      <w:r w:rsidRPr="00FA37E2">
        <w:rPr>
          <w:rFonts w:eastAsia="Calibri"/>
          <w:szCs w:val="18"/>
          <w:lang w:eastAsia="en-US"/>
        </w:rPr>
        <w:t>Economy</w:t>
      </w:r>
      <w:proofErr w:type="spellEnd"/>
      <w:r w:rsidRPr="00FA37E2" w:rsidR="0086730E">
        <w:rPr>
          <w:rFonts w:eastAsia="Calibri"/>
          <w:szCs w:val="18"/>
          <w:lang w:eastAsia="en-US"/>
        </w:rPr>
        <w:t>’</w:t>
      </w:r>
      <w:r w:rsidRPr="00FA37E2">
        <w:rPr>
          <w:rFonts w:eastAsia="Calibri"/>
          <w:szCs w:val="18"/>
          <w:lang w:eastAsia="en-US"/>
        </w:rPr>
        <w:t xml:space="preserve">: In </w:t>
      </w:r>
      <w:proofErr w:type="spellStart"/>
      <w:r w:rsidRPr="00FA37E2">
        <w:rPr>
          <w:rFonts w:eastAsia="Calibri"/>
          <w:szCs w:val="18"/>
          <w:lang w:eastAsia="en-US"/>
        </w:rPr>
        <w:t>Need</w:t>
      </w:r>
      <w:proofErr w:type="spellEnd"/>
      <w:r w:rsidRPr="00FA37E2">
        <w:rPr>
          <w:rFonts w:eastAsia="Calibri"/>
          <w:szCs w:val="18"/>
          <w:lang w:eastAsia="en-US"/>
        </w:rPr>
        <w:t xml:space="preserve"> of Focus’ op de Nederlandse Permanente Vertegenwoordiging in Brussel. Er waren ruim 100 deelnemers aanwezig, waaronder beleidsmakers </w:t>
      </w:r>
      <w:r w:rsidRPr="00FA37E2" w:rsidR="009D1DFC">
        <w:rPr>
          <w:rFonts w:eastAsia="Calibri"/>
          <w:szCs w:val="18"/>
          <w:lang w:eastAsia="en-US"/>
        </w:rPr>
        <w:t xml:space="preserve">en </w:t>
      </w:r>
      <w:r w:rsidRPr="00FA37E2">
        <w:rPr>
          <w:rFonts w:eastAsia="Calibri"/>
          <w:szCs w:val="18"/>
          <w:lang w:eastAsia="en-US"/>
        </w:rPr>
        <w:t>vertegenwoordigers van bedrijven, regio’s en steden en onderzoeksinstellingen. Rapporteur Cegerek was uitgenodigd</w:t>
      </w:r>
      <w:r w:rsidRPr="00FA37E2" w:rsidR="0086730E">
        <w:rPr>
          <w:rFonts w:eastAsia="Calibri"/>
          <w:szCs w:val="18"/>
          <w:lang w:eastAsia="en-US"/>
        </w:rPr>
        <w:t xml:space="preserve"> om</w:t>
      </w:r>
      <w:r w:rsidRPr="00FA37E2">
        <w:rPr>
          <w:rFonts w:eastAsia="Calibri"/>
          <w:szCs w:val="18"/>
          <w:lang w:eastAsia="en-US"/>
        </w:rPr>
        <w:t xml:space="preserve"> aan een van de paneldiscussies deel te nemen maar moest vanwege de Kameragenda op het laatste moment afzeggen. Tijdens de conferentie werd het belang benadrukt van een integraal beleid, de betrokkenheid van decentrale overheden en samenwerking tussen diverse (markt)partijen. Vertegenwoordigers vanuit het bedrijfsleven hielden een pleidooi voor de verbetering van </w:t>
      </w:r>
      <w:r w:rsidR="00D84569">
        <w:rPr>
          <w:rFonts w:eastAsia="Calibri" w:cs="Helvetica"/>
          <w:szCs w:val="18"/>
          <w:lang w:eastAsia="en-US"/>
        </w:rPr>
        <w:t xml:space="preserve">bestaande </w:t>
      </w:r>
      <w:r w:rsidRPr="00FA37E2">
        <w:rPr>
          <w:rFonts w:eastAsia="Calibri" w:cs="Helvetica"/>
          <w:szCs w:val="18"/>
          <w:lang w:eastAsia="en-US"/>
        </w:rPr>
        <w:t>wet- en regelgeving, meer ruimte voor nieuwe innovaties, bindende ondergrenzen en meer stimulering van recycling</w:t>
      </w:r>
      <w:r w:rsidR="00654D32">
        <w:rPr>
          <w:rFonts w:eastAsia="Calibri" w:cs="Helvetica"/>
          <w:szCs w:val="18"/>
          <w:lang w:eastAsia="en-US"/>
        </w:rPr>
        <w:t>.</w:t>
      </w:r>
      <w:r w:rsidRPr="00FA37E2" w:rsidR="00D458BA">
        <w:rPr>
          <w:rFonts w:eastAsia="Calibri" w:cs="Helvetica"/>
          <w:szCs w:val="18"/>
          <w:lang w:eastAsia="en-US"/>
        </w:rPr>
        <w:t xml:space="preserve"> </w:t>
      </w:r>
      <w:r w:rsidRPr="00FA37E2" w:rsidR="00B27EB8">
        <w:rPr>
          <w:rStyle w:val="Voetnootmarkering"/>
          <w:rFonts w:eastAsia="Calibri" w:cs="Helvetica"/>
          <w:szCs w:val="18"/>
          <w:lang w:eastAsia="en-US"/>
        </w:rPr>
        <w:footnoteReference w:id="5"/>
      </w:r>
    </w:p>
    <w:p w:rsidRPr="00FA37E2" w:rsidR="000E24D8" w:rsidP="000E24D8" w:rsidRDefault="000E24D8" w14:paraId="0F3B2F32" w14:textId="77777777">
      <w:pPr>
        <w:rPr>
          <w:b/>
          <w:szCs w:val="18"/>
        </w:rPr>
      </w:pPr>
    </w:p>
    <w:p w:rsidRPr="00FA37E2" w:rsidR="000E24D8" w:rsidP="000E24D8" w:rsidRDefault="000E24D8" w14:paraId="43B6B841" w14:textId="77777777">
      <w:pPr>
        <w:contextualSpacing/>
        <w:rPr>
          <w:i/>
          <w:szCs w:val="18"/>
        </w:rPr>
      </w:pPr>
    </w:p>
    <w:p w:rsidRPr="00FA37E2" w:rsidR="00644C05" w:rsidP="008E775A" w:rsidRDefault="00644C05" w14:paraId="600504F7" w14:textId="2F1D9BC9">
      <w:pPr>
        <w:pStyle w:val="Kop2"/>
        <w:numPr>
          <w:ilvl w:val="1"/>
          <w:numId w:val="17"/>
        </w:numPr>
        <w:rPr>
          <w:szCs w:val="18"/>
        </w:rPr>
      </w:pPr>
      <w:bookmarkStart w:name="_Toc432497717" w:id="8"/>
      <w:r w:rsidRPr="00FA37E2">
        <w:rPr>
          <w:szCs w:val="18"/>
        </w:rPr>
        <w:lastRenderedPageBreak/>
        <w:t>Standpunt Europees Parlement</w:t>
      </w:r>
      <w:bookmarkEnd w:id="8"/>
    </w:p>
    <w:p w:rsidRPr="00FA37E2" w:rsidR="00632767" w:rsidP="00644C05" w:rsidRDefault="00632767" w14:paraId="154B98FA" w14:textId="77777777">
      <w:pPr>
        <w:rPr>
          <w:szCs w:val="18"/>
        </w:rPr>
      </w:pPr>
    </w:p>
    <w:p w:rsidRPr="00FA37E2" w:rsidR="00644C05" w:rsidP="00644C05" w:rsidRDefault="00644C05" w14:paraId="3B9C54DE" w14:textId="56D9C5F6">
      <w:pPr>
        <w:rPr>
          <w:szCs w:val="18"/>
        </w:rPr>
      </w:pPr>
      <w:r w:rsidRPr="00FA37E2">
        <w:rPr>
          <w:szCs w:val="18"/>
        </w:rPr>
        <w:t>Het besluit van d</w:t>
      </w:r>
      <w:r w:rsidRPr="00FA37E2" w:rsidR="00860E30">
        <w:rPr>
          <w:szCs w:val="18"/>
        </w:rPr>
        <w:t xml:space="preserve">e Commissie Juncker om het </w:t>
      </w:r>
      <w:r w:rsidRPr="00FA37E2">
        <w:rPr>
          <w:szCs w:val="18"/>
        </w:rPr>
        <w:t>pakket</w:t>
      </w:r>
      <w:r w:rsidRPr="00FA37E2" w:rsidR="00860E30">
        <w:rPr>
          <w:szCs w:val="18"/>
        </w:rPr>
        <w:t xml:space="preserve"> uit 2014</w:t>
      </w:r>
      <w:r w:rsidRPr="00FA37E2">
        <w:rPr>
          <w:szCs w:val="18"/>
        </w:rPr>
        <w:t xml:space="preserve"> in te trekken, werd door v</w:t>
      </w:r>
      <w:r w:rsidRPr="00FA37E2" w:rsidR="00BF08F2">
        <w:rPr>
          <w:szCs w:val="18"/>
        </w:rPr>
        <w:t xml:space="preserve">erschillende Lidstaten en </w:t>
      </w:r>
      <w:r w:rsidRPr="00FA37E2">
        <w:rPr>
          <w:szCs w:val="18"/>
        </w:rPr>
        <w:t xml:space="preserve">in het Europees Parlement (EP) met grote scepsis ontvangen. Rapporteur Cegerek heeft op 22 januari 2015 de hoorzitting bijgewoond van de </w:t>
      </w:r>
      <w:r w:rsidR="005551D7">
        <w:rPr>
          <w:szCs w:val="18"/>
        </w:rPr>
        <w:t>M</w:t>
      </w:r>
      <w:r w:rsidRPr="00FA37E2">
        <w:rPr>
          <w:szCs w:val="18"/>
        </w:rPr>
        <w:t xml:space="preserve">ilieu- en </w:t>
      </w:r>
      <w:r w:rsidR="005551D7">
        <w:rPr>
          <w:szCs w:val="18"/>
        </w:rPr>
        <w:t>G</w:t>
      </w:r>
      <w:r w:rsidRPr="00FA37E2">
        <w:rPr>
          <w:szCs w:val="18"/>
        </w:rPr>
        <w:t xml:space="preserve">ezondheidscommissie (ENVI) van het EP waar verschillende EP-leden zich kritisch uitlieten over </w:t>
      </w:r>
      <w:r w:rsidR="005551D7">
        <w:rPr>
          <w:szCs w:val="18"/>
        </w:rPr>
        <w:t xml:space="preserve">dat </w:t>
      </w:r>
      <w:r w:rsidRPr="00FA37E2">
        <w:rPr>
          <w:szCs w:val="18"/>
        </w:rPr>
        <w:t>besluit van de Europese Commissie</w:t>
      </w:r>
      <w:r w:rsidRPr="00FA37E2" w:rsidR="00860E30">
        <w:rPr>
          <w:szCs w:val="18"/>
        </w:rPr>
        <w:t>. Diverse stakeholders</w:t>
      </w:r>
      <w:r w:rsidRPr="00FA37E2">
        <w:rPr>
          <w:szCs w:val="18"/>
        </w:rPr>
        <w:t xml:space="preserve"> (waaronder de </w:t>
      </w:r>
      <w:r w:rsidRPr="00FA37E2">
        <w:rPr>
          <w:i/>
          <w:szCs w:val="18"/>
        </w:rPr>
        <w:t xml:space="preserve">European </w:t>
      </w:r>
      <w:proofErr w:type="spellStart"/>
      <w:r w:rsidRPr="00FA37E2">
        <w:rPr>
          <w:i/>
          <w:szCs w:val="18"/>
        </w:rPr>
        <w:t>Federation</w:t>
      </w:r>
      <w:proofErr w:type="spellEnd"/>
      <w:r w:rsidRPr="00FA37E2">
        <w:rPr>
          <w:i/>
          <w:szCs w:val="18"/>
        </w:rPr>
        <w:t xml:space="preserve"> of Waste Management </w:t>
      </w:r>
      <w:proofErr w:type="spellStart"/>
      <w:r w:rsidRPr="00FA37E2">
        <w:rPr>
          <w:i/>
          <w:szCs w:val="18"/>
        </w:rPr>
        <w:t>and</w:t>
      </w:r>
      <w:proofErr w:type="spellEnd"/>
      <w:r w:rsidRPr="00FA37E2">
        <w:rPr>
          <w:i/>
          <w:szCs w:val="18"/>
        </w:rPr>
        <w:t xml:space="preserve"> </w:t>
      </w:r>
      <w:proofErr w:type="spellStart"/>
      <w:r w:rsidRPr="00FA37E2">
        <w:rPr>
          <w:i/>
          <w:szCs w:val="18"/>
        </w:rPr>
        <w:t>Environmental</w:t>
      </w:r>
      <w:proofErr w:type="spellEnd"/>
      <w:r w:rsidRPr="00FA37E2">
        <w:rPr>
          <w:i/>
          <w:szCs w:val="18"/>
        </w:rPr>
        <w:t xml:space="preserve"> Services</w:t>
      </w:r>
      <w:r w:rsidRPr="00FA37E2">
        <w:rPr>
          <w:szCs w:val="18"/>
        </w:rPr>
        <w:t xml:space="preserve"> en de </w:t>
      </w:r>
      <w:r w:rsidRPr="00FA37E2">
        <w:rPr>
          <w:i/>
          <w:szCs w:val="18"/>
        </w:rPr>
        <w:t xml:space="preserve">European </w:t>
      </w:r>
      <w:proofErr w:type="spellStart"/>
      <w:r w:rsidRPr="00FA37E2">
        <w:rPr>
          <w:i/>
          <w:szCs w:val="18"/>
        </w:rPr>
        <w:t>Organisation</w:t>
      </w:r>
      <w:proofErr w:type="spellEnd"/>
      <w:r w:rsidRPr="00FA37E2">
        <w:rPr>
          <w:i/>
          <w:szCs w:val="18"/>
        </w:rPr>
        <w:t xml:space="preserve"> </w:t>
      </w:r>
      <w:proofErr w:type="spellStart"/>
      <w:r w:rsidRPr="00FA37E2">
        <w:rPr>
          <w:i/>
          <w:szCs w:val="18"/>
        </w:rPr>
        <w:t>for</w:t>
      </w:r>
      <w:proofErr w:type="spellEnd"/>
      <w:r w:rsidRPr="00FA37E2">
        <w:rPr>
          <w:i/>
          <w:szCs w:val="18"/>
        </w:rPr>
        <w:t xml:space="preserve"> </w:t>
      </w:r>
      <w:proofErr w:type="spellStart"/>
      <w:r w:rsidRPr="00FA37E2">
        <w:rPr>
          <w:i/>
          <w:szCs w:val="18"/>
        </w:rPr>
        <w:t>Packaging</w:t>
      </w:r>
      <w:proofErr w:type="spellEnd"/>
      <w:r w:rsidRPr="00FA37E2">
        <w:rPr>
          <w:i/>
          <w:szCs w:val="18"/>
        </w:rPr>
        <w:t xml:space="preserve"> </w:t>
      </w:r>
      <w:proofErr w:type="spellStart"/>
      <w:r w:rsidRPr="00FA37E2">
        <w:rPr>
          <w:i/>
          <w:szCs w:val="18"/>
        </w:rPr>
        <w:t>and</w:t>
      </w:r>
      <w:proofErr w:type="spellEnd"/>
      <w:r w:rsidRPr="00FA37E2">
        <w:rPr>
          <w:i/>
          <w:szCs w:val="18"/>
        </w:rPr>
        <w:t xml:space="preserve"> the Environment</w:t>
      </w:r>
      <w:r w:rsidRPr="00FA37E2">
        <w:rPr>
          <w:szCs w:val="18"/>
        </w:rPr>
        <w:t>)</w:t>
      </w:r>
      <w:r w:rsidRPr="00FA37E2" w:rsidR="00860E30">
        <w:rPr>
          <w:szCs w:val="18"/>
        </w:rPr>
        <w:t xml:space="preserve"> kwamen aan het wo</w:t>
      </w:r>
      <w:r w:rsidR="005551D7">
        <w:rPr>
          <w:szCs w:val="18"/>
        </w:rPr>
        <w:t>o</w:t>
      </w:r>
      <w:r w:rsidRPr="00FA37E2" w:rsidR="00860E30">
        <w:rPr>
          <w:szCs w:val="18"/>
        </w:rPr>
        <w:t xml:space="preserve">rd </w:t>
      </w:r>
      <w:r w:rsidRPr="00FA37E2">
        <w:rPr>
          <w:szCs w:val="18"/>
        </w:rPr>
        <w:t xml:space="preserve">om hun belangrijkste punten toe te lichten ten aanzien van de </w:t>
      </w:r>
      <w:r w:rsidRPr="00FA37E2" w:rsidR="00860E30">
        <w:rPr>
          <w:szCs w:val="18"/>
        </w:rPr>
        <w:t>noodzaak voor een ambitieus EU-</w:t>
      </w:r>
      <w:r w:rsidRPr="00FA37E2">
        <w:rPr>
          <w:szCs w:val="18"/>
        </w:rPr>
        <w:t xml:space="preserve">beleid op gebied van circulaire economie. </w:t>
      </w:r>
    </w:p>
    <w:p w:rsidRPr="00FA37E2" w:rsidR="00644C05" w:rsidP="00644C05" w:rsidRDefault="00644C05" w14:paraId="77709A04" w14:textId="1DBEBCEC">
      <w:pPr>
        <w:rPr>
          <w:szCs w:val="18"/>
        </w:rPr>
      </w:pPr>
      <w:r w:rsidRPr="00FA37E2">
        <w:rPr>
          <w:szCs w:val="18"/>
        </w:rPr>
        <w:t>Als input voor het nieuwe EU-pakket heeft het EP in zijn plenaire sessie op 9 juli jl. een motie</w:t>
      </w:r>
      <w:r w:rsidRPr="00FA37E2" w:rsidR="00406CF1">
        <w:rPr>
          <w:rStyle w:val="Voetnootmarkering"/>
          <w:szCs w:val="18"/>
        </w:rPr>
        <w:footnoteReference w:id="6"/>
      </w:r>
      <w:r w:rsidRPr="00FA37E2">
        <w:rPr>
          <w:szCs w:val="18"/>
        </w:rPr>
        <w:t xml:space="preserve"> aangenomen waarin onder meer wordt opgeroepen tot:</w:t>
      </w:r>
    </w:p>
    <w:p w:rsidRPr="00FA37E2" w:rsidR="00644C05" w:rsidP="00633487" w:rsidRDefault="00644C05" w14:paraId="35D195B2" w14:textId="0205C95F">
      <w:pPr>
        <w:pStyle w:val="Lijstalinea"/>
        <w:numPr>
          <w:ilvl w:val="0"/>
          <w:numId w:val="14"/>
        </w:numPr>
        <w:rPr>
          <w:szCs w:val="18"/>
        </w:rPr>
      </w:pPr>
      <w:r w:rsidRPr="00FA37E2">
        <w:rPr>
          <w:szCs w:val="18"/>
        </w:rPr>
        <w:t xml:space="preserve">30% verbetering van de grondstofproductiviteit in 2030 </w:t>
      </w:r>
      <w:r w:rsidR="00C03AC7">
        <w:rPr>
          <w:szCs w:val="18"/>
        </w:rPr>
        <w:t xml:space="preserve">ten opzichte van </w:t>
      </w:r>
      <w:r w:rsidRPr="00FA37E2">
        <w:rPr>
          <w:szCs w:val="18"/>
        </w:rPr>
        <w:t>2014</w:t>
      </w:r>
      <w:r w:rsidR="00631D20">
        <w:rPr>
          <w:szCs w:val="18"/>
        </w:rPr>
        <w:t>;</w:t>
      </w:r>
    </w:p>
    <w:p w:rsidRPr="00FA37E2" w:rsidR="00644C05" w:rsidP="00633487" w:rsidRDefault="00644C05" w14:paraId="4468AC73" w14:textId="330AFB35">
      <w:pPr>
        <w:pStyle w:val="Lijstalinea"/>
        <w:numPr>
          <w:ilvl w:val="0"/>
          <w:numId w:val="14"/>
        </w:numPr>
        <w:rPr>
          <w:szCs w:val="18"/>
        </w:rPr>
      </w:pPr>
      <w:r w:rsidRPr="00FA37E2">
        <w:rPr>
          <w:szCs w:val="18"/>
        </w:rPr>
        <w:t xml:space="preserve">verbreding van de </w:t>
      </w:r>
      <w:proofErr w:type="spellStart"/>
      <w:r w:rsidRPr="00FA37E2">
        <w:rPr>
          <w:szCs w:val="18"/>
        </w:rPr>
        <w:t>Ecodesign</w:t>
      </w:r>
      <w:proofErr w:type="spellEnd"/>
      <w:r w:rsidRPr="00FA37E2">
        <w:rPr>
          <w:szCs w:val="18"/>
        </w:rPr>
        <w:t xml:space="preserve"> richtlijn</w:t>
      </w:r>
      <w:r w:rsidR="00631D20">
        <w:rPr>
          <w:szCs w:val="18"/>
        </w:rPr>
        <w:t>;</w:t>
      </w:r>
    </w:p>
    <w:p w:rsidRPr="00FA37E2" w:rsidR="00644C05" w:rsidP="00633487" w:rsidRDefault="00644C05" w14:paraId="7EAC88FF" w14:textId="4753F4DA">
      <w:pPr>
        <w:pStyle w:val="Lijstalinea"/>
        <w:numPr>
          <w:ilvl w:val="0"/>
          <w:numId w:val="14"/>
        </w:numPr>
        <w:rPr>
          <w:szCs w:val="18"/>
        </w:rPr>
      </w:pPr>
      <w:r w:rsidRPr="00FA37E2">
        <w:rPr>
          <w:szCs w:val="18"/>
        </w:rPr>
        <w:t>aanscherping van de doelstellingen uit de bestaande EU-afvalregelgeving</w:t>
      </w:r>
      <w:r w:rsidR="00631D20">
        <w:rPr>
          <w:szCs w:val="18"/>
        </w:rPr>
        <w:t>;</w:t>
      </w:r>
    </w:p>
    <w:p w:rsidRPr="00FA37E2" w:rsidR="00644C05" w:rsidP="00633487" w:rsidRDefault="00644C05" w14:paraId="3C109AF1" w14:textId="075DD9EB">
      <w:pPr>
        <w:pStyle w:val="Lijstalinea"/>
        <w:numPr>
          <w:ilvl w:val="0"/>
          <w:numId w:val="14"/>
        </w:numPr>
        <w:rPr>
          <w:szCs w:val="18"/>
        </w:rPr>
      </w:pPr>
      <w:r w:rsidRPr="00FA37E2">
        <w:rPr>
          <w:szCs w:val="18"/>
        </w:rPr>
        <w:t>ontwikkeling van indicatoren voor grondstofefficiency die vanaf 2018 verplicht worden</w:t>
      </w:r>
      <w:r w:rsidR="00631D20">
        <w:rPr>
          <w:szCs w:val="18"/>
        </w:rPr>
        <w:t>.</w:t>
      </w:r>
      <w:r w:rsidRPr="00FA37E2">
        <w:rPr>
          <w:szCs w:val="18"/>
        </w:rPr>
        <w:t xml:space="preserve"> </w:t>
      </w:r>
    </w:p>
    <w:p w:rsidRPr="00FA37E2" w:rsidR="00644C05" w:rsidP="00644C05" w:rsidRDefault="00644C05" w14:paraId="40936D25" w14:textId="77777777">
      <w:pPr>
        <w:rPr>
          <w:b/>
          <w:szCs w:val="18"/>
        </w:rPr>
      </w:pPr>
    </w:p>
    <w:p w:rsidRPr="00FA37E2" w:rsidR="00FC7BB2" w:rsidP="008E775A" w:rsidRDefault="004421C7" w14:paraId="71AEF9E9" w14:textId="1DEE3787">
      <w:pPr>
        <w:pStyle w:val="Kop2"/>
        <w:numPr>
          <w:ilvl w:val="1"/>
          <w:numId w:val="17"/>
        </w:numPr>
        <w:rPr>
          <w:rFonts w:eastAsia="Calibri"/>
          <w:szCs w:val="18"/>
          <w:lang w:eastAsia="en-US"/>
        </w:rPr>
      </w:pPr>
      <w:bookmarkStart w:name="_Toc432497718" w:id="9"/>
      <w:r w:rsidRPr="00FA37E2">
        <w:rPr>
          <w:rFonts w:eastAsia="Calibri"/>
          <w:szCs w:val="18"/>
          <w:lang w:eastAsia="en-US"/>
        </w:rPr>
        <w:t xml:space="preserve">Discussie in </w:t>
      </w:r>
      <w:r w:rsidRPr="00FA37E2" w:rsidR="00FC7BB2">
        <w:rPr>
          <w:rFonts w:eastAsia="Calibri"/>
          <w:szCs w:val="18"/>
          <w:lang w:eastAsia="en-US"/>
        </w:rPr>
        <w:t>andere nationale parlementen</w:t>
      </w:r>
      <w:bookmarkEnd w:id="9"/>
    </w:p>
    <w:p w:rsidRPr="00FA37E2" w:rsidR="00632767" w:rsidP="00FC7BB2" w:rsidRDefault="00632767" w14:paraId="5D6217D1" w14:textId="77777777">
      <w:pPr>
        <w:jc w:val="both"/>
        <w:rPr>
          <w:rFonts w:eastAsia="Calibri"/>
          <w:szCs w:val="18"/>
          <w:lang w:eastAsia="en-US"/>
        </w:rPr>
      </w:pPr>
    </w:p>
    <w:p w:rsidRPr="00FA37E2" w:rsidR="00FC7BB2" w:rsidP="00FC7BB2" w:rsidRDefault="00FC7BB2" w14:paraId="60B64519" w14:textId="13F8D9B1">
      <w:pPr>
        <w:jc w:val="both"/>
        <w:rPr>
          <w:rFonts w:eastAsia="Calibri"/>
          <w:szCs w:val="18"/>
          <w:lang w:eastAsia="en-US"/>
        </w:rPr>
      </w:pPr>
      <w:r w:rsidRPr="00FA37E2">
        <w:rPr>
          <w:rFonts w:eastAsia="Calibri"/>
          <w:szCs w:val="18"/>
          <w:lang w:eastAsia="en-US"/>
        </w:rPr>
        <w:t>De Brusselse beleidsontwikkelingen op het gebied</w:t>
      </w:r>
      <w:r w:rsidRPr="00FA37E2" w:rsidR="00860E30">
        <w:rPr>
          <w:rFonts w:eastAsia="Calibri"/>
          <w:szCs w:val="18"/>
          <w:lang w:eastAsia="en-US"/>
        </w:rPr>
        <w:t xml:space="preserve"> van</w:t>
      </w:r>
      <w:r w:rsidRPr="00FA37E2">
        <w:rPr>
          <w:rFonts w:eastAsia="Calibri"/>
          <w:szCs w:val="18"/>
          <w:lang w:eastAsia="en-US"/>
        </w:rPr>
        <w:t xml:space="preserve"> circulaire economie worden ook in andere nationale parlementen op de voet gevolgd. Zo stuurde de voorzitter van de Commissie voor Europese Zaken in de Franse Assemblée op 15 december 2014 een brief aan Eerste </w:t>
      </w:r>
      <w:proofErr w:type="spellStart"/>
      <w:r w:rsidRPr="00FA37E2" w:rsidR="007B4CCD">
        <w:rPr>
          <w:rFonts w:eastAsia="Calibri"/>
          <w:szCs w:val="18"/>
          <w:lang w:eastAsia="en-US"/>
        </w:rPr>
        <w:t>Vice</w:t>
      </w:r>
      <w:r w:rsidR="007B7046">
        <w:rPr>
          <w:rFonts w:eastAsia="Calibri"/>
          <w:szCs w:val="18"/>
          <w:lang w:eastAsia="en-US"/>
        </w:rPr>
        <w:t>-P</w:t>
      </w:r>
      <w:r w:rsidRPr="00FA37E2" w:rsidR="007B4CCD">
        <w:rPr>
          <w:rFonts w:eastAsia="Calibri"/>
          <w:szCs w:val="18"/>
          <w:lang w:eastAsia="en-US"/>
        </w:rPr>
        <w:t>resident</w:t>
      </w:r>
      <w:proofErr w:type="spellEnd"/>
      <w:r w:rsidRPr="00FA37E2">
        <w:rPr>
          <w:rFonts w:eastAsia="Calibri"/>
          <w:szCs w:val="18"/>
          <w:lang w:eastAsia="en-US"/>
        </w:rPr>
        <w:t xml:space="preserve"> Timmermans om </w:t>
      </w:r>
      <w:r w:rsidRPr="00FA37E2" w:rsidR="00B96D78">
        <w:rPr>
          <w:rFonts w:eastAsia="Calibri"/>
          <w:szCs w:val="18"/>
          <w:lang w:eastAsia="en-US"/>
        </w:rPr>
        <w:t xml:space="preserve">haar </w:t>
      </w:r>
      <w:r w:rsidRPr="00FA37E2" w:rsidR="00860E30">
        <w:rPr>
          <w:rFonts w:eastAsia="Calibri"/>
          <w:szCs w:val="18"/>
          <w:lang w:eastAsia="en-US"/>
        </w:rPr>
        <w:t>zorg uit te spreken over</w:t>
      </w:r>
      <w:r w:rsidRPr="00FA37E2">
        <w:rPr>
          <w:rFonts w:eastAsia="Calibri"/>
          <w:szCs w:val="18"/>
          <w:lang w:eastAsia="en-US"/>
        </w:rPr>
        <w:t xml:space="preserve"> </w:t>
      </w:r>
      <w:r w:rsidRPr="00FA37E2" w:rsidR="00860E30">
        <w:rPr>
          <w:rFonts w:eastAsia="Calibri"/>
          <w:szCs w:val="18"/>
          <w:lang w:eastAsia="en-US"/>
        </w:rPr>
        <w:t xml:space="preserve">de geruchten dat het EU-pakket </w:t>
      </w:r>
      <w:r w:rsidRPr="00FA37E2" w:rsidR="00B96D78">
        <w:rPr>
          <w:rFonts w:eastAsia="Calibri"/>
          <w:szCs w:val="18"/>
          <w:lang w:eastAsia="en-US"/>
        </w:rPr>
        <w:t>circulaire economie zou worden ingetrokken. Later heeft de Assemblée inhoudelijke input geleverd in de publieke consul</w:t>
      </w:r>
      <w:r w:rsidRPr="00FA37E2" w:rsidR="00860E30">
        <w:rPr>
          <w:rFonts w:eastAsia="Calibri"/>
          <w:szCs w:val="18"/>
          <w:lang w:eastAsia="en-US"/>
        </w:rPr>
        <w:t>t</w:t>
      </w:r>
      <w:r w:rsidRPr="00FA37E2" w:rsidR="00B96D78">
        <w:rPr>
          <w:rFonts w:eastAsia="Calibri"/>
          <w:szCs w:val="18"/>
          <w:lang w:eastAsia="en-US"/>
        </w:rPr>
        <w:t>atie van de Europe</w:t>
      </w:r>
      <w:r w:rsidRPr="00FA37E2" w:rsidR="00BD705E">
        <w:rPr>
          <w:rFonts w:eastAsia="Calibri"/>
          <w:szCs w:val="18"/>
          <w:lang w:eastAsia="en-US"/>
        </w:rPr>
        <w:t>se</w:t>
      </w:r>
      <w:r w:rsidRPr="00FA37E2" w:rsidR="00B96D78">
        <w:rPr>
          <w:rFonts w:eastAsia="Calibri"/>
          <w:szCs w:val="18"/>
          <w:lang w:eastAsia="en-US"/>
        </w:rPr>
        <w:t xml:space="preserve"> Commissie over het nog te verschijnen pakket.</w:t>
      </w:r>
      <w:r w:rsidRPr="00FA37E2" w:rsidR="00D458BA">
        <w:rPr>
          <w:rFonts w:eastAsia="Calibri"/>
          <w:szCs w:val="18"/>
          <w:lang w:eastAsia="en-US"/>
        </w:rPr>
        <w:t xml:space="preserve"> </w:t>
      </w:r>
      <w:r w:rsidRPr="00FA37E2" w:rsidR="007C48B6">
        <w:rPr>
          <w:rStyle w:val="Voetnootmarkering"/>
          <w:rFonts w:eastAsia="Calibri"/>
          <w:szCs w:val="18"/>
          <w:lang w:eastAsia="en-US"/>
        </w:rPr>
        <w:footnoteReference w:id="7"/>
      </w:r>
    </w:p>
    <w:p w:rsidRPr="00FA37E2" w:rsidR="0065721E" w:rsidP="00FC7BB2" w:rsidRDefault="0065721E" w14:paraId="295D151A" w14:textId="77777777">
      <w:pPr>
        <w:jc w:val="both"/>
        <w:rPr>
          <w:rFonts w:eastAsia="Calibri"/>
          <w:szCs w:val="18"/>
          <w:lang w:eastAsia="en-US"/>
        </w:rPr>
      </w:pPr>
    </w:p>
    <w:p w:rsidRPr="00FA37E2" w:rsidR="001B3739" w:rsidP="001B3739" w:rsidRDefault="001B3739" w14:paraId="784A649C" w14:textId="743F9DDA">
      <w:pPr>
        <w:jc w:val="both"/>
        <w:rPr>
          <w:rFonts w:eastAsia="Calibri"/>
          <w:b/>
          <w:szCs w:val="18"/>
          <w:lang w:eastAsia="en-US"/>
        </w:rPr>
      </w:pPr>
      <w:r w:rsidRPr="00FA37E2">
        <w:rPr>
          <w:rFonts w:eastAsia="Calibri"/>
          <w:szCs w:val="18"/>
          <w:lang w:eastAsia="en-US"/>
        </w:rPr>
        <w:t>Ook de milieucommissie van de Italiaanse Senaat heeft op 30 juli jl. een motie (van 24 pagina’s) over het onderwerp circulaire economie aangenomen en deze in het kader van de zogeheten politieke dialoog als inhoudelijke input naar de Europese Commissie gestuurd.</w:t>
      </w:r>
    </w:p>
    <w:p w:rsidRPr="00FA37E2" w:rsidR="001B3739" w:rsidP="00FC7BB2" w:rsidRDefault="001B3739" w14:paraId="46AAD653" w14:textId="77777777">
      <w:pPr>
        <w:jc w:val="both"/>
        <w:rPr>
          <w:rFonts w:eastAsia="Calibri"/>
          <w:szCs w:val="18"/>
          <w:lang w:eastAsia="en-US"/>
        </w:rPr>
      </w:pPr>
    </w:p>
    <w:p w:rsidRPr="00FA37E2" w:rsidR="000E24D8" w:rsidP="00644C05" w:rsidRDefault="0065721E" w14:paraId="1A0AC8A6" w14:textId="71738559">
      <w:pPr>
        <w:rPr>
          <w:szCs w:val="18"/>
        </w:rPr>
      </w:pPr>
      <w:r w:rsidRPr="00FA37E2">
        <w:rPr>
          <w:szCs w:val="18"/>
        </w:rPr>
        <w:t xml:space="preserve">In het </w:t>
      </w:r>
      <w:r w:rsidRPr="00FA37E2" w:rsidR="001A033F">
        <w:rPr>
          <w:szCs w:val="18"/>
        </w:rPr>
        <w:t xml:space="preserve">Britse Lagerhuis (House of </w:t>
      </w:r>
      <w:proofErr w:type="spellStart"/>
      <w:r w:rsidRPr="00FA37E2" w:rsidR="001A033F">
        <w:rPr>
          <w:szCs w:val="18"/>
        </w:rPr>
        <w:t>Commons</w:t>
      </w:r>
      <w:proofErr w:type="spellEnd"/>
      <w:r w:rsidRPr="00FA37E2" w:rsidR="001A033F">
        <w:rPr>
          <w:szCs w:val="18"/>
        </w:rPr>
        <w:t xml:space="preserve">) publiceerde </w:t>
      </w:r>
      <w:r w:rsidRPr="00FA37E2">
        <w:rPr>
          <w:szCs w:val="18"/>
        </w:rPr>
        <w:t xml:space="preserve">de </w:t>
      </w:r>
      <w:r w:rsidRPr="00FA37E2">
        <w:rPr>
          <w:i/>
          <w:szCs w:val="18"/>
        </w:rPr>
        <w:t xml:space="preserve">European </w:t>
      </w:r>
      <w:proofErr w:type="spellStart"/>
      <w:r w:rsidRPr="00FA37E2">
        <w:rPr>
          <w:i/>
          <w:szCs w:val="18"/>
        </w:rPr>
        <w:t>Scrutiny</w:t>
      </w:r>
      <w:proofErr w:type="spellEnd"/>
      <w:r w:rsidRPr="00FA37E2">
        <w:rPr>
          <w:i/>
          <w:szCs w:val="18"/>
        </w:rPr>
        <w:t xml:space="preserve"> </w:t>
      </w:r>
      <w:proofErr w:type="spellStart"/>
      <w:r w:rsidRPr="00FA37E2">
        <w:rPr>
          <w:i/>
          <w:szCs w:val="18"/>
        </w:rPr>
        <w:t>Committee</w:t>
      </w:r>
      <w:proofErr w:type="spellEnd"/>
      <w:r w:rsidRPr="00FA37E2">
        <w:rPr>
          <w:i/>
          <w:szCs w:val="18"/>
        </w:rPr>
        <w:t xml:space="preserve"> </w:t>
      </w:r>
      <w:r w:rsidRPr="00FA37E2">
        <w:rPr>
          <w:szCs w:val="18"/>
        </w:rPr>
        <w:t xml:space="preserve">een rapport </w:t>
      </w:r>
      <w:r w:rsidRPr="00FA37E2" w:rsidR="001A033F">
        <w:rPr>
          <w:szCs w:val="18"/>
        </w:rPr>
        <w:t xml:space="preserve">in september 2014 </w:t>
      </w:r>
      <w:r w:rsidRPr="00FA37E2">
        <w:rPr>
          <w:szCs w:val="18"/>
        </w:rPr>
        <w:t xml:space="preserve">over het eerdere EU-pakket. Daarna volgde de Milieucommissie met een rapport over het stimuleren van </w:t>
      </w:r>
      <w:r w:rsidRPr="00FA37E2" w:rsidR="001B3739">
        <w:rPr>
          <w:szCs w:val="18"/>
        </w:rPr>
        <w:t xml:space="preserve">de </w:t>
      </w:r>
      <w:r w:rsidRPr="00FA37E2">
        <w:rPr>
          <w:szCs w:val="18"/>
        </w:rPr>
        <w:t>circulaire economie</w:t>
      </w:r>
      <w:r w:rsidRPr="00FA37E2" w:rsidR="001A033F">
        <w:rPr>
          <w:szCs w:val="18"/>
        </w:rPr>
        <w:t>.</w:t>
      </w:r>
      <w:r w:rsidRPr="00FA37E2" w:rsidR="00D458BA">
        <w:rPr>
          <w:szCs w:val="18"/>
        </w:rPr>
        <w:t xml:space="preserve"> </w:t>
      </w:r>
      <w:r w:rsidRPr="00FA37E2" w:rsidR="009152D2">
        <w:rPr>
          <w:rStyle w:val="Voetnootmarkering"/>
          <w:szCs w:val="18"/>
        </w:rPr>
        <w:footnoteReference w:id="8"/>
      </w:r>
    </w:p>
    <w:p w:rsidRPr="00FA37E2" w:rsidR="001A033F" w:rsidP="00644C05" w:rsidRDefault="001A033F" w14:paraId="397A9ED4" w14:textId="77777777">
      <w:pPr>
        <w:rPr>
          <w:b/>
          <w:szCs w:val="18"/>
        </w:rPr>
      </w:pPr>
    </w:p>
    <w:p w:rsidRPr="00FA37E2" w:rsidR="00870778" w:rsidP="00870778" w:rsidRDefault="00870778" w14:paraId="39EB08B3" w14:textId="609884C6">
      <w:pPr>
        <w:rPr>
          <w:szCs w:val="18"/>
        </w:rPr>
      </w:pPr>
      <w:r w:rsidRPr="00FA37E2">
        <w:rPr>
          <w:szCs w:val="18"/>
        </w:rPr>
        <w:t xml:space="preserve">De Duitse </w:t>
      </w:r>
      <w:proofErr w:type="spellStart"/>
      <w:r w:rsidRPr="00FA37E2">
        <w:rPr>
          <w:szCs w:val="18"/>
        </w:rPr>
        <w:t>Bundesrat</w:t>
      </w:r>
      <w:proofErr w:type="spellEnd"/>
      <w:r w:rsidRPr="00FA37E2">
        <w:rPr>
          <w:szCs w:val="18"/>
        </w:rPr>
        <w:t xml:space="preserve"> heeft in de plenaire sessie de Commissiemededeling circulaire economie (COM ( 2014) 398 ) en de afvalrichtlijn (COM ( 2014) 397) behandeld.</w:t>
      </w:r>
      <w:r w:rsidRPr="00FA37E2" w:rsidR="00D458BA">
        <w:rPr>
          <w:szCs w:val="18"/>
        </w:rPr>
        <w:t xml:space="preserve"> </w:t>
      </w:r>
      <w:r w:rsidRPr="00FA37E2" w:rsidR="00A303DE">
        <w:rPr>
          <w:rStyle w:val="Voetnootmarkering"/>
          <w:szCs w:val="18"/>
        </w:rPr>
        <w:footnoteReference w:id="9"/>
      </w:r>
    </w:p>
    <w:p w:rsidRPr="00FA37E2" w:rsidR="00870778" w:rsidP="00870778" w:rsidRDefault="00870778" w14:paraId="08B97E9E" w14:textId="77777777">
      <w:pPr>
        <w:rPr>
          <w:szCs w:val="18"/>
        </w:rPr>
      </w:pPr>
    </w:p>
    <w:p w:rsidRPr="00FA37E2" w:rsidR="00644C05" w:rsidP="000B495F" w:rsidRDefault="00644C05" w14:paraId="72CF0E3D" w14:textId="0EEA962D">
      <w:pPr>
        <w:pStyle w:val="Kop2"/>
        <w:numPr>
          <w:ilvl w:val="1"/>
          <w:numId w:val="17"/>
        </w:numPr>
        <w:rPr>
          <w:szCs w:val="18"/>
        </w:rPr>
      </w:pPr>
      <w:bookmarkStart w:name="_Toc432497719" w:id="10"/>
      <w:r w:rsidRPr="00FA37E2">
        <w:rPr>
          <w:szCs w:val="18"/>
        </w:rPr>
        <w:t>Luxemburgs EU-</w:t>
      </w:r>
      <w:r w:rsidR="00E35A29">
        <w:rPr>
          <w:szCs w:val="18"/>
        </w:rPr>
        <w:t>vo</w:t>
      </w:r>
      <w:r w:rsidRPr="00FA37E2">
        <w:rPr>
          <w:szCs w:val="18"/>
        </w:rPr>
        <w:t>orzitterschap</w:t>
      </w:r>
      <w:bookmarkEnd w:id="10"/>
    </w:p>
    <w:p w:rsidRPr="00FA37E2" w:rsidR="00632767" w:rsidP="00644C05" w:rsidRDefault="00632767" w14:paraId="173889C4" w14:textId="77777777">
      <w:pPr>
        <w:rPr>
          <w:szCs w:val="18"/>
        </w:rPr>
      </w:pPr>
    </w:p>
    <w:p w:rsidRPr="00FA37E2" w:rsidR="00644C05" w:rsidP="00644C05" w:rsidRDefault="00644C05" w14:paraId="0C622649" w14:textId="6A503040">
      <w:pPr>
        <w:rPr>
          <w:szCs w:val="18"/>
        </w:rPr>
      </w:pPr>
      <w:r w:rsidRPr="00FA37E2">
        <w:rPr>
          <w:szCs w:val="18"/>
        </w:rPr>
        <w:t>Na de publicatie van het nieuwe EU-pakket Circulaire Economie</w:t>
      </w:r>
      <w:r w:rsidR="006C6E39">
        <w:rPr>
          <w:szCs w:val="18"/>
        </w:rPr>
        <w:t xml:space="preserve"> </w:t>
      </w:r>
      <w:r w:rsidRPr="00FA37E2">
        <w:rPr>
          <w:szCs w:val="18"/>
        </w:rPr>
        <w:t xml:space="preserve">zal de Europese </w:t>
      </w:r>
      <w:r w:rsidRPr="00FA37E2" w:rsidR="00AD54E8">
        <w:rPr>
          <w:szCs w:val="18"/>
        </w:rPr>
        <w:t xml:space="preserve">Commissie </w:t>
      </w:r>
      <w:r w:rsidRPr="00FA37E2">
        <w:rPr>
          <w:szCs w:val="18"/>
        </w:rPr>
        <w:t xml:space="preserve">hoogstwaarschijnlijk tijdens de Milieuraad van 16 december a.s. een toelichting geven op de belangrijkste punten van het pakket. </w:t>
      </w:r>
    </w:p>
    <w:p w:rsidR="00C17191" w:rsidP="00C17191" w:rsidRDefault="006C6E39" w14:paraId="0BF5C12D" w14:textId="32B380E7">
      <w:pPr>
        <w:rPr>
          <w:szCs w:val="18"/>
        </w:rPr>
      </w:pPr>
      <w:r>
        <w:rPr>
          <w:szCs w:val="18"/>
        </w:rPr>
        <w:t>Verder vindt o</w:t>
      </w:r>
      <w:r w:rsidRPr="00FA37E2" w:rsidR="001F58D9">
        <w:rPr>
          <w:szCs w:val="18"/>
        </w:rPr>
        <w:t>p 10 december 2015 in Luxemburg de conferentie ‘</w:t>
      </w:r>
      <w:proofErr w:type="spellStart"/>
      <w:r w:rsidRPr="00FA37E2" w:rsidR="001F58D9">
        <w:rPr>
          <w:szCs w:val="18"/>
        </w:rPr>
        <w:t>Financing</w:t>
      </w:r>
      <w:proofErr w:type="spellEnd"/>
      <w:r w:rsidRPr="00FA37E2" w:rsidR="001F58D9">
        <w:rPr>
          <w:szCs w:val="18"/>
        </w:rPr>
        <w:t xml:space="preserve"> the </w:t>
      </w:r>
      <w:proofErr w:type="spellStart"/>
      <w:r w:rsidRPr="00FA37E2" w:rsidR="001F58D9">
        <w:rPr>
          <w:szCs w:val="18"/>
        </w:rPr>
        <w:t>Circular</w:t>
      </w:r>
      <w:proofErr w:type="spellEnd"/>
      <w:r w:rsidRPr="00FA37E2" w:rsidR="001F58D9">
        <w:rPr>
          <w:szCs w:val="18"/>
        </w:rPr>
        <w:t xml:space="preserve"> </w:t>
      </w:r>
      <w:proofErr w:type="spellStart"/>
      <w:r w:rsidRPr="00FA37E2" w:rsidR="001F58D9">
        <w:rPr>
          <w:szCs w:val="18"/>
        </w:rPr>
        <w:t>Economy</w:t>
      </w:r>
      <w:proofErr w:type="spellEnd"/>
      <w:r w:rsidRPr="00FA37E2" w:rsidR="001F58D9">
        <w:rPr>
          <w:szCs w:val="18"/>
        </w:rPr>
        <w:t xml:space="preserve">’ plaats. Het event wordt georganiseerd door de Europese Investeringsbank </w:t>
      </w:r>
      <w:r w:rsidR="00E35A29">
        <w:rPr>
          <w:szCs w:val="18"/>
        </w:rPr>
        <w:t xml:space="preserve">(EIB) </w:t>
      </w:r>
      <w:r w:rsidRPr="00FA37E2" w:rsidR="001F58D9">
        <w:rPr>
          <w:szCs w:val="18"/>
        </w:rPr>
        <w:t>in samenwerking met het Luxemburgs EU-</w:t>
      </w:r>
      <w:r w:rsidR="00E35A29">
        <w:rPr>
          <w:szCs w:val="18"/>
        </w:rPr>
        <w:t>v</w:t>
      </w:r>
      <w:r w:rsidRPr="00FA37E2" w:rsidR="001F58D9">
        <w:rPr>
          <w:szCs w:val="18"/>
        </w:rPr>
        <w:t>oorzitterschap en de Europese Commissie</w:t>
      </w:r>
      <w:r w:rsidRPr="00FA37E2" w:rsidR="00177511">
        <w:rPr>
          <w:szCs w:val="18"/>
        </w:rPr>
        <w:t>.</w:t>
      </w:r>
      <w:r w:rsidRPr="00FA37E2" w:rsidR="001F58D9">
        <w:rPr>
          <w:szCs w:val="18"/>
        </w:rPr>
        <w:t xml:space="preserve"> </w:t>
      </w:r>
      <w:r w:rsidRPr="00FA37E2" w:rsidR="00177511">
        <w:rPr>
          <w:szCs w:val="18"/>
        </w:rPr>
        <w:t>De</w:t>
      </w:r>
      <w:r w:rsidRPr="00FA37E2" w:rsidR="001F58D9">
        <w:rPr>
          <w:szCs w:val="18"/>
        </w:rPr>
        <w:t xml:space="preserve"> rol van de financiële sector bij </w:t>
      </w:r>
      <w:r w:rsidRPr="00FA37E2" w:rsidR="00C17191">
        <w:rPr>
          <w:szCs w:val="18"/>
        </w:rPr>
        <w:t>de financiering van circulair economische bedrijven en bedrijfsmodellen</w:t>
      </w:r>
      <w:r w:rsidRPr="00FA37E2" w:rsidR="00177511">
        <w:rPr>
          <w:szCs w:val="18"/>
        </w:rPr>
        <w:t xml:space="preserve"> staat centraal</w:t>
      </w:r>
      <w:r w:rsidRPr="00FA37E2" w:rsidR="00C17191">
        <w:rPr>
          <w:szCs w:val="18"/>
        </w:rPr>
        <w:t xml:space="preserve">. </w:t>
      </w:r>
      <w:r w:rsidRPr="00FA37E2" w:rsidR="001F58D9">
        <w:rPr>
          <w:szCs w:val="18"/>
        </w:rPr>
        <w:t xml:space="preserve">Daarbij valt te denken aan </w:t>
      </w:r>
      <w:r w:rsidRPr="00FA37E2" w:rsidR="00C17191">
        <w:rPr>
          <w:szCs w:val="18"/>
        </w:rPr>
        <w:t>het mogelijk maken van leningen en risicodragend kapitaal of juist speciale financiële instrumenten</w:t>
      </w:r>
      <w:r w:rsidRPr="00FA37E2" w:rsidR="001F58D9">
        <w:rPr>
          <w:szCs w:val="18"/>
        </w:rPr>
        <w:t>.</w:t>
      </w:r>
      <w:r w:rsidRPr="00FA37E2" w:rsidR="00D458BA">
        <w:rPr>
          <w:szCs w:val="18"/>
        </w:rPr>
        <w:t xml:space="preserve"> </w:t>
      </w:r>
      <w:r w:rsidRPr="00FA37E2" w:rsidR="002674E9">
        <w:rPr>
          <w:rStyle w:val="Voetnootmarkering"/>
          <w:szCs w:val="18"/>
        </w:rPr>
        <w:footnoteReference w:id="10"/>
      </w:r>
    </w:p>
    <w:p w:rsidRPr="00FA37E2" w:rsidR="00FA37E2" w:rsidP="00C17191" w:rsidRDefault="00FA37E2" w14:paraId="0162AE74" w14:textId="77777777">
      <w:pPr>
        <w:rPr>
          <w:szCs w:val="18"/>
        </w:rPr>
      </w:pPr>
    </w:p>
    <w:p w:rsidRPr="00FA37E2" w:rsidR="00644C05" w:rsidP="005B5790" w:rsidRDefault="00644C05" w14:paraId="070C3904" w14:textId="1757FA91">
      <w:pPr>
        <w:pStyle w:val="Kop2"/>
        <w:numPr>
          <w:ilvl w:val="1"/>
          <w:numId w:val="27"/>
        </w:numPr>
        <w:rPr>
          <w:szCs w:val="18"/>
        </w:rPr>
      </w:pPr>
      <w:bookmarkStart w:name="_Toc432497720" w:id="11"/>
      <w:r w:rsidRPr="00FA37E2">
        <w:rPr>
          <w:szCs w:val="18"/>
        </w:rPr>
        <w:lastRenderedPageBreak/>
        <w:t>Nederlands EU-voorzitterschap</w:t>
      </w:r>
      <w:bookmarkEnd w:id="11"/>
    </w:p>
    <w:p w:rsidRPr="00FA37E2" w:rsidR="00632767" w:rsidP="00644C05" w:rsidRDefault="00632767" w14:paraId="6F09D9B3" w14:textId="77777777">
      <w:pPr>
        <w:rPr>
          <w:szCs w:val="18"/>
        </w:rPr>
      </w:pPr>
    </w:p>
    <w:p w:rsidRPr="00FA37E2" w:rsidR="00644C05" w:rsidP="00644C05" w:rsidRDefault="00644C05" w14:paraId="7AF3F56A" w14:textId="00D40BE1">
      <w:pPr>
        <w:rPr>
          <w:szCs w:val="18"/>
        </w:rPr>
      </w:pPr>
      <w:r w:rsidRPr="00FA37E2">
        <w:rPr>
          <w:szCs w:val="18"/>
        </w:rPr>
        <w:t xml:space="preserve">De behandeling van het EU-pakket in de Raad wordt vanaf 1 januari 2016 onder Nederlands EU-voorzitterschap voortgezet. Het onderwerp Circulaire Economie </w:t>
      </w:r>
      <w:r w:rsidRPr="00FA37E2" w:rsidR="00AD54E8">
        <w:rPr>
          <w:szCs w:val="18"/>
        </w:rPr>
        <w:t xml:space="preserve">vormt </w:t>
      </w:r>
      <w:r w:rsidRPr="00FA37E2">
        <w:rPr>
          <w:szCs w:val="18"/>
        </w:rPr>
        <w:t>één van de prioritaire milieudossiers tijdens dit voorzitterschap. De Ministeries van I&amp;M en EZ zijn voornemens twee</w:t>
      </w:r>
      <w:r w:rsidR="005654A2">
        <w:rPr>
          <w:szCs w:val="18"/>
        </w:rPr>
        <w:t xml:space="preserve"> </w:t>
      </w:r>
      <w:r w:rsidRPr="00FA37E2">
        <w:rPr>
          <w:szCs w:val="18"/>
        </w:rPr>
        <w:t xml:space="preserve"> bijeenkomsten over het onderwerp te organiseren ter voorbereiding</w:t>
      </w:r>
      <w:r w:rsidRPr="00FA37E2" w:rsidR="00177511">
        <w:rPr>
          <w:szCs w:val="18"/>
        </w:rPr>
        <w:t xml:space="preserve"> van verdere besprekingen in </w:t>
      </w:r>
      <w:r w:rsidRPr="00FA37E2">
        <w:rPr>
          <w:szCs w:val="18"/>
        </w:rPr>
        <w:t xml:space="preserve">zowel de Concurrentiekrachtraad als de </w:t>
      </w:r>
      <w:r w:rsidRPr="00FA37E2" w:rsidR="00AD54E8">
        <w:rPr>
          <w:szCs w:val="18"/>
        </w:rPr>
        <w:t xml:space="preserve">Milieuraad. </w:t>
      </w:r>
    </w:p>
    <w:p w:rsidRPr="00FA37E2" w:rsidR="00644C05" w:rsidP="00644C05" w:rsidRDefault="00644C05" w14:paraId="7C1ACEBA" w14:textId="77777777">
      <w:pPr>
        <w:rPr>
          <w:szCs w:val="18"/>
        </w:rPr>
      </w:pPr>
    </w:p>
    <w:p w:rsidR="008C5938" w:rsidP="00644C05" w:rsidRDefault="00644C05" w14:paraId="327A36AA" w14:textId="5E8E11BE">
      <w:pPr>
        <w:rPr>
          <w:szCs w:val="18"/>
        </w:rPr>
      </w:pPr>
      <w:r w:rsidRPr="00FA37E2">
        <w:rPr>
          <w:szCs w:val="18"/>
        </w:rPr>
        <w:t>Ook in de parlementaire d</w:t>
      </w:r>
      <w:r w:rsidR="00954678">
        <w:rPr>
          <w:szCs w:val="18"/>
        </w:rPr>
        <w:t>imensie van het Nederlandse EU-v</w:t>
      </w:r>
      <w:r w:rsidRPr="00FA37E2">
        <w:rPr>
          <w:szCs w:val="18"/>
        </w:rPr>
        <w:t xml:space="preserve">oorzitterschap zal het onderwerp circulaire economie bijzondere aandacht krijgen. Zo zullen de Staten-Generaal in het voorjaar van 2016 in Den Haag een Interparlementaire Conferentie (IPC) organiseren over Energie. Eén van de deelsessies van deze conferentie zal geheel in het teken komen te staan van circulaire </w:t>
      </w:r>
      <w:r w:rsidRPr="00FA37E2" w:rsidR="00AD54E8">
        <w:rPr>
          <w:szCs w:val="18"/>
        </w:rPr>
        <w:t xml:space="preserve">economie. </w:t>
      </w:r>
    </w:p>
    <w:p w:rsidRPr="00FA37E2" w:rsidR="00A249AC" w:rsidP="00644C05" w:rsidRDefault="00A249AC" w14:paraId="1B3ED09F" w14:textId="5100BB69">
      <w:pPr>
        <w:rPr>
          <w:szCs w:val="18"/>
        </w:rPr>
      </w:pPr>
      <w:r>
        <w:rPr>
          <w:szCs w:val="18"/>
        </w:rPr>
        <w:t>De exacte datum van deze conferentie wordt eind november bekend gemaakt.</w:t>
      </w:r>
    </w:p>
    <w:p w:rsidRPr="00FA37E2" w:rsidR="00644C05" w:rsidP="00644C05" w:rsidRDefault="00644C05" w14:paraId="76D7C354" w14:textId="77777777">
      <w:pPr>
        <w:rPr>
          <w:szCs w:val="18"/>
        </w:rPr>
      </w:pPr>
    </w:p>
    <w:p w:rsidRPr="00FA37E2" w:rsidR="00644C05" w:rsidP="005B5790" w:rsidRDefault="00644C05" w14:paraId="574D9B35" w14:textId="0D7CD892">
      <w:pPr>
        <w:pStyle w:val="Kop2"/>
        <w:numPr>
          <w:ilvl w:val="1"/>
          <w:numId w:val="27"/>
        </w:numPr>
        <w:rPr>
          <w:szCs w:val="18"/>
        </w:rPr>
      </w:pPr>
      <w:bookmarkStart w:name="_Toc432497721" w:id="12"/>
      <w:r w:rsidRPr="00FA37E2">
        <w:rPr>
          <w:szCs w:val="18"/>
        </w:rPr>
        <w:t>Tijdplanning</w:t>
      </w:r>
      <w:bookmarkEnd w:id="12"/>
    </w:p>
    <w:p w:rsidRPr="00FA37E2" w:rsidR="00644C05" w:rsidP="00644C05" w:rsidRDefault="00644C05" w14:paraId="57482601" w14:textId="77777777">
      <w:pPr>
        <w:rPr>
          <w:b/>
          <w:szCs w:val="18"/>
        </w:rPr>
      </w:pPr>
    </w:p>
    <w:p w:rsidRPr="00FA37E2" w:rsidR="00644C05" w:rsidP="00644C05" w:rsidRDefault="00644C05" w14:paraId="05E6E7D5" w14:textId="76309B23">
      <w:pPr>
        <w:ind w:left="2127" w:hanging="2127"/>
        <w:rPr>
          <w:szCs w:val="18"/>
        </w:rPr>
      </w:pPr>
      <w:r w:rsidRPr="00FA37E2">
        <w:rPr>
          <w:szCs w:val="18"/>
        </w:rPr>
        <w:t xml:space="preserve">2 december 2015 </w:t>
      </w:r>
      <w:r w:rsidRPr="00FA37E2">
        <w:rPr>
          <w:szCs w:val="18"/>
        </w:rPr>
        <w:tab/>
      </w:r>
      <w:r w:rsidRPr="00FA37E2">
        <w:rPr>
          <w:szCs w:val="18"/>
        </w:rPr>
        <w:tab/>
        <w:t>: voorziene</w:t>
      </w:r>
      <w:r w:rsidRPr="00FA37E2" w:rsidR="00177511">
        <w:rPr>
          <w:szCs w:val="18"/>
        </w:rPr>
        <w:t xml:space="preserve"> publicatie van nieuwe EU-pakket</w:t>
      </w:r>
      <w:r w:rsidRPr="00FA37E2">
        <w:rPr>
          <w:szCs w:val="18"/>
        </w:rPr>
        <w:t xml:space="preserve"> Circulaire </w:t>
      </w:r>
      <w:r w:rsidRPr="00FA37E2" w:rsidR="00AD54E8">
        <w:rPr>
          <w:szCs w:val="18"/>
        </w:rPr>
        <w:t xml:space="preserve">Economie </w:t>
      </w:r>
    </w:p>
    <w:p w:rsidRPr="00FA37E2" w:rsidR="00FB4F23" w:rsidP="00FB4F23" w:rsidRDefault="00FB4F23" w14:paraId="6234BA9E" w14:textId="77777777">
      <w:pPr>
        <w:ind w:left="1410" w:hanging="1410"/>
        <w:rPr>
          <w:szCs w:val="18"/>
          <w:highlight w:val="yellow"/>
        </w:rPr>
      </w:pPr>
    </w:p>
    <w:p w:rsidRPr="00FA37E2" w:rsidR="00FB4F23" w:rsidP="00FB4F23" w:rsidRDefault="00FB4F23" w14:paraId="5C026049" w14:textId="48569F7F">
      <w:pPr>
        <w:ind w:left="1410" w:hanging="1410"/>
        <w:rPr>
          <w:szCs w:val="18"/>
          <w:lang w:val="en-US"/>
        </w:rPr>
      </w:pPr>
      <w:r w:rsidRPr="00FA37E2">
        <w:rPr>
          <w:szCs w:val="18"/>
          <w:lang w:val="en-US"/>
        </w:rPr>
        <w:t xml:space="preserve">10 </w:t>
      </w:r>
      <w:proofErr w:type="spellStart"/>
      <w:r w:rsidRPr="00FA37E2">
        <w:rPr>
          <w:szCs w:val="18"/>
          <w:lang w:val="en-US"/>
        </w:rPr>
        <w:t>december</w:t>
      </w:r>
      <w:proofErr w:type="spellEnd"/>
      <w:r w:rsidRPr="00FA37E2">
        <w:rPr>
          <w:szCs w:val="18"/>
          <w:lang w:val="en-US"/>
        </w:rPr>
        <w:t xml:space="preserve"> 2015</w:t>
      </w:r>
      <w:r w:rsidRPr="00FA37E2">
        <w:rPr>
          <w:szCs w:val="18"/>
          <w:lang w:val="en-US"/>
        </w:rPr>
        <w:tab/>
      </w:r>
      <w:r w:rsidRPr="00FA37E2">
        <w:rPr>
          <w:szCs w:val="18"/>
          <w:lang w:val="en-US"/>
        </w:rPr>
        <w:tab/>
        <w:t xml:space="preserve">: </w:t>
      </w:r>
      <w:proofErr w:type="spellStart"/>
      <w:r w:rsidRPr="00FA37E2">
        <w:rPr>
          <w:szCs w:val="18"/>
          <w:lang w:val="en-US"/>
        </w:rPr>
        <w:t>conferentie</w:t>
      </w:r>
      <w:proofErr w:type="spellEnd"/>
      <w:r w:rsidRPr="00FA37E2">
        <w:rPr>
          <w:szCs w:val="18"/>
          <w:lang w:val="en-US"/>
        </w:rPr>
        <w:t xml:space="preserve"> ‘Financing the Circular Economy’, Luxemburg </w:t>
      </w:r>
    </w:p>
    <w:p w:rsidRPr="00FA37E2" w:rsidR="00644C05" w:rsidP="00644C05" w:rsidRDefault="00644C05" w14:paraId="06588656" w14:textId="77777777">
      <w:pPr>
        <w:rPr>
          <w:szCs w:val="18"/>
          <w:u w:val="single"/>
          <w:lang w:val="en-US"/>
        </w:rPr>
      </w:pPr>
    </w:p>
    <w:p w:rsidRPr="00FA37E2" w:rsidR="00644C05" w:rsidP="00644C05" w:rsidRDefault="00644C05" w14:paraId="0D264E50" w14:textId="6677F71E">
      <w:pPr>
        <w:ind w:left="2127" w:hanging="2127"/>
        <w:rPr>
          <w:szCs w:val="18"/>
        </w:rPr>
      </w:pPr>
      <w:r w:rsidRPr="00FA37E2">
        <w:rPr>
          <w:szCs w:val="18"/>
        </w:rPr>
        <w:t xml:space="preserve">16 december </w:t>
      </w:r>
      <w:r w:rsidRPr="00FA37E2" w:rsidR="00AD54E8">
        <w:rPr>
          <w:szCs w:val="18"/>
        </w:rPr>
        <w:t xml:space="preserve">2015 </w:t>
      </w:r>
      <w:r w:rsidRPr="00FA37E2">
        <w:rPr>
          <w:szCs w:val="18"/>
        </w:rPr>
        <w:tab/>
      </w:r>
      <w:r w:rsidRPr="00FA37E2">
        <w:rPr>
          <w:szCs w:val="18"/>
        </w:rPr>
        <w:tab/>
        <w:t xml:space="preserve">: presentatie EU-pakket in </w:t>
      </w:r>
      <w:r w:rsidRPr="00FA37E2" w:rsidR="00AD54E8">
        <w:rPr>
          <w:szCs w:val="18"/>
        </w:rPr>
        <w:t xml:space="preserve">Milieuraad </w:t>
      </w:r>
    </w:p>
    <w:p w:rsidRPr="00FA37E2" w:rsidR="00644C05" w:rsidP="00644C05" w:rsidRDefault="00644C05" w14:paraId="119707F7" w14:textId="77777777">
      <w:pPr>
        <w:rPr>
          <w:szCs w:val="18"/>
          <w:u w:val="single"/>
        </w:rPr>
      </w:pPr>
    </w:p>
    <w:p w:rsidRPr="00FA37E2" w:rsidR="00644C05" w:rsidP="00644C05" w:rsidRDefault="00644C05" w14:paraId="45A42026" w14:textId="52DE2226">
      <w:pPr>
        <w:ind w:left="1410" w:hanging="1410"/>
        <w:rPr>
          <w:szCs w:val="18"/>
        </w:rPr>
      </w:pPr>
      <w:r w:rsidRPr="00FA37E2">
        <w:rPr>
          <w:szCs w:val="18"/>
        </w:rPr>
        <w:t>29 februari – 1 maart 2016</w:t>
      </w:r>
      <w:r w:rsidRPr="00FA37E2">
        <w:rPr>
          <w:szCs w:val="18"/>
          <w:u w:val="single"/>
        </w:rPr>
        <w:t xml:space="preserve"> </w:t>
      </w:r>
      <w:r w:rsidRPr="00FA37E2">
        <w:rPr>
          <w:szCs w:val="18"/>
        </w:rPr>
        <w:tab/>
        <w:t xml:space="preserve">: </w:t>
      </w:r>
      <w:r w:rsidRPr="00FA37E2" w:rsidR="00AD54E8">
        <w:rPr>
          <w:szCs w:val="18"/>
        </w:rPr>
        <w:t xml:space="preserve">Concurrentiekrachtraad </w:t>
      </w:r>
    </w:p>
    <w:p w:rsidRPr="00FA37E2" w:rsidR="00644C05" w:rsidP="00644C05" w:rsidRDefault="00644C05" w14:paraId="4472275F" w14:textId="77777777">
      <w:pPr>
        <w:ind w:left="1410" w:hanging="1410"/>
        <w:rPr>
          <w:szCs w:val="18"/>
        </w:rPr>
      </w:pPr>
    </w:p>
    <w:p w:rsidRPr="00FA37E2" w:rsidR="00644C05" w:rsidP="00644C05" w:rsidRDefault="00644C05" w14:paraId="6A5D51FC" w14:textId="211A84B1">
      <w:pPr>
        <w:ind w:left="1410" w:hanging="1410"/>
        <w:rPr>
          <w:szCs w:val="18"/>
        </w:rPr>
      </w:pPr>
      <w:r w:rsidRPr="00FA37E2">
        <w:rPr>
          <w:szCs w:val="18"/>
        </w:rPr>
        <w:t>4 maart 2016</w:t>
      </w:r>
      <w:r w:rsidRPr="00FA37E2">
        <w:rPr>
          <w:szCs w:val="18"/>
        </w:rPr>
        <w:tab/>
        <w:t xml:space="preserve"> </w:t>
      </w:r>
      <w:r w:rsidRPr="00FA37E2">
        <w:rPr>
          <w:szCs w:val="18"/>
        </w:rPr>
        <w:tab/>
      </w:r>
      <w:r w:rsidRPr="00FA37E2">
        <w:rPr>
          <w:szCs w:val="18"/>
        </w:rPr>
        <w:tab/>
        <w:t xml:space="preserve">: </w:t>
      </w:r>
      <w:r w:rsidRPr="00FA37E2" w:rsidR="00AD54E8">
        <w:rPr>
          <w:szCs w:val="18"/>
        </w:rPr>
        <w:t xml:space="preserve">Milieuraad </w:t>
      </w:r>
    </w:p>
    <w:p w:rsidRPr="00FA37E2" w:rsidR="00644C05" w:rsidP="00644C05" w:rsidRDefault="00644C05" w14:paraId="191F0EA9" w14:textId="77777777">
      <w:pPr>
        <w:rPr>
          <w:szCs w:val="18"/>
          <w:u w:val="single"/>
        </w:rPr>
      </w:pPr>
    </w:p>
    <w:p w:rsidRPr="00FA37E2" w:rsidR="00644C05" w:rsidP="00644C05" w:rsidRDefault="0034295C" w14:paraId="57822244" w14:textId="0D1C5D0F">
      <w:pPr>
        <w:rPr>
          <w:szCs w:val="18"/>
        </w:rPr>
      </w:pPr>
      <w:r>
        <w:rPr>
          <w:szCs w:val="18"/>
        </w:rPr>
        <w:t>v</w:t>
      </w:r>
      <w:r w:rsidRPr="00FA37E2" w:rsidR="00644C05">
        <w:rPr>
          <w:szCs w:val="18"/>
        </w:rPr>
        <w:t>oorjaar 2016</w:t>
      </w:r>
      <w:r w:rsidRPr="00FA37E2" w:rsidR="00644C05">
        <w:rPr>
          <w:szCs w:val="18"/>
        </w:rPr>
        <w:tab/>
      </w:r>
      <w:r w:rsidRPr="00FA37E2" w:rsidR="00644C05">
        <w:rPr>
          <w:szCs w:val="18"/>
        </w:rPr>
        <w:tab/>
      </w:r>
      <w:r w:rsidRPr="00FA37E2" w:rsidR="00644C05">
        <w:rPr>
          <w:szCs w:val="18"/>
        </w:rPr>
        <w:tab/>
        <w:t xml:space="preserve">: Interparlementaire Conferentie Energie, met deelsessie over </w:t>
      </w:r>
    </w:p>
    <w:p w:rsidRPr="00FA37E2" w:rsidR="00836B63" w:rsidP="00836B63" w:rsidRDefault="00644C05" w14:paraId="299BB623" w14:textId="17079BA0">
      <w:pPr>
        <w:rPr>
          <w:szCs w:val="18"/>
        </w:rPr>
      </w:pPr>
      <w:r w:rsidRPr="00FA37E2">
        <w:rPr>
          <w:szCs w:val="18"/>
        </w:rPr>
        <w:tab/>
      </w:r>
      <w:r w:rsidRPr="00FA37E2">
        <w:rPr>
          <w:szCs w:val="18"/>
        </w:rPr>
        <w:tab/>
      </w:r>
      <w:r w:rsidRPr="00FA37E2">
        <w:rPr>
          <w:szCs w:val="18"/>
        </w:rPr>
        <w:tab/>
      </w:r>
      <w:r w:rsidRPr="00FA37E2">
        <w:rPr>
          <w:szCs w:val="18"/>
        </w:rPr>
        <w:tab/>
      </w:r>
      <w:r w:rsidRPr="00FA37E2" w:rsidR="00836B63">
        <w:rPr>
          <w:szCs w:val="18"/>
        </w:rPr>
        <w:t xml:space="preserve">   </w:t>
      </w:r>
      <w:r w:rsidRPr="00FA37E2">
        <w:rPr>
          <w:szCs w:val="18"/>
        </w:rPr>
        <w:t>Circulaire Economie</w:t>
      </w:r>
    </w:p>
    <w:p w:rsidRPr="00FA37E2" w:rsidR="00836B63" w:rsidP="00836B63" w:rsidRDefault="00836B63" w14:paraId="19E9FD0E" w14:textId="77777777">
      <w:pPr>
        <w:rPr>
          <w:szCs w:val="18"/>
        </w:rPr>
      </w:pPr>
    </w:p>
    <w:p w:rsidRPr="00FA37E2" w:rsidR="00644C05" w:rsidP="00836B63" w:rsidRDefault="00836B63" w14:paraId="5F89928E" w14:textId="0986070A">
      <w:pPr>
        <w:rPr>
          <w:szCs w:val="18"/>
        </w:rPr>
      </w:pPr>
      <w:r w:rsidRPr="00FA37E2">
        <w:rPr>
          <w:szCs w:val="18"/>
        </w:rPr>
        <w:t xml:space="preserve">26-27 mei </w:t>
      </w:r>
      <w:r w:rsidRPr="00FA37E2" w:rsidR="00644C05">
        <w:rPr>
          <w:szCs w:val="18"/>
        </w:rPr>
        <w:t>2016</w:t>
      </w:r>
      <w:r w:rsidRPr="00FA37E2" w:rsidR="00644C05">
        <w:rPr>
          <w:szCs w:val="18"/>
        </w:rPr>
        <w:tab/>
      </w:r>
      <w:r w:rsidRPr="00FA37E2" w:rsidR="00644C05">
        <w:rPr>
          <w:szCs w:val="18"/>
        </w:rPr>
        <w:tab/>
        <w:t xml:space="preserve">: </w:t>
      </w:r>
      <w:r w:rsidRPr="00FA37E2" w:rsidR="00AD54E8">
        <w:rPr>
          <w:szCs w:val="18"/>
        </w:rPr>
        <w:t xml:space="preserve">Concurrentiekrachtraad </w:t>
      </w:r>
    </w:p>
    <w:p w:rsidRPr="00FA37E2" w:rsidR="00F50472" w:rsidP="00836B63" w:rsidRDefault="00F50472" w14:paraId="40B906A7" w14:textId="77777777">
      <w:pPr>
        <w:rPr>
          <w:szCs w:val="18"/>
        </w:rPr>
      </w:pPr>
    </w:p>
    <w:p w:rsidRPr="00FA37E2" w:rsidR="00D14B81" w:rsidP="00836B63" w:rsidRDefault="00D91DF1" w14:paraId="2E506206" w14:textId="25FFB553">
      <w:pPr>
        <w:rPr>
          <w:szCs w:val="18"/>
        </w:rPr>
      </w:pPr>
      <w:r>
        <w:rPr>
          <w:szCs w:val="18"/>
        </w:rPr>
        <w:t>20 juni 2016</w:t>
      </w:r>
      <w:r>
        <w:rPr>
          <w:szCs w:val="18"/>
        </w:rPr>
        <w:tab/>
      </w:r>
      <w:r>
        <w:rPr>
          <w:szCs w:val="18"/>
        </w:rPr>
        <w:tab/>
      </w:r>
      <w:r>
        <w:rPr>
          <w:szCs w:val="18"/>
        </w:rPr>
        <w:tab/>
        <w:t>: Milieuraad</w:t>
      </w:r>
    </w:p>
    <w:p w:rsidR="005656DC" w:rsidRDefault="005656DC" w14:paraId="0F8DB86F" w14:textId="77777777">
      <w:pPr>
        <w:rPr>
          <w:rFonts w:eastAsiaTheme="majorEastAsia" w:cstheme="majorBidi"/>
          <w:b/>
          <w:bCs/>
          <w:szCs w:val="18"/>
          <w:u w:val="single"/>
        </w:rPr>
      </w:pPr>
      <w:r>
        <w:rPr>
          <w:szCs w:val="18"/>
        </w:rPr>
        <w:br w:type="page"/>
      </w:r>
    </w:p>
    <w:p w:rsidRPr="00FA37E2" w:rsidR="0053045A" w:rsidP="005B5790" w:rsidRDefault="0053045A" w14:paraId="04D09D66" w14:textId="63DC253E">
      <w:pPr>
        <w:pStyle w:val="Kop1"/>
        <w:numPr>
          <w:ilvl w:val="0"/>
          <w:numId w:val="27"/>
        </w:numPr>
        <w:rPr>
          <w:szCs w:val="18"/>
        </w:rPr>
      </w:pPr>
      <w:bookmarkStart w:name="_Toc432497722" w:id="13"/>
      <w:r w:rsidRPr="00FA37E2">
        <w:rPr>
          <w:szCs w:val="18"/>
        </w:rPr>
        <w:lastRenderedPageBreak/>
        <w:t>Circulai</w:t>
      </w:r>
      <w:r w:rsidR="00D8338B">
        <w:rPr>
          <w:szCs w:val="18"/>
        </w:rPr>
        <w:t>re e</w:t>
      </w:r>
      <w:r w:rsidRPr="00FA37E2">
        <w:rPr>
          <w:szCs w:val="18"/>
        </w:rPr>
        <w:t>conomie</w:t>
      </w:r>
      <w:bookmarkEnd w:id="3"/>
      <w:bookmarkEnd w:id="13"/>
    </w:p>
    <w:p w:rsidRPr="00FA37E2" w:rsidR="00353C86" w:rsidP="00353C86" w:rsidRDefault="00353C86" w14:paraId="5F74A3F4" w14:textId="77777777">
      <w:pPr>
        <w:rPr>
          <w:b/>
          <w:szCs w:val="18"/>
        </w:rPr>
      </w:pPr>
    </w:p>
    <w:p w:rsidRPr="00FA37E2" w:rsidR="00353C86" w:rsidP="00353C86" w:rsidRDefault="00353C86" w14:paraId="001AB83D" w14:textId="77777777">
      <w:pPr>
        <w:rPr>
          <w:b/>
          <w:szCs w:val="18"/>
        </w:rPr>
      </w:pPr>
    </w:p>
    <w:p w:rsidRPr="00FA37E2" w:rsidR="00AC65FA" w:rsidP="0053045A" w:rsidRDefault="0053045A" w14:paraId="6B40B25F" w14:textId="03BEAEA1">
      <w:pPr>
        <w:rPr>
          <w:szCs w:val="18"/>
        </w:rPr>
      </w:pPr>
      <w:r w:rsidRPr="00FA37E2">
        <w:rPr>
          <w:szCs w:val="18"/>
        </w:rPr>
        <w:t>Wereldwijd neemt de vraag naar grondstoffen toe. In de loop van de 20e eeuw is de groeiende wereldbevolking 34 keer meer materialen gaan gebruiken: 27 keer meer mineralen, 12 keer meer f</w:t>
      </w:r>
      <w:r w:rsidRPr="00FA37E2" w:rsidR="008A004C">
        <w:rPr>
          <w:szCs w:val="18"/>
        </w:rPr>
        <w:t>ossiele brandstoffen en 3,6 keer</w:t>
      </w:r>
      <w:r w:rsidRPr="00FA37E2">
        <w:rPr>
          <w:szCs w:val="18"/>
        </w:rPr>
        <w:t xml:space="preserve"> meer biomassa.</w:t>
      </w:r>
      <w:r w:rsidRPr="00FA37E2">
        <w:rPr>
          <w:rStyle w:val="Voetnootmarkering"/>
          <w:szCs w:val="18"/>
        </w:rPr>
        <w:footnoteReference w:id="11"/>
      </w:r>
      <w:r w:rsidRPr="00FA37E2">
        <w:rPr>
          <w:szCs w:val="18"/>
        </w:rPr>
        <w:t xml:space="preserve"> Door de toegenomen welvaart, </w:t>
      </w:r>
      <w:r w:rsidR="00417638">
        <w:rPr>
          <w:szCs w:val="18"/>
        </w:rPr>
        <w:t xml:space="preserve">de groeiende wereldbevolking en de stijgende consumptie </w:t>
      </w:r>
      <w:r w:rsidRPr="00FA37E2">
        <w:rPr>
          <w:szCs w:val="18"/>
        </w:rPr>
        <w:t xml:space="preserve">in opkomende economieën is er een toenemende druk op natuurlijke </w:t>
      </w:r>
      <w:r w:rsidR="00077BBF">
        <w:rPr>
          <w:szCs w:val="18"/>
        </w:rPr>
        <w:t>hulpbronnen</w:t>
      </w:r>
      <w:r w:rsidRPr="00FA37E2">
        <w:rPr>
          <w:szCs w:val="18"/>
        </w:rPr>
        <w:t>. In 2050 wonen er vermoedelijk al 9 miljard mensen op aarde.</w:t>
      </w:r>
      <w:r w:rsidRPr="00FA37E2">
        <w:rPr>
          <w:rStyle w:val="Voetnootmarkering"/>
          <w:szCs w:val="18"/>
        </w:rPr>
        <w:footnoteReference w:id="12"/>
      </w:r>
      <w:r w:rsidRPr="00FA37E2">
        <w:rPr>
          <w:szCs w:val="18"/>
        </w:rPr>
        <w:t xml:space="preserve"> Daarnaast zal de wereldeconomie in 2015</w:t>
      </w:r>
      <w:r w:rsidRPr="00FA37E2" w:rsidR="008A004C">
        <w:rPr>
          <w:szCs w:val="18"/>
        </w:rPr>
        <w:t xml:space="preserve"> naar verwachting groeien met 2,8%, toenemend naar een groei van 3,</w:t>
      </w:r>
      <w:r w:rsidRPr="00FA37E2">
        <w:rPr>
          <w:szCs w:val="18"/>
        </w:rPr>
        <w:t>2%</w:t>
      </w:r>
      <w:r w:rsidRPr="00FA37E2" w:rsidR="008A004C">
        <w:rPr>
          <w:szCs w:val="18"/>
        </w:rPr>
        <w:t xml:space="preserve"> in 2016</w:t>
      </w:r>
      <w:r w:rsidRPr="00FA37E2">
        <w:rPr>
          <w:szCs w:val="18"/>
        </w:rPr>
        <w:t xml:space="preserve">. Voor </w:t>
      </w:r>
      <w:r w:rsidR="00417638">
        <w:rPr>
          <w:szCs w:val="18"/>
        </w:rPr>
        <w:t>opkomende e</w:t>
      </w:r>
      <w:r w:rsidRPr="00FA37E2">
        <w:rPr>
          <w:szCs w:val="18"/>
        </w:rPr>
        <w:t>conomieën, waar de grootste toename in vraag naar grondstoffen</w:t>
      </w:r>
      <w:r w:rsidRPr="00FA37E2" w:rsidR="008A004C">
        <w:rPr>
          <w:szCs w:val="18"/>
        </w:rPr>
        <w:t xml:space="preserve"> wordt</w:t>
      </w:r>
      <w:r w:rsidRPr="00FA37E2">
        <w:rPr>
          <w:szCs w:val="18"/>
        </w:rPr>
        <w:t xml:space="preserve"> verwacht, is de geraamde groei</w:t>
      </w:r>
      <w:r w:rsidRPr="00FA37E2" w:rsidR="008A004C">
        <w:rPr>
          <w:szCs w:val="18"/>
        </w:rPr>
        <w:t xml:space="preserve"> zelfs hoger</w:t>
      </w:r>
      <w:r w:rsidR="00417638">
        <w:rPr>
          <w:szCs w:val="18"/>
        </w:rPr>
        <w:t xml:space="preserve">: </w:t>
      </w:r>
      <w:r w:rsidRPr="00FA37E2" w:rsidR="008A004C">
        <w:rPr>
          <w:szCs w:val="18"/>
        </w:rPr>
        <w:t>4,4% en 5,</w:t>
      </w:r>
      <w:r w:rsidRPr="00FA37E2">
        <w:rPr>
          <w:szCs w:val="18"/>
        </w:rPr>
        <w:t xml:space="preserve">3% in </w:t>
      </w:r>
      <w:r w:rsidR="00417638">
        <w:rPr>
          <w:szCs w:val="18"/>
        </w:rPr>
        <w:t xml:space="preserve">respectievelijk </w:t>
      </w:r>
      <w:r w:rsidRPr="00FA37E2">
        <w:rPr>
          <w:szCs w:val="18"/>
        </w:rPr>
        <w:t>2015 en 2016.</w:t>
      </w:r>
      <w:r w:rsidRPr="00FA37E2" w:rsidR="00D458BA">
        <w:rPr>
          <w:szCs w:val="18"/>
        </w:rPr>
        <w:t xml:space="preserve"> </w:t>
      </w:r>
      <w:r w:rsidRPr="00FA37E2">
        <w:rPr>
          <w:rStyle w:val="Voetnootmarkering"/>
          <w:szCs w:val="18"/>
        </w:rPr>
        <w:footnoteReference w:id="13"/>
      </w:r>
      <w:r w:rsidRPr="00FA37E2">
        <w:rPr>
          <w:szCs w:val="18"/>
        </w:rPr>
        <w:br/>
      </w:r>
      <w:r w:rsidRPr="00FA37E2">
        <w:rPr>
          <w:szCs w:val="18"/>
        </w:rPr>
        <w:br/>
        <w:t>Naast het feit dat toegang tot grondstoffen in de toekomst moeilijk</w:t>
      </w:r>
      <w:r w:rsidRPr="00FA37E2" w:rsidR="00C53E29">
        <w:rPr>
          <w:szCs w:val="18"/>
        </w:rPr>
        <w:t>er</w:t>
      </w:r>
      <w:r w:rsidRPr="00FA37E2">
        <w:rPr>
          <w:szCs w:val="18"/>
        </w:rPr>
        <w:t xml:space="preserve"> kan worden,</w:t>
      </w:r>
      <w:r w:rsidR="00CC4CB0">
        <w:rPr>
          <w:szCs w:val="18"/>
        </w:rPr>
        <w:t xml:space="preserve"> </w:t>
      </w:r>
      <w:r w:rsidR="00895A9E">
        <w:rPr>
          <w:szCs w:val="18"/>
        </w:rPr>
        <w:t xml:space="preserve">leidt de groeiende vraag naar </w:t>
      </w:r>
      <w:r w:rsidRPr="00FA37E2">
        <w:rPr>
          <w:szCs w:val="18"/>
        </w:rPr>
        <w:t xml:space="preserve">grondstoffen </w:t>
      </w:r>
      <w:r w:rsidR="00895A9E">
        <w:rPr>
          <w:szCs w:val="18"/>
        </w:rPr>
        <w:t xml:space="preserve">tot hogere prijzen, meer </w:t>
      </w:r>
      <w:r w:rsidRPr="00FA37E2">
        <w:rPr>
          <w:szCs w:val="18"/>
        </w:rPr>
        <w:t>milieuvervuiling</w:t>
      </w:r>
      <w:r w:rsidRPr="00FA37E2" w:rsidR="00B752EC">
        <w:rPr>
          <w:szCs w:val="18"/>
        </w:rPr>
        <w:t xml:space="preserve"> en verscheidene andere ongewenste neveneffecten</w:t>
      </w:r>
      <w:r w:rsidRPr="00FA37E2">
        <w:rPr>
          <w:szCs w:val="18"/>
        </w:rPr>
        <w:t xml:space="preserve">. </w:t>
      </w:r>
      <w:r w:rsidRPr="00FA37E2">
        <w:rPr>
          <w:szCs w:val="18"/>
        </w:rPr>
        <w:br/>
      </w:r>
      <w:r w:rsidRPr="00FA37E2">
        <w:rPr>
          <w:szCs w:val="18"/>
        </w:rPr>
        <w:br/>
        <w:t xml:space="preserve">Om ook in de toekomst de toegang tot belangrijke grondstoffen te verzekeren </w:t>
      </w:r>
      <w:r w:rsidR="00265E0A">
        <w:rPr>
          <w:szCs w:val="18"/>
        </w:rPr>
        <w:t xml:space="preserve">-en betaalbaar te houden- op een voor mens en milieu verantwoorde wijze, denken </w:t>
      </w:r>
      <w:r w:rsidRPr="00FA37E2">
        <w:rPr>
          <w:szCs w:val="18"/>
        </w:rPr>
        <w:t>onderzoekers, ondernemers en overheden na over een transitie naar een duurzamer economisch systeem</w:t>
      </w:r>
      <w:r w:rsidRPr="00FA37E2" w:rsidR="00DF7937">
        <w:rPr>
          <w:szCs w:val="18"/>
        </w:rPr>
        <w:t>. E</w:t>
      </w:r>
      <w:r w:rsidRPr="00FA37E2">
        <w:rPr>
          <w:szCs w:val="18"/>
        </w:rPr>
        <w:t xml:space="preserve">en systeem waarin hergebruik van grondstoffen met een zo laag mogelijke aanslag op het milieu centraal staat. Hiervoor wordt de definitie circulaire economie gebruikt. </w:t>
      </w:r>
    </w:p>
    <w:p w:rsidRPr="00FA37E2" w:rsidR="008C5938" w:rsidP="0053045A" w:rsidRDefault="008C5938" w14:paraId="68515186" w14:textId="77777777">
      <w:pPr>
        <w:rPr>
          <w:szCs w:val="18"/>
        </w:rPr>
      </w:pPr>
    </w:p>
    <w:p w:rsidRPr="00FA37E2" w:rsidR="00C53E29" w:rsidP="0053045A" w:rsidRDefault="00C53E29" w14:paraId="5F7DE77F" w14:textId="77777777">
      <w:pPr>
        <w:rPr>
          <w:color w:val="FF0000"/>
          <w:szCs w:val="18"/>
        </w:rPr>
      </w:pPr>
    </w:p>
    <w:p w:rsidRPr="00FA37E2" w:rsidR="00C53E29" w:rsidP="0053045A" w:rsidRDefault="00870070" w14:paraId="10B8BDD4" w14:textId="77777777">
      <w:pPr>
        <w:rPr>
          <w:szCs w:val="18"/>
        </w:rPr>
      </w:pPr>
      <w:r w:rsidRPr="00FA37E2">
        <w:rPr>
          <w:noProof/>
          <w:szCs w:val="18"/>
        </w:rPr>
        <mc:AlternateContent>
          <mc:Choice Requires="wps">
            <w:drawing>
              <wp:anchor distT="0" distB="0" distL="114300" distR="114300" simplePos="0" relativeHeight="251658240" behindDoc="0" locked="0" layoutInCell="1" allowOverlap="1" wp14:editId="61ED2886" wp14:anchorId="0D6A6D0B">
                <wp:simplePos x="0" y="0"/>
                <wp:positionH relativeFrom="column">
                  <wp:posOffset>347980</wp:posOffset>
                </wp:positionH>
                <wp:positionV relativeFrom="paragraph">
                  <wp:posOffset>43180</wp:posOffset>
                </wp:positionV>
                <wp:extent cx="1314450" cy="378460"/>
                <wp:effectExtent l="0" t="0" r="19050" b="21590"/>
                <wp:wrapNone/>
                <wp:docPr id="7" name="Text Box 7"/>
                <wp:cNvGraphicFramePr/>
                <a:graphic xmlns:a="http://schemas.openxmlformats.org/drawingml/2006/main">
                  <a:graphicData uri="http://schemas.microsoft.com/office/word/2010/wordprocessingShape">
                    <wps:wsp>
                      <wps:cNvSpPr txBox="1"/>
                      <wps:spPr>
                        <a:xfrm>
                          <a:off x="0" y="0"/>
                          <a:ext cx="1314450" cy="378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870070" w:rsidR="0059519B" w:rsidRDefault="0059519B" w14:paraId="00F82216" w14:textId="26CDBD86">
                            <w:pPr>
                              <w:rPr>
                                <w:rFonts w:ascii="Aharoni" w:hAnsi="Aharoni" w:cs="Aharoni"/>
                              </w:rPr>
                            </w:pPr>
                            <w:r w:rsidRPr="00870070">
                              <w:rPr>
                                <w:rFonts w:ascii="Aharoni" w:hAnsi="Aharoni" w:cs="Aharoni"/>
                              </w:rPr>
                              <w:t>L</w:t>
                            </w:r>
                            <w:r>
                              <w:rPr>
                                <w:rFonts w:ascii="Aharoni" w:hAnsi="Aharoni" w:cs="Aharoni"/>
                              </w:rPr>
                              <w:t>ineaire e</w:t>
                            </w:r>
                            <w:r w:rsidRPr="00870070">
                              <w:rPr>
                                <w:rFonts w:ascii="Aharoni" w:hAnsi="Aharoni" w:cs="Aharoni"/>
                              </w:rPr>
                              <w:t>conomie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style="position:absolute;margin-left:27.4pt;margin-top:3.4pt;width:103.5pt;height:29.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">
                <v:textbox>
                  <w:txbxContent>
                    <w:p w:rsidRPr="00870070" w:rsidR="0059519B" w:rsidRDefault="0059519B" w14:paraId="00F82216" w14:textId="26CDBD86">
                      <w:pPr>
                        <w:rPr>
                          <w:rFonts w:ascii="Aharoni" w:hAnsi="Aharoni" w:cs="Aharoni"/>
                        </w:rPr>
                      </w:pPr>
                      <w:r w:rsidRPr="00870070">
                        <w:rPr>
                          <w:rFonts w:ascii="Aharoni" w:hAnsi="Aharoni" w:cs="Aharoni"/>
                        </w:rPr>
                        <w:t>L</w:t>
                      </w:r>
                      <w:r>
                        <w:rPr>
                          <w:rFonts w:ascii="Aharoni" w:hAnsi="Aharoni" w:cs="Aharoni"/>
                        </w:rPr>
                        <w:t>ineaire e</w:t>
                      </w:r>
                      <w:r w:rsidRPr="00870070">
                        <w:rPr>
                          <w:rFonts w:ascii="Aharoni" w:hAnsi="Aharoni" w:cs="Aharoni"/>
                        </w:rPr>
                        <w:t>conomie</w:t>
                      </w:r>
                    </w:p>
                  </w:txbxContent>
                </v:textbox>
              </v:shape>
            </w:pict>
          </mc:Fallback>
        </mc:AlternateContent>
      </w:r>
      <w:r w:rsidRPr="00FA37E2" w:rsidR="00DF6E13">
        <w:rPr>
          <w:noProof/>
          <w:szCs w:val="18"/>
        </w:rPr>
        <mc:AlternateContent>
          <mc:Choice Requires="wps">
            <w:drawing>
              <wp:anchor distT="0" distB="0" distL="114300" distR="114300" simplePos="0" relativeHeight="251657216" behindDoc="0" locked="0" layoutInCell="1" allowOverlap="1" wp14:editId="33C2F974" wp14:anchorId="4244BD02">
                <wp:simplePos x="0" y="0"/>
                <wp:positionH relativeFrom="column">
                  <wp:posOffset>3300730</wp:posOffset>
                </wp:positionH>
                <wp:positionV relativeFrom="paragraph">
                  <wp:posOffset>1986280</wp:posOffset>
                </wp:positionV>
                <wp:extent cx="1009650" cy="3714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100965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DF6E13" w:rsidR="0059519B" w:rsidRDefault="0059519B" w14:paraId="2E173373" w14:textId="36D5EC1C">
                            <w:pPr>
                              <w:rPr>
                                <w:rFonts w:ascii="Aharoni" w:hAnsi="Aharoni" w:cs="Aharoni"/>
                              </w:rPr>
                            </w:pPr>
                            <w:r w:rsidRPr="00DF6E13">
                              <w:rPr>
                                <w:rFonts w:ascii="Aharoni" w:hAnsi="Aharoni" w:cs="Aharoni"/>
                              </w:rPr>
                              <w:t>C</w:t>
                            </w:r>
                            <w:r>
                              <w:rPr>
                                <w:rFonts w:ascii="Aharoni" w:hAnsi="Aharoni" w:cs="Aharoni"/>
                              </w:rPr>
                              <w:t>irculaire e</w:t>
                            </w:r>
                            <w:r w:rsidRPr="00DF6E13">
                              <w:rPr>
                                <w:rFonts w:ascii="Aharoni" w:hAnsi="Aharoni" w:cs="Aharoni"/>
                              </w:rPr>
                              <w:t>conomie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margin-left:259.9pt;margin-top:156.4pt;width:79.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">
                <v:textbox>
                  <w:txbxContent>
                    <w:p w:rsidRPr="00DF6E13" w:rsidR="0059519B" w:rsidRDefault="0059519B" w14:paraId="2E173373" w14:textId="36D5EC1C">
                      <w:pPr>
                        <w:rPr>
                          <w:rFonts w:ascii="Aharoni" w:hAnsi="Aharoni" w:cs="Aharoni"/>
                        </w:rPr>
                      </w:pPr>
                      <w:r w:rsidRPr="00DF6E13">
                        <w:rPr>
                          <w:rFonts w:ascii="Aharoni" w:hAnsi="Aharoni" w:cs="Aharoni"/>
                        </w:rPr>
                        <w:t>C</w:t>
                      </w:r>
                      <w:r>
                        <w:rPr>
                          <w:rFonts w:ascii="Aharoni" w:hAnsi="Aharoni" w:cs="Aharoni"/>
                        </w:rPr>
                        <w:t>irculaire e</w:t>
                      </w:r>
                      <w:r w:rsidRPr="00DF6E13">
                        <w:rPr>
                          <w:rFonts w:ascii="Aharoni" w:hAnsi="Aharoni" w:cs="Aharoni"/>
                        </w:rPr>
                        <w:t>conomie</w:t>
                      </w:r>
                    </w:p>
                  </w:txbxContent>
                </v:textbox>
              </v:shape>
            </w:pict>
          </mc:Fallback>
        </mc:AlternateContent>
      </w:r>
      <w:r w:rsidRPr="00FA37E2">
        <w:rPr>
          <w:noProof/>
          <w:szCs w:val="18"/>
        </w:rPr>
        <w:drawing>
          <wp:inline distT="0" distB="0" distL="0" distR="0" wp14:anchorId="7B1B3BBE" wp14:editId="6A335B5A">
            <wp:extent cx="2143125" cy="3600450"/>
            <wp:effectExtent l="0" t="0" r="9525" b="0"/>
            <wp:docPr id="6" name="Picture 6" descr="C:\Users\Sinan\Pictures\Lineare Econom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nan\Pictures\Lineare Economi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3125" cy="3600450"/>
                    </a:xfrm>
                    <a:prstGeom prst="rect">
                      <a:avLst/>
                    </a:prstGeom>
                    <a:noFill/>
                    <a:ln>
                      <a:noFill/>
                    </a:ln>
                  </pic:spPr>
                </pic:pic>
              </a:graphicData>
            </a:graphic>
          </wp:inline>
        </w:drawing>
      </w:r>
      <w:r w:rsidRPr="00FA37E2" w:rsidR="00DF6E13">
        <w:rPr>
          <w:noProof/>
          <w:szCs w:val="18"/>
        </w:rPr>
        <w:drawing>
          <wp:inline distT="0" distB="0" distL="0" distR="0" wp14:anchorId="036BE742" wp14:editId="7CB8DD8D">
            <wp:extent cx="3333750" cy="4162425"/>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Pr="00FA37E2" w:rsidR="0053045A">
        <w:rPr>
          <w:szCs w:val="18"/>
        </w:rPr>
        <w:br/>
      </w:r>
      <w:r w:rsidRPr="00FA37E2" w:rsidR="0053045A">
        <w:rPr>
          <w:szCs w:val="18"/>
        </w:rPr>
        <w:br/>
      </w:r>
    </w:p>
    <w:p w:rsidRPr="00FA37E2" w:rsidR="0053045A" w:rsidP="0053045A" w:rsidRDefault="00462769" w14:paraId="2C07D4BC" w14:textId="7B3F4082">
      <w:pPr>
        <w:rPr>
          <w:szCs w:val="18"/>
        </w:rPr>
      </w:pPr>
      <w:r w:rsidRPr="00FA37E2">
        <w:rPr>
          <w:szCs w:val="18"/>
        </w:rPr>
        <w:t xml:space="preserve">In het </w:t>
      </w:r>
      <w:r w:rsidRPr="00FA37E2" w:rsidR="00B347B9">
        <w:rPr>
          <w:szCs w:val="18"/>
        </w:rPr>
        <w:t>onderzoek</w:t>
      </w:r>
      <w:r w:rsidRPr="00FA37E2" w:rsidR="00333309">
        <w:rPr>
          <w:szCs w:val="18"/>
        </w:rPr>
        <w:t xml:space="preserve"> van TNO </w:t>
      </w:r>
      <w:r w:rsidRPr="00FA37E2">
        <w:rPr>
          <w:szCs w:val="18"/>
        </w:rPr>
        <w:t xml:space="preserve">‘Kansen voor de circulaire economie in Nederland’ dat </w:t>
      </w:r>
      <w:r w:rsidRPr="00FA37E2" w:rsidR="00333309">
        <w:rPr>
          <w:szCs w:val="18"/>
        </w:rPr>
        <w:t xml:space="preserve">in </w:t>
      </w:r>
      <w:r w:rsidRPr="00FA37E2" w:rsidR="0053045A">
        <w:rPr>
          <w:szCs w:val="18"/>
        </w:rPr>
        <w:t xml:space="preserve">opdracht van het ministerie van </w:t>
      </w:r>
      <w:r w:rsidRPr="00FA37E2" w:rsidR="009D1DFC">
        <w:rPr>
          <w:szCs w:val="18"/>
        </w:rPr>
        <w:t xml:space="preserve">Economische </w:t>
      </w:r>
      <w:r w:rsidRPr="00FA37E2" w:rsidR="00DF7937">
        <w:rPr>
          <w:szCs w:val="18"/>
        </w:rPr>
        <w:t>Zaken is uitgevoerd</w:t>
      </w:r>
      <w:r w:rsidRPr="00FA37E2">
        <w:rPr>
          <w:szCs w:val="18"/>
        </w:rPr>
        <w:t xml:space="preserve"> (d</w:t>
      </w:r>
      <w:r w:rsidRPr="00FA37E2" w:rsidR="00B347B9">
        <w:rPr>
          <w:szCs w:val="18"/>
        </w:rPr>
        <w:t>ocumentnummer: 2013D26337)</w:t>
      </w:r>
      <w:r w:rsidRPr="00FA37E2" w:rsidR="00F52892">
        <w:rPr>
          <w:szCs w:val="18"/>
        </w:rPr>
        <w:t>,</w:t>
      </w:r>
      <w:r w:rsidRPr="00FA37E2">
        <w:rPr>
          <w:szCs w:val="18"/>
        </w:rPr>
        <w:t xml:space="preserve"> </w:t>
      </w:r>
      <w:r w:rsidRPr="00FA37E2" w:rsidR="0053045A">
        <w:rPr>
          <w:szCs w:val="18"/>
        </w:rPr>
        <w:t>wordt de volgende definitie v</w:t>
      </w:r>
      <w:r w:rsidR="006712F5">
        <w:rPr>
          <w:szCs w:val="18"/>
        </w:rPr>
        <w:t xml:space="preserve">an de </w:t>
      </w:r>
      <w:r w:rsidRPr="00FA37E2" w:rsidR="0053045A">
        <w:rPr>
          <w:szCs w:val="18"/>
        </w:rPr>
        <w:t xml:space="preserve">circulaire economie gehanteerd: </w:t>
      </w:r>
    </w:p>
    <w:p w:rsidRPr="00FA37E2" w:rsidR="0053045A" w:rsidP="0053045A" w:rsidRDefault="0053045A" w14:paraId="4378EB44" w14:textId="77777777">
      <w:pPr>
        <w:rPr>
          <w:szCs w:val="18"/>
        </w:rPr>
      </w:pPr>
    </w:p>
    <w:p w:rsidRPr="00FA37E2" w:rsidR="0053045A" w:rsidP="00462769" w:rsidRDefault="0053045A" w14:paraId="10E667AC" w14:textId="3B0938A3">
      <w:pPr>
        <w:ind w:left="708"/>
        <w:rPr>
          <w:szCs w:val="18"/>
        </w:rPr>
      </w:pPr>
      <w:r w:rsidRPr="00FA37E2">
        <w:rPr>
          <w:szCs w:val="18"/>
        </w:rPr>
        <w:lastRenderedPageBreak/>
        <w:t>De circulaire economie is een economisch en industrieel systeem dat de herbruikbaarheid van producten en grondstoffen en het herstellend vermogen van natuurlijke hulpbronnen als uitgang</w:t>
      </w:r>
      <w:r w:rsidRPr="00FA37E2" w:rsidR="00DF7937">
        <w:rPr>
          <w:szCs w:val="18"/>
        </w:rPr>
        <w:t xml:space="preserve">spunt neemt en waarde </w:t>
      </w:r>
      <w:r w:rsidRPr="00FA37E2">
        <w:rPr>
          <w:szCs w:val="18"/>
        </w:rPr>
        <w:t>vernietiging in het totale systeem minimaliseert en waarde creatie in iedere schakel van het systeem nastreeft.</w:t>
      </w:r>
      <w:r w:rsidRPr="00FA37E2" w:rsidR="00D458BA">
        <w:rPr>
          <w:szCs w:val="18"/>
        </w:rPr>
        <w:t xml:space="preserve"> </w:t>
      </w:r>
      <w:r w:rsidRPr="00FA37E2">
        <w:rPr>
          <w:rStyle w:val="Voetnootmarkering"/>
          <w:szCs w:val="18"/>
        </w:rPr>
        <w:footnoteReference w:id="14"/>
      </w:r>
    </w:p>
    <w:p w:rsidRPr="00FA37E2" w:rsidR="0053045A" w:rsidP="0053045A" w:rsidRDefault="0053045A" w14:paraId="7223EE66" w14:textId="77777777">
      <w:pPr>
        <w:rPr>
          <w:szCs w:val="18"/>
        </w:rPr>
      </w:pPr>
    </w:p>
    <w:p w:rsidRPr="00FA37E2" w:rsidR="0053045A" w:rsidP="0053045A" w:rsidRDefault="0053045A" w14:paraId="5C3F0E3F" w14:textId="242E2D47">
      <w:pPr>
        <w:rPr>
          <w:szCs w:val="18"/>
        </w:rPr>
      </w:pPr>
      <w:r w:rsidRPr="00FA37E2">
        <w:rPr>
          <w:szCs w:val="18"/>
        </w:rPr>
        <w:t xml:space="preserve">Een </w:t>
      </w:r>
      <w:r w:rsidR="003E2D7C">
        <w:rPr>
          <w:szCs w:val="18"/>
        </w:rPr>
        <w:t>c</w:t>
      </w:r>
      <w:r w:rsidRPr="00FA37E2">
        <w:rPr>
          <w:szCs w:val="18"/>
        </w:rPr>
        <w:t xml:space="preserve">irculaire </w:t>
      </w:r>
      <w:r w:rsidR="003E2D7C">
        <w:rPr>
          <w:szCs w:val="18"/>
        </w:rPr>
        <w:t>e</w:t>
      </w:r>
      <w:r w:rsidRPr="00FA37E2">
        <w:rPr>
          <w:szCs w:val="18"/>
        </w:rPr>
        <w:t>conomie komt neer op:</w:t>
      </w:r>
    </w:p>
    <w:p w:rsidRPr="00FA37E2" w:rsidR="0053045A" w:rsidP="0053045A" w:rsidRDefault="0053045A" w14:paraId="7A125DF3" w14:textId="77777777">
      <w:pPr>
        <w:rPr>
          <w:szCs w:val="18"/>
        </w:rPr>
      </w:pPr>
      <w:r w:rsidRPr="00FA37E2">
        <w:rPr>
          <w:szCs w:val="18"/>
        </w:rPr>
        <w:t>1. Optimaal gebruik van grondstoffen</w:t>
      </w:r>
    </w:p>
    <w:p w:rsidRPr="00FA37E2" w:rsidR="0053045A" w:rsidP="0053045A" w:rsidRDefault="0053045A" w14:paraId="2DAB3607" w14:textId="77777777">
      <w:pPr>
        <w:rPr>
          <w:szCs w:val="18"/>
        </w:rPr>
      </w:pPr>
      <w:r w:rsidRPr="00FA37E2">
        <w:rPr>
          <w:szCs w:val="18"/>
        </w:rPr>
        <w:t>2. Geen afval, geen emissies</w:t>
      </w:r>
    </w:p>
    <w:p w:rsidRPr="00FA37E2" w:rsidR="0053045A" w:rsidP="0053045A" w:rsidRDefault="0053045A" w14:paraId="1C448309" w14:textId="77777777">
      <w:pPr>
        <w:rPr>
          <w:szCs w:val="18"/>
        </w:rPr>
      </w:pPr>
      <w:r w:rsidRPr="00FA37E2">
        <w:rPr>
          <w:szCs w:val="18"/>
        </w:rPr>
        <w:t>3. Duurzaam brongebruik</w:t>
      </w:r>
    </w:p>
    <w:p w:rsidRPr="00FA37E2" w:rsidR="0053045A" w:rsidP="0053045A" w:rsidRDefault="0053045A" w14:paraId="6458BDDD" w14:textId="4E0903E1">
      <w:pPr>
        <w:rPr>
          <w:szCs w:val="18"/>
        </w:rPr>
      </w:pPr>
      <w:r w:rsidRPr="00FA37E2">
        <w:rPr>
          <w:szCs w:val="18"/>
        </w:rPr>
        <w:br/>
      </w:r>
      <w:r w:rsidRPr="00FA37E2" w:rsidR="00462769">
        <w:rPr>
          <w:szCs w:val="18"/>
        </w:rPr>
        <w:t xml:space="preserve">In tegenstelling tot de </w:t>
      </w:r>
      <w:r w:rsidRPr="00FA37E2">
        <w:rPr>
          <w:szCs w:val="18"/>
        </w:rPr>
        <w:t>circulaire economie</w:t>
      </w:r>
      <w:r w:rsidRPr="00FA37E2" w:rsidR="00462769">
        <w:rPr>
          <w:szCs w:val="18"/>
        </w:rPr>
        <w:t xml:space="preserve">, wordt het </w:t>
      </w:r>
      <w:r w:rsidRPr="00FA37E2">
        <w:rPr>
          <w:szCs w:val="18"/>
        </w:rPr>
        <w:t xml:space="preserve">huidige </w:t>
      </w:r>
      <w:r w:rsidRPr="00FA37E2" w:rsidR="00462769">
        <w:rPr>
          <w:szCs w:val="18"/>
        </w:rPr>
        <w:t xml:space="preserve">economische systeem omschreven als een </w:t>
      </w:r>
      <w:r w:rsidRPr="00FA37E2">
        <w:rPr>
          <w:szCs w:val="18"/>
        </w:rPr>
        <w:t xml:space="preserve">lineaire economie. Hierbij delven we steeds nieuwe grondstoffen, </w:t>
      </w:r>
      <w:r w:rsidRPr="00FA37E2" w:rsidR="008548D4">
        <w:rPr>
          <w:szCs w:val="18"/>
        </w:rPr>
        <w:t xml:space="preserve">maken er een product van </w:t>
      </w:r>
      <w:r w:rsidRPr="00FA37E2" w:rsidR="009D1DFC">
        <w:rPr>
          <w:szCs w:val="18"/>
        </w:rPr>
        <w:t xml:space="preserve">en </w:t>
      </w:r>
      <w:r w:rsidRPr="00FA37E2">
        <w:rPr>
          <w:szCs w:val="18"/>
        </w:rPr>
        <w:t xml:space="preserve">gooien </w:t>
      </w:r>
      <w:r w:rsidRPr="00FA37E2" w:rsidR="008548D4">
        <w:rPr>
          <w:szCs w:val="18"/>
        </w:rPr>
        <w:t xml:space="preserve">dat daarna </w:t>
      </w:r>
      <w:r w:rsidRPr="00FA37E2">
        <w:rPr>
          <w:szCs w:val="18"/>
        </w:rPr>
        <w:t xml:space="preserve">weg (take-make-waste). </w:t>
      </w:r>
      <w:r w:rsidRPr="00FA37E2" w:rsidR="008548D4">
        <w:rPr>
          <w:szCs w:val="18"/>
        </w:rPr>
        <w:t xml:space="preserve">Hier past echter wel de kanttekening </w:t>
      </w:r>
      <w:r w:rsidRPr="00FA37E2" w:rsidR="00462769">
        <w:rPr>
          <w:szCs w:val="18"/>
        </w:rPr>
        <w:t xml:space="preserve">dat als gevolg van wet- en regelgeving, uit kostenbesparing of vanuit </w:t>
      </w:r>
      <w:r w:rsidRPr="00FA37E2">
        <w:rPr>
          <w:szCs w:val="18"/>
        </w:rPr>
        <w:t xml:space="preserve">maatschappelijke verantwoordelijkheid, </w:t>
      </w:r>
      <w:r w:rsidRPr="00FA37E2" w:rsidR="009D1DFC">
        <w:rPr>
          <w:szCs w:val="18"/>
        </w:rPr>
        <w:t xml:space="preserve">in </w:t>
      </w:r>
      <w:r w:rsidRPr="00FA37E2">
        <w:rPr>
          <w:szCs w:val="18"/>
        </w:rPr>
        <w:t xml:space="preserve">toenemende mate bewust met de inzet van energie en grondstoffen </w:t>
      </w:r>
      <w:r w:rsidRPr="00FA37E2" w:rsidR="00462769">
        <w:rPr>
          <w:szCs w:val="18"/>
        </w:rPr>
        <w:t xml:space="preserve">wordt </w:t>
      </w:r>
      <w:r w:rsidRPr="00FA37E2">
        <w:rPr>
          <w:szCs w:val="18"/>
        </w:rPr>
        <w:t xml:space="preserve">omgesprongen. Er ontstaan feedback loops en emissies worden tegengegaan. In Nederland recyclen we al 79% van ons afval. De kwaliteit van onze leefomgeving is de afgelopen decennia sterk verbeterd. </w:t>
      </w:r>
      <w:r w:rsidRPr="00FA37E2" w:rsidR="00462769">
        <w:rPr>
          <w:szCs w:val="18"/>
        </w:rPr>
        <w:t xml:space="preserve">Daarmee zijn we in Nederland al goed op weg. </w:t>
      </w:r>
    </w:p>
    <w:p w:rsidRPr="00FA37E2" w:rsidR="0053045A" w:rsidP="0053045A" w:rsidRDefault="0053045A" w14:paraId="1F6DC76B" w14:textId="77777777">
      <w:pPr>
        <w:rPr>
          <w:szCs w:val="18"/>
        </w:rPr>
      </w:pPr>
    </w:p>
    <w:p w:rsidRPr="00FA37E2" w:rsidR="0053045A" w:rsidP="0053045A" w:rsidRDefault="0053045A" w14:paraId="51881309" w14:textId="4B140FBB">
      <w:pPr>
        <w:rPr>
          <w:szCs w:val="18"/>
        </w:rPr>
      </w:pPr>
      <w:r w:rsidRPr="00FA37E2">
        <w:rPr>
          <w:szCs w:val="18"/>
        </w:rPr>
        <w:t xml:space="preserve">Een 100% circulaire economie is voorlopig een ideaal. Door de verwachte verdrievoudiging van de behoefte aan grondstoffen </w:t>
      </w:r>
      <w:r w:rsidRPr="00FA37E2" w:rsidR="00462769">
        <w:rPr>
          <w:szCs w:val="18"/>
        </w:rPr>
        <w:t xml:space="preserve">zal </w:t>
      </w:r>
      <w:r w:rsidRPr="00FA37E2">
        <w:rPr>
          <w:szCs w:val="18"/>
        </w:rPr>
        <w:t xml:space="preserve">primaire winning van grondstoffen ook in de 21e eeuw </w:t>
      </w:r>
      <w:r w:rsidRPr="00FA37E2" w:rsidR="00462769">
        <w:rPr>
          <w:szCs w:val="18"/>
        </w:rPr>
        <w:t xml:space="preserve">van belang zijn. </w:t>
      </w:r>
      <w:r w:rsidRPr="00FA37E2">
        <w:rPr>
          <w:szCs w:val="18"/>
        </w:rPr>
        <w:t xml:space="preserve">Al blijven alle grondstoffen in de kringloop, er zijn nog heel lang extra primaire grondstoffen nodig. Duurzaam brongebruik blijft daarom </w:t>
      </w:r>
      <w:r w:rsidRPr="00FA37E2" w:rsidR="00DF7937">
        <w:rPr>
          <w:szCs w:val="18"/>
        </w:rPr>
        <w:t xml:space="preserve">een </w:t>
      </w:r>
      <w:r w:rsidRPr="00FA37E2">
        <w:rPr>
          <w:szCs w:val="18"/>
        </w:rPr>
        <w:t>belangrijk aandachtspunt.</w:t>
      </w:r>
    </w:p>
    <w:p w:rsidRPr="00FA37E2" w:rsidR="0053045A" w:rsidP="0053045A" w:rsidRDefault="0053045A" w14:paraId="6C4F1ED4" w14:textId="77777777">
      <w:pPr>
        <w:rPr>
          <w:i/>
          <w:szCs w:val="18"/>
        </w:rPr>
      </w:pPr>
    </w:p>
    <w:p w:rsidRPr="00FA37E2" w:rsidR="00C53E29" w:rsidP="0053045A" w:rsidRDefault="00C53E29" w14:paraId="6B27B67B" w14:textId="77777777">
      <w:pPr>
        <w:rPr>
          <w:i/>
          <w:szCs w:val="18"/>
        </w:rPr>
      </w:pPr>
    </w:p>
    <w:p w:rsidRPr="00FA37E2" w:rsidR="00D14B81" w:rsidP="0053045A" w:rsidRDefault="00D14B81" w14:paraId="6C5743A5" w14:textId="77777777">
      <w:pPr>
        <w:rPr>
          <w:i/>
          <w:szCs w:val="18"/>
        </w:rPr>
      </w:pPr>
    </w:p>
    <w:p w:rsidRPr="00FA37E2" w:rsidR="008548D4" w:rsidP="005B5790" w:rsidRDefault="00B33C08" w14:paraId="6CE196EF" w14:textId="1D65AA0F">
      <w:pPr>
        <w:pStyle w:val="Kop2"/>
        <w:numPr>
          <w:ilvl w:val="1"/>
          <w:numId w:val="28"/>
        </w:numPr>
        <w:rPr>
          <w:szCs w:val="18"/>
        </w:rPr>
      </w:pPr>
      <w:bookmarkStart w:name="_Toc432497723" w:id="14"/>
      <w:r w:rsidRPr="00FA37E2">
        <w:rPr>
          <w:szCs w:val="18"/>
        </w:rPr>
        <w:t>K</w:t>
      </w:r>
      <w:r w:rsidRPr="00FA37E2" w:rsidR="003B4D6B">
        <w:rPr>
          <w:szCs w:val="18"/>
        </w:rPr>
        <w:t>ansen voor de circu</w:t>
      </w:r>
      <w:r w:rsidRPr="00FA37E2" w:rsidR="008548D4">
        <w:rPr>
          <w:szCs w:val="18"/>
        </w:rPr>
        <w:t>laire economie</w:t>
      </w:r>
      <w:bookmarkEnd w:id="14"/>
    </w:p>
    <w:p w:rsidRPr="00FA37E2" w:rsidR="008548D4" w:rsidP="008548D4" w:rsidRDefault="008548D4" w14:paraId="0FE71F6D" w14:textId="77777777">
      <w:pPr>
        <w:pStyle w:val="Lijstalinea"/>
        <w:ind w:left="1080"/>
        <w:rPr>
          <w:b/>
          <w:szCs w:val="18"/>
        </w:rPr>
      </w:pPr>
    </w:p>
    <w:p w:rsidRPr="00FA37E2" w:rsidR="008548D4" w:rsidP="008548D4" w:rsidRDefault="008548D4" w14:paraId="040CA51F" w14:textId="16DCE228">
      <w:pPr>
        <w:rPr>
          <w:szCs w:val="18"/>
        </w:rPr>
      </w:pPr>
      <w:r w:rsidRPr="00FA37E2">
        <w:rPr>
          <w:szCs w:val="18"/>
        </w:rPr>
        <w:t xml:space="preserve">Uit het </w:t>
      </w:r>
      <w:r w:rsidRPr="00FA37E2" w:rsidR="004F6128">
        <w:rPr>
          <w:szCs w:val="18"/>
        </w:rPr>
        <w:t xml:space="preserve">hierboven genoemde TNO </w:t>
      </w:r>
      <w:r w:rsidRPr="00FA37E2">
        <w:rPr>
          <w:szCs w:val="18"/>
        </w:rPr>
        <w:t xml:space="preserve">rapport blijkt dat een transitie naar een circulaire economie in Nederland naar schatting 7,3 miljard euro en 54.000 banen oplevert. </w:t>
      </w:r>
      <w:r w:rsidR="000347E6">
        <w:rPr>
          <w:szCs w:val="18"/>
        </w:rPr>
        <w:t>D</w:t>
      </w:r>
      <w:r w:rsidRPr="00FA37E2">
        <w:rPr>
          <w:szCs w:val="18"/>
        </w:rPr>
        <w:t>e Europese Commissie verwijst naar studies</w:t>
      </w:r>
      <w:r w:rsidRPr="00FA37E2">
        <w:rPr>
          <w:rStyle w:val="Voetnootmarkering"/>
          <w:szCs w:val="18"/>
        </w:rPr>
        <w:footnoteReference w:id="15"/>
      </w:r>
      <w:r w:rsidRPr="00FA37E2">
        <w:rPr>
          <w:szCs w:val="18"/>
        </w:rPr>
        <w:t xml:space="preserve"> waarin is uitgerekend dat een beter gebruik van hulpbronnen kan leiden tot 17 tot 24% minder behoefte aan materialen in 2030. Het Europese bedrijfsleven zou jaarlijks circa 600 miljard kunnen besparen. In combinatie met het creëren van nieuwe markten en producten, zou het Europese BNP met 3,9% kunnen stijgen en kunnen tot 2 miljoen extra banen ontstaan. Tegelijkertijd kan de jaarlijkse uitstoot van broeikasgassen met 2 tot 4% worden teruggebracht.</w:t>
      </w:r>
    </w:p>
    <w:p w:rsidRPr="00FA37E2" w:rsidR="00013FF4" w:rsidP="00013FF4" w:rsidRDefault="00013FF4" w14:paraId="62A9F796" w14:textId="77777777">
      <w:pPr>
        <w:pStyle w:val="Tekstzonderopmaak"/>
        <w:rPr>
          <w:rFonts w:ascii="Verdana" w:hAnsi="Verdana"/>
          <w:sz w:val="18"/>
          <w:szCs w:val="18"/>
        </w:rPr>
      </w:pPr>
    </w:p>
    <w:p w:rsidRPr="00FA37E2" w:rsidR="00013FF4" w:rsidP="00013FF4" w:rsidRDefault="00013FF4" w14:paraId="01422C4B" w14:textId="32DCDD9E">
      <w:pPr>
        <w:pStyle w:val="Tekstzonderopmaak"/>
        <w:rPr>
          <w:rFonts w:ascii="Verdana" w:hAnsi="Verdana"/>
          <w:sz w:val="18"/>
          <w:szCs w:val="18"/>
        </w:rPr>
      </w:pPr>
      <w:r w:rsidRPr="00FA37E2">
        <w:rPr>
          <w:rFonts w:ascii="Verdana" w:hAnsi="Verdana"/>
          <w:sz w:val="18"/>
          <w:szCs w:val="18"/>
        </w:rPr>
        <w:t xml:space="preserve">Interessant is ook het recente onderzoek van de Ellen </w:t>
      </w:r>
      <w:proofErr w:type="spellStart"/>
      <w:r w:rsidRPr="00FA37E2">
        <w:rPr>
          <w:rFonts w:ascii="Verdana" w:hAnsi="Verdana"/>
          <w:sz w:val="18"/>
          <w:szCs w:val="18"/>
        </w:rPr>
        <w:t>MacArthur</w:t>
      </w:r>
      <w:proofErr w:type="spellEnd"/>
      <w:r w:rsidRPr="00FA37E2">
        <w:rPr>
          <w:rFonts w:ascii="Verdana" w:hAnsi="Verdana"/>
          <w:sz w:val="18"/>
          <w:szCs w:val="18"/>
        </w:rPr>
        <w:t xml:space="preserve"> Foundation en McKinsey</w:t>
      </w:r>
      <w:r w:rsidRPr="00FA37E2" w:rsidR="00C814D3">
        <w:rPr>
          <w:rFonts w:ascii="Verdana" w:hAnsi="Verdana"/>
          <w:sz w:val="18"/>
          <w:szCs w:val="18"/>
        </w:rPr>
        <w:t>,</w:t>
      </w:r>
      <w:r w:rsidRPr="00FA37E2">
        <w:rPr>
          <w:rFonts w:ascii="Verdana" w:hAnsi="Verdana"/>
          <w:sz w:val="18"/>
          <w:szCs w:val="18"/>
        </w:rPr>
        <w:t xml:space="preserve"> getiteld ‘</w:t>
      </w:r>
      <w:proofErr w:type="spellStart"/>
      <w:r w:rsidRPr="00FA37E2">
        <w:rPr>
          <w:rFonts w:ascii="Verdana" w:hAnsi="Verdana"/>
          <w:sz w:val="18"/>
          <w:szCs w:val="18"/>
        </w:rPr>
        <w:t>Europe’s</w:t>
      </w:r>
      <w:proofErr w:type="spellEnd"/>
      <w:r w:rsidRPr="00FA37E2">
        <w:rPr>
          <w:rFonts w:ascii="Verdana" w:hAnsi="Verdana"/>
          <w:sz w:val="18"/>
          <w:szCs w:val="18"/>
        </w:rPr>
        <w:t xml:space="preserve"> </w:t>
      </w:r>
      <w:proofErr w:type="spellStart"/>
      <w:r w:rsidRPr="00FA37E2">
        <w:rPr>
          <w:rFonts w:ascii="Verdana" w:hAnsi="Verdana"/>
          <w:sz w:val="18"/>
          <w:szCs w:val="18"/>
        </w:rPr>
        <w:t>circular</w:t>
      </w:r>
      <w:proofErr w:type="spellEnd"/>
      <w:r w:rsidRPr="00FA37E2">
        <w:rPr>
          <w:rFonts w:ascii="Verdana" w:hAnsi="Verdana"/>
          <w:sz w:val="18"/>
          <w:szCs w:val="18"/>
        </w:rPr>
        <w:t xml:space="preserve"> </w:t>
      </w:r>
      <w:proofErr w:type="spellStart"/>
      <w:r w:rsidRPr="00FA37E2">
        <w:rPr>
          <w:rFonts w:ascii="Verdana" w:hAnsi="Verdana"/>
          <w:sz w:val="18"/>
          <w:szCs w:val="18"/>
        </w:rPr>
        <w:t>economy</w:t>
      </w:r>
      <w:proofErr w:type="spellEnd"/>
      <w:r w:rsidRPr="00FA37E2">
        <w:rPr>
          <w:rFonts w:ascii="Verdana" w:hAnsi="Verdana"/>
          <w:sz w:val="18"/>
          <w:szCs w:val="18"/>
        </w:rPr>
        <w:t xml:space="preserve"> opportunity’</w:t>
      </w:r>
      <w:r w:rsidRPr="00FA37E2" w:rsidR="00C814D3">
        <w:rPr>
          <w:rFonts w:ascii="Verdana" w:hAnsi="Verdana"/>
          <w:sz w:val="18"/>
          <w:szCs w:val="18"/>
        </w:rPr>
        <w:t>,</w:t>
      </w:r>
      <w:r w:rsidRPr="00FA37E2">
        <w:rPr>
          <w:rFonts w:ascii="Verdana" w:hAnsi="Verdana"/>
          <w:sz w:val="18"/>
          <w:szCs w:val="18"/>
        </w:rPr>
        <w:t xml:space="preserve"> waar reeds in hoofdstuk 1 naar is verwezen. Uit dit onderzoek komt naar voren dat de transitie naar een circulaire economie de EU in 2030 een netto </w:t>
      </w:r>
      <w:r w:rsidRPr="00FA37E2" w:rsidR="0062487A">
        <w:rPr>
          <w:rFonts w:ascii="Verdana" w:hAnsi="Verdana"/>
          <w:sz w:val="18"/>
          <w:szCs w:val="18"/>
        </w:rPr>
        <w:t xml:space="preserve">voordeel van </w:t>
      </w:r>
      <w:r w:rsidRPr="00FA37E2">
        <w:rPr>
          <w:rFonts w:ascii="Verdana" w:hAnsi="Verdana"/>
          <w:sz w:val="18"/>
          <w:szCs w:val="18"/>
        </w:rPr>
        <w:t>1</w:t>
      </w:r>
      <w:r w:rsidRPr="00FA37E2" w:rsidR="0062487A">
        <w:rPr>
          <w:rFonts w:ascii="Verdana" w:hAnsi="Verdana"/>
          <w:sz w:val="18"/>
          <w:szCs w:val="18"/>
        </w:rPr>
        <w:t>,</w:t>
      </w:r>
      <w:r w:rsidRPr="00FA37E2">
        <w:rPr>
          <w:rFonts w:ascii="Verdana" w:hAnsi="Verdana"/>
          <w:sz w:val="18"/>
          <w:szCs w:val="18"/>
        </w:rPr>
        <w:t xml:space="preserve">8 </w:t>
      </w:r>
      <w:r w:rsidRPr="00FA37E2" w:rsidR="0062487A">
        <w:rPr>
          <w:rFonts w:ascii="Verdana" w:hAnsi="Verdana"/>
          <w:sz w:val="18"/>
          <w:szCs w:val="18"/>
        </w:rPr>
        <w:t>biljoen</w:t>
      </w:r>
      <w:r w:rsidRPr="00FA37E2" w:rsidR="00C814D3">
        <w:rPr>
          <w:rFonts w:ascii="Verdana" w:hAnsi="Verdana"/>
          <w:sz w:val="18"/>
          <w:szCs w:val="18"/>
        </w:rPr>
        <w:t xml:space="preserve"> euro</w:t>
      </w:r>
      <w:r w:rsidRPr="00FA37E2" w:rsidR="0062487A">
        <w:rPr>
          <w:rFonts w:ascii="Verdana" w:hAnsi="Verdana"/>
          <w:sz w:val="18"/>
          <w:szCs w:val="18"/>
        </w:rPr>
        <w:t xml:space="preserve"> </w:t>
      </w:r>
      <w:r w:rsidRPr="00FA37E2">
        <w:rPr>
          <w:rFonts w:ascii="Verdana" w:hAnsi="Verdana"/>
          <w:sz w:val="18"/>
          <w:szCs w:val="18"/>
        </w:rPr>
        <w:t xml:space="preserve">kan opleveren. </w:t>
      </w:r>
      <w:r w:rsidR="000347E6">
        <w:rPr>
          <w:rStyle w:val="Voetnootmarkering"/>
          <w:rFonts w:ascii="Verdana" w:hAnsi="Verdana"/>
          <w:sz w:val="18"/>
          <w:szCs w:val="18"/>
        </w:rPr>
        <w:footnoteReference w:id="16"/>
      </w:r>
      <w:r w:rsidRPr="00FA37E2">
        <w:rPr>
          <w:rFonts w:ascii="Verdana" w:hAnsi="Verdana"/>
          <w:sz w:val="18"/>
          <w:szCs w:val="18"/>
        </w:rPr>
        <w:t xml:space="preserve">(Voor het rapport, zie volgende link: </w:t>
      </w:r>
      <w:hyperlink w:history="1" r:id="rId18">
        <w:r w:rsidRPr="00FA37E2">
          <w:rPr>
            <w:rStyle w:val="Hyperlink"/>
            <w:rFonts w:ascii="Verdana" w:hAnsi="Verdana"/>
            <w:sz w:val="18"/>
            <w:szCs w:val="18"/>
          </w:rPr>
          <w:t>http://www.mckinsey.com/insights/sustainability/europes_circular-economy_opportunity</w:t>
        </w:r>
      </w:hyperlink>
    </w:p>
    <w:p w:rsidRPr="00FA37E2" w:rsidR="008548D4" w:rsidP="0053045A" w:rsidRDefault="008548D4" w14:paraId="2C0BC41E" w14:textId="77777777">
      <w:pPr>
        <w:rPr>
          <w:i/>
          <w:szCs w:val="18"/>
        </w:rPr>
      </w:pPr>
    </w:p>
    <w:p w:rsidRPr="00FA37E2" w:rsidR="008548D4" w:rsidP="0053045A" w:rsidRDefault="008548D4" w14:paraId="2568442A" w14:textId="77777777">
      <w:pPr>
        <w:rPr>
          <w:i/>
          <w:szCs w:val="18"/>
        </w:rPr>
      </w:pPr>
    </w:p>
    <w:p w:rsidRPr="00FA37E2" w:rsidR="00C53E29" w:rsidP="005B5790" w:rsidRDefault="00870FB5" w14:paraId="62C94967" w14:textId="40D8E043">
      <w:pPr>
        <w:pStyle w:val="Kop2"/>
        <w:numPr>
          <w:ilvl w:val="1"/>
          <w:numId w:val="28"/>
        </w:numPr>
        <w:rPr>
          <w:szCs w:val="18"/>
        </w:rPr>
      </w:pPr>
      <w:bookmarkStart w:name="_Toc432497724" w:id="15"/>
      <w:r w:rsidRPr="00FA37E2">
        <w:rPr>
          <w:szCs w:val="18"/>
        </w:rPr>
        <w:t>Nederlands beleid</w:t>
      </w:r>
      <w:bookmarkEnd w:id="15"/>
      <w:r w:rsidRPr="00FA37E2">
        <w:rPr>
          <w:szCs w:val="18"/>
        </w:rPr>
        <w:t xml:space="preserve"> </w:t>
      </w:r>
    </w:p>
    <w:p w:rsidRPr="00FA37E2" w:rsidR="00B47617" w:rsidP="00B47617" w:rsidRDefault="00B47617" w14:paraId="21FB68B3" w14:textId="77777777">
      <w:pPr>
        <w:rPr>
          <w:szCs w:val="18"/>
          <w:lang w:eastAsia="en-US"/>
        </w:rPr>
      </w:pPr>
    </w:p>
    <w:p w:rsidRPr="00FA37E2" w:rsidR="000F08CD" w:rsidP="00142481" w:rsidRDefault="000F08CD" w14:paraId="2E8B9C13" w14:textId="31275F79">
      <w:pPr>
        <w:rPr>
          <w:szCs w:val="18"/>
        </w:rPr>
      </w:pPr>
      <w:r w:rsidRPr="00FA37E2">
        <w:rPr>
          <w:szCs w:val="18"/>
          <w:lang w:eastAsia="en-US"/>
        </w:rPr>
        <w:t>In het regeerakkoord 'Bruggen sl</w:t>
      </w:r>
      <w:r w:rsidRPr="00FA37E2" w:rsidR="00C814D3">
        <w:rPr>
          <w:szCs w:val="18"/>
          <w:lang w:eastAsia="en-US"/>
        </w:rPr>
        <w:t>aan' staat heel specifiek dat h</w:t>
      </w:r>
      <w:r w:rsidRPr="00FA37E2">
        <w:rPr>
          <w:szCs w:val="18"/>
          <w:lang w:eastAsia="en-US"/>
        </w:rPr>
        <w:t xml:space="preserve">et kabinet streeft </w:t>
      </w:r>
      <w:r w:rsidRPr="00FA37E2" w:rsidR="00C814D3">
        <w:rPr>
          <w:szCs w:val="18"/>
          <w:lang w:eastAsia="en-US"/>
        </w:rPr>
        <w:t>“</w:t>
      </w:r>
      <w:r w:rsidRPr="00FA37E2">
        <w:rPr>
          <w:szCs w:val="18"/>
          <w:lang w:eastAsia="en-US"/>
        </w:rPr>
        <w:t xml:space="preserve">naar een circulaire economie en de (Europese) markt voor duurzame grondstoffen en hergebruik van schaarse materialen wil stimuleren". </w:t>
      </w:r>
      <w:r w:rsidRPr="00FA37E2">
        <w:rPr>
          <w:szCs w:val="18"/>
        </w:rPr>
        <w:t xml:space="preserve">In de brief aan de Tweede Kamer over Groene groei (Kamerstuk 33 043, nr. 14) heeft Nederland zijn ambities rond de </w:t>
      </w:r>
      <w:proofErr w:type="spellStart"/>
      <w:r w:rsidRPr="00FA37E2">
        <w:rPr>
          <w:szCs w:val="18"/>
        </w:rPr>
        <w:t>Biobased</w:t>
      </w:r>
      <w:proofErr w:type="spellEnd"/>
      <w:r w:rsidRPr="00FA37E2">
        <w:rPr>
          <w:szCs w:val="18"/>
        </w:rPr>
        <w:t xml:space="preserve"> </w:t>
      </w:r>
      <w:proofErr w:type="spellStart"/>
      <w:r w:rsidRPr="00FA37E2">
        <w:rPr>
          <w:szCs w:val="18"/>
        </w:rPr>
        <w:t>Economy</w:t>
      </w:r>
      <w:proofErr w:type="spellEnd"/>
      <w:r w:rsidRPr="00FA37E2">
        <w:rPr>
          <w:szCs w:val="18"/>
        </w:rPr>
        <w:t xml:space="preserve"> en VANG (</w:t>
      </w:r>
      <w:r w:rsidRPr="00FA37E2" w:rsidR="002418AB">
        <w:rPr>
          <w:szCs w:val="18"/>
        </w:rPr>
        <w:t xml:space="preserve">‘Van afval naar Grondstoffen’, </w:t>
      </w:r>
      <w:r w:rsidRPr="00FA37E2">
        <w:rPr>
          <w:szCs w:val="18"/>
        </w:rPr>
        <w:t xml:space="preserve">Kamerstuk 33 043, nr. 28) neergelegd voor de transitie naar een circulaire economie. </w:t>
      </w:r>
      <w:r w:rsidRPr="00FA37E2" w:rsidR="003E6A8C">
        <w:rPr>
          <w:szCs w:val="18"/>
        </w:rPr>
        <w:t>Verder is ook nog de Grondstoffennotitie uitgebracht.</w:t>
      </w:r>
    </w:p>
    <w:p w:rsidRPr="00FA37E2" w:rsidR="00142481" w:rsidP="00142481" w:rsidRDefault="00142481" w14:paraId="233FF4F6" w14:textId="77777777">
      <w:pPr>
        <w:rPr>
          <w:szCs w:val="18"/>
        </w:rPr>
      </w:pPr>
    </w:p>
    <w:p w:rsidRPr="00FA37E2" w:rsidR="00142481" w:rsidP="00142481" w:rsidRDefault="00142481" w14:paraId="67A53AD6" w14:textId="77777777">
      <w:pPr>
        <w:rPr>
          <w:szCs w:val="18"/>
        </w:rPr>
      </w:pPr>
    </w:p>
    <w:p w:rsidRPr="00FA37E2" w:rsidR="000F08CD" w:rsidP="00142481" w:rsidRDefault="000F08CD" w14:paraId="3CEF5C7E" w14:textId="30B9922C">
      <w:pPr>
        <w:rPr>
          <w:szCs w:val="18"/>
          <w:lang w:eastAsia="en-US"/>
        </w:rPr>
      </w:pPr>
      <w:r w:rsidRPr="00FA37E2">
        <w:rPr>
          <w:szCs w:val="18"/>
          <w:lang w:eastAsia="en-US"/>
        </w:rPr>
        <w:t>Bij de</w:t>
      </w:r>
      <w:r w:rsidRPr="00FA37E2" w:rsidR="003E6A8C">
        <w:rPr>
          <w:szCs w:val="18"/>
          <w:lang w:eastAsia="en-US"/>
        </w:rPr>
        <w:t xml:space="preserve"> ontwikkeling en uitvoering van het Nederlandse beleid om de circulaire economie te stimuleren zijn diverse </w:t>
      </w:r>
      <w:r w:rsidRPr="00FA37E2">
        <w:rPr>
          <w:szCs w:val="18"/>
          <w:lang w:eastAsia="en-US"/>
        </w:rPr>
        <w:t xml:space="preserve">ministeries </w:t>
      </w:r>
      <w:r w:rsidRPr="00FA37E2" w:rsidR="003E6A8C">
        <w:rPr>
          <w:szCs w:val="18"/>
          <w:lang w:eastAsia="en-US"/>
        </w:rPr>
        <w:t xml:space="preserve">betrokken: EZ, I&amp;M en het Ministerie van Buitenlandse Zaken. </w:t>
      </w:r>
    </w:p>
    <w:p w:rsidRPr="00FA37E2" w:rsidR="003E6A8C" w:rsidP="00142481" w:rsidRDefault="003E6A8C" w14:paraId="5A2961F9" w14:textId="77777777">
      <w:pPr>
        <w:rPr>
          <w:szCs w:val="18"/>
          <w:lang w:eastAsia="en-US"/>
        </w:rPr>
      </w:pPr>
    </w:p>
    <w:p w:rsidRPr="00FA37E2" w:rsidR="003E6A8C" w:rsidP="003E6A8C" w:rsidRDefault="003E6A8C" w14:paraId="64D6B972" w14:textId="404311E5">
      <w:pPr>
        <w:rPr>
          <w:rFonts w:eastAsia="Calibri"/>
          <w:szCs w:val="18"/>
          <w:lang w:eastAsia="en-US"/>
        </w:rPr>
      </w:pPr>
      <w:r w:rsidRPr="00FA37E2">
        <w:rPr>
          <w:rFonts w:eastAsia="Calibri"/>
          <w:szCs w:val="18"/>
          <w:lang w:eastAsia="en-US"/>
        </w:rPr>
        <w:t>Voorafgaand aan haar gesprekken in Brussel, heeft rapporteur Cegerek gesprekken gevoerd met medewerkers van het Ministerie van Infrastructuur en Milieu (I&amp;M) en het Ministerie van Economische Zaken (EZ). Doel van die gesprekken was onder</w:t>
      </w:r>
      <w:r w:rsidRPr="00FA37E2" w:rsidR="00C814D3">
        <w:rPr>
          <w:rFonts w:eastAsia="Calibri"/>
          <w:szCs w:val="18"/>
          <w:lang w:eastAsia="en-US"/>
        </w:rPr>
        <w:t xml:space="preserve"> </w:t>
      </w:r>
      <w:r w:rsidRPr="00FA37E2">
        <w:rPr>
          <w:rFonts w:eastAsia="Calibri"/>
          <w:szCs w:val="18"/>
          <w:lang w:eastAsia="en-US"/>
        </w:rPr>
        <w:t>meer om een integraal beeld te krijgen van de verschillende beleidsterreinen en initiatieven op rijksniveau die gericht zijn op en/of samenhangen met het stimuleren van een circulaire economie</w:t>
      </w:r>
      <w:r w:rsidR="00C741DB">
        <w:rPr>
          <w:rFonts w:eastAsia="Calibri"/>
          <w:szCs w:val="18"/>
          <w:lang w:eastAsia="en-US"/>
        </w:rPr>
        <w:t xml:space="preserve"> en het aanjagen van de zogeheten Green Deals. </w:t>
      </w:r>
      <w:r w:rsidRPr="00FA37E2">
        <w:rPr>
          <w:rFonts w:eastAsia="Calibri"/>
          <w:szCs w:val="18"/>
          <w:lang w:eastAsia="en-US"/>
        </w:rPr>
        <w:t>Op verzoek van de rapporteur heeft de Kamer op 20 januari 2015 een brief van Minister Kamp van Economische Zaken ontvangen (documentnummer 2015D01652) met dat totaaloverzicht. Verder gaat de brief ook in op de samenwerking tussen</w:t>
      </w:r>
      <w:r w:rsidRPr="00FA37E2" w:rsidR="008D0ED3">
        <w:rPr>
          <w:rFonts w:eastAsia="Calibri"/>
          <w:szCs w:val="18"/>
          <w:lang w:eastAsia="en-US"/>
        </w:rPr>
        <w:t xml:space="preserve"> de ministeries van EZ, I&amp;M en B</w:t>
      </w:r>
      <w:r w:rsidRPr="00FA37E2">
        <w:rPr>
          <w:rFonts w:eastAsia="Calibri"/>
          <w:szCs w:val="18"/>
          <w:lang w:eastAsia="en-US"/>
        </w:rPr>
        <w:t xml:space="preserve">uitenlandse Zaken en is in de bijlage een overzicht terug te vinden van de EU-fondsen en nationale middelen die voor concrete circulaire economie projecten beschikbaar </w:t>
      </w:r>
      <w:r w:rsidRPr="00FA37E2" w:rsidR="009D1DFC">
        <w:rPr>
          <w:rFonts w:eastAsia="Calibri"/>
          <w:szCs w:val="18"/>
          <w:lang w:eastAsia="en-US"/>
        </w:rPr>
        <w:t xml:space="preserve">zijn. </w:t>
      </w:r>
    </w:p>
    <w:p w:rsidRPr="00FA37E2" w:rsidR="00EB1DFB" w:rsidP="00EB1DFB" w:rsidRDefault="00EB1DFB" w14:paraId="615759ED" w14:textId="77777777">
      <w:pPr>
        <w:rPr>
          <w:b/>
          <w:szCs w:val="18"/>
        </w:rPr>
      </w:pPr>
    </w:p>
    <w:p w:rsidRPr="00FA37E2" w:rsidR="00353C86" w:rsidP="005B5790" w:rsidRDefault="00CA04AB" w14:paraId="4389F048" w14:textId="4A00EE47">
      <w:pPr>
        <w:pStyle w:val="Kop2"/>
        <w:numPr>
          <w:ilvl w:val="1"/>
          <w:numId w:val="28"/>
        </w:numPr>
        <w:rPr>
          <w:szCs w:val="18"/>
        </w:rPr>
      </w:pPr>
      <w:bookmarkStart w:name="_Toc432497725" w:id="16"/>
      <w:r w:rsidRPr="00FA37E2">
        <w:rPr>
          <w:szCs w:val="18"/>
        </w:rPr>
        <w:t>Advi</w:t>
      </w:r>
      <w:r w:rsidRPr="00FA37E2" w:rsidR="00150938">
        <w:rPr>
          <w:szCs w:val="18"/>
        </w:rPr>
        <w:t xml:space="preserve">es </w:t>
      </w:r>
      <w:r w:rsidRPr="00FA37E2" w:rsidR="00EE7D7E">
        <w:rPr>
          <w:szCs w:val="18"/>
        </w:rPr>
        <w:t>Raad voor de Leefomgeving</w:t>
      </w:r>
      <w:r w:rsidRPr="00FA37E2" w:rsidR="00C814D3">
        <w:rPr>
          <w:szCs w:val="18"/>
        </w:rPr>
        <w:t xml:space="preserve"> en Infrastructuur</w:t>
      </w:r>
      <w:bookmarkEnd w:id="16"/>
      <w:r w:rsidRPr="00FA37E2" w:rsidR="00150938">
        <w:rPr>
          <w:szCs w:val="18"/>
        </w:rPr>
        <w:t xml:space="preserve"> </w:t>
      </w:r>
    </w:p>
    <w:p w:rsidRPr="00FA37E2" w:rsidR="00F15137" w:rsidP="00F15137" w:rsidRDefault="00F15137" w14:paraId="53727D37" w14:textId="77777777">
      <w:pPr>
        <w:pStyle w:val="Lijstalinea"/>
        <w:ind w:left="1080"/>
        <w:rPr>
          <w:b/>
          <w:szCs w:val="18"/>
        </w:rPr>
      </w:pPr>
    </w:p>
    <w:p w:rsidRPr="00FA37E2" w:rsidR="00B81D5A" w:rsidP="00B81D5A" w:rsidRDefault="00150938" w14:paraId="2C604018" w14:textId="4D362DCE">
      <w:pPr>
        <w:pStyle w:val="Rli-Standaard"/>
        <w:spacing w:line="276" w:lineRule="auto"/>
      </w:pPr>
      <w:r w:rsidRPr="00FA37E2">
        <w:t xml:space="preserve">Onlangs </w:t>
      </w:r>
      <w:r w:rsidRPr="00FA37E2" w:rsidR="00733EEC">
        <w:t xml:space="preserve">kwam </w:t>
      </w:r>
      <w:r w:rsidRPr="00FA37E2">
        <w:t xml:space="preserve">de Raad voor de Leefomgeving </w:t>
      </w:r>
      <w:r w:rsidRPr="00FA37E2" w:rsidR="00733EEC">
        <w:t>en Infrastructuur (</w:t>
      </w:r>
      <w:proofErr w:type="spellStart"/>
      <w:r w:rsidRPr="00FA37E2" w:rsidR="00733EEC">
        <w:t>RLi</w:t>
      </w:r>
      <w:proofErr w:type="spellEnd"/>
      <w:r w:rsidRPr="00FA37E2" w:rsidR="00733EEC">
        <w:t xml:space="preserve">) </w:t>
      </w:r>
      <w:r w:rsidRPr="00FA37E2" w:rsidR="00C814D3">
        <w:t xml:space="preserve">met </w:t>
      </w:r>
      <w:r w:rsidRPr="00FA37E2" w:rsidR="00733EEC">
        <w:t xml:space="preserve">het advies </w:t>
      </w:r>
      <w:r w:rsidRPr="00FA37E2" w:rsidR="00AD54E8">
        <w:t>‘Circulaire Economie: van wens naar uitvoering’ (Documentnummer: 2015D23880)</w:t>
      </w:r>
      <w:r w:rsidRPr="00FA37E2" w:rsidR="00733EEC">
        <w:t>. Het advies is ook naar de commissie I&amp;M gestuurd</w:t>
      </w:r>
      <w:r w:rsidRPr="00FA37E2" w:rsidR="00515613">
        <w:t xml:space="preserve">. Tijdens de </w:t>
      </w:r>
      <w:r w:rsidRPr="00FA37E2" w:rsidR="00733EEC">
        <w:t xml:space="preserve">procedurevergadering van 22 juni </w:t>
      </w:r>
      <w:r w:rsidRPr="00FA37E2" w:rsidR="00515613">
        <w:t xml:space="preserve">jl. is besloten om een technische briefing door de Raad over het advies te organiseren. Deze technische briefing dient nog </w:t>
      </w:r>
      <w:r w:rsidRPr="00FA37E2" w:rsidR="00C814D3">
        <w:t xml:space="preserve">te </w:t>
      </w:r>
      <w:r w:rsidRPr="00FA37E2" w:rsidR="00515613">
        <w:t>worden ingepland</w:t>
      </w:r>
      <w:r w:rsidR="00B46770">
        <w:t>.</w:t>
      </w:r>
    </w:p>
    <w:p w:rsidRPr="00FA37E2" w:rsidR="000A2070" w:rsidP="00B81D5A" w:rsidRDefault="000A2070" w14:paraId="6CE24770" w14:textId="77777777">
      <w:pPr>
        <w:pStyle w:val="Rli-Standaard"/>
        <w:spacing w:line="276" w:lineRule="auto"/>
      </w:pPr>
    </w:p>
    <w:p w:rsidRPr="00FA37E2" w:rsidR="000A2070" w:rsidP="000A2070" w:rsidRDefault="000A2070" w14:paraId="64BFCF44" w14:textId="5078F17D">
      <w:pPr>
        <w:rPr>
          <w:szCs w:val="18"/>
        </w:rPr>
      </w:pPr>
      <w:r w:rsidRPr="00FA37E2">
        <w:rPr>
          <w:szCs w:val="18"/>
        </w:rPr>
        <w:t>In het advies</w:t>
      </w:r>
      <w:r w:rsidRPr="00FA37E2" w:rsidR="00515613">
        <w:rPr>
          <w:szCs w:val="18"/>
        </w:rPr>
        <w:t xml:space="preserve"> </w:t>
      </w:r>
      <w:r w:rsidRPr="00FA37E2">
        <w:rPr>
          <w:szCs w:val="18"/>
        </w:rPr>
        <w:t>stelt de raad dat er een noodzaak e</w:t>
      </w:r>
      <w:r w:rsidRPr="00FA37E2" w:rsidR="00C814D3">
        <w:rPr>
          <w:szCs w:val="18"/>
        </w:rPr>
        <w:t>n kans is voor Nederland om haar</w:t>
      </w:r>
      <w:r w:rsidRPr="00FA37E2">
        <w:rPr>
          <w:szCs w:val="18"/>
        </w:rPr>
        <w:t xml:space="preserve"> goede uitgangspositie op het gebied van afval en kringlopen verder uit te bouwen naar een toppositie op het gebied van grondstoffen. In Nederland zijn veel goede aanzetten in deze richting aanwezig, zoals in circulaire strategieën van bedrijven (van multinationals tot MKB), maatschappelijke initiatieven van burgers en ook beleidsprogramma’s van overheden. In de ogen van de raad is het voor Nederland de uitdaging om op deze aanzetten voort te bouwen en meer samenhang te creëren, zodat </w:t>
      </w:r>
      <w:r w:rsidR="00F36429">
        <w:rPr>
          <w:szCs w:val="18"/>
        </w:rPr>
        <w:t xml:space="preserve">de </w:t>
      </w:r>
      <w:r w:rsidRPr="00FA37E2">
        <w:rPr>
          <w:szCs w:val="18"/>
        </w:rPr>
        <w:t xml:space="preserve">circulaire economie zich van experiment naar gemeengoed ontwikkelt. </w:t>
      </w:r>
    </w:p>
    <w:p w:rsidRPr="00FA37E2" w:rsidR="00F65246" w:rsidP="000A2070" w:rsidRDefault="00F65246" w14:paraId="77684B98" w14:textId="77777777">
      <w:pPr>
        <w:pStyle w:val="Rli-Standaard"/>
        <w:spacing w:line="276" w:lineRule="auto"/>
      </w:pPr>
    </w:p>
    <w:p w:rsidRPr="00FA37E2" w:rsidR="00683867" w:rsidP="00683867" w:rsidRDefault="009D514B" w14:paraId="43EF176C" w14:textId="77777777">
      <w:pPr>
        <w:pStyle w:val="Rli-Standaard"/>
        <w:spacing w:line="276" w:lineRule="auto"/>
      </w:pPr>
      <w:r w:rsidRPr="00FA37E2">
        <w:t>Aan het kabinet worden de volgende aanbevelingen gedaan:</w:t>
      </w:r>
    </w:p>
    <w:p w:rsidRPr="00FA37E2" w:rsidR="009D514B" w:rsidP="00633487" w:rsidRDefault="009D514B" w14:paraId="682F9DBE" w14:textId="1BAD5897">
      <w:pPr>
        <w:pStyle w:val="Rli-Standaard"/>
        <w:numPr>
          <w:ilvl w:val="0"/>
          <w:numId w:val="16"/>
        </w:numPr>
        <w:spacing w:line="276" w:lineRule="auto"/>
      </w:pPr>
      <w:r w:rsidRPr="00FA37E2">
        <w:t xml:space="preserve">Stel een </w:t>
      </w:r>
      <w:proofErr w:type="spellStart"/>
      <w:r w:rsidRPr="00FA37E2">
        <w:t>rijksbrede</w:t>
      </w:r>
      <w:proofErr w:type="spellEnd"/>
      <w:r w:rsidRPr="00FA37E2">
        <w:t xml:space="preserve"> circulaire agenda op met vier elementen: een kabinetsbrede visie, vertaling in concrete overkoepelende doelen, taakverdeling naar departementen (gebaseerd op eigen expertise) en een strategie die gericht is op de omgang met de verliezers van een circulaire economie</w:t>
      </w:r>
      <w:r w:rsidRPr="00FA37E2" w:rsidR="008E775A">
        <w:t>;</w:t>
      </w:r>
    </w:p>
    <w:p w:rsidRPr="00FA37E2" w:rsidR="009D514B" w:rsidP="00633487" w:rsidRDefault="009D514B" w14:paraId="7B73CAA7" w14:textId="5490B379">
      <w:pPr>
        <w:pStyle w:val="Rli-Standaard"/>
        <w:numPr>
          <w:ilvl w:val="0"/>
          <w:numId w:val="12"/>
        </w:numPr>
        <w:spacing w:line="276" w:lineRule="auto"/>
      </w:pPr>
      <w:r w:rsidRPr="00FA37E2">
        <w:t>De verschillende ministeries zouden daarbij in goede samenhang, maar uitgaand van ieders eigen kracht specifieke maatregelen moeten nemen. Hiervoor zijn in het rapport verschillende voorstellen gedaan</w:t>
      </w:r>
      <w:r w:rsidRPr="00FA37E2" w:rsidR="00CD30FD">
        <w:t>.</w:t>
      </w:r>
    </w:p>
    <w:p w:rsidRPr="00FA37E2" w:rsidR="009D514B" w:rsidP="009D514B" w:rsidRDefault="009D514B" w14:paraId="03CD4633" w14:textId="77777777">
      <w:pPr>
        <w:pStyle w:val="Rli-Standaard"/>
        <w:spacing w:line="276" w:lineRule="auto"/>
        <w:ind w:left="720"/>
      </w:pPr>
    </w:p>
    <w:p w:rsidRPr="00FA37E2" w:rsidR="00D14B81" w:rsidP="009D514B" w:rsidRDefault="00D14B81" w14:paraId="6DAB8DF7" w14:textId="77777777">
      <w:pPr>
        <w:pStyle w:val="Rli-Standaard"/>
        <w:spacing w:line="276" w:lineRule="auto"/>
        <w:ind w:left="720"/>
      </w:pPr>
    </w:p>
    <w:p w:rsidRPr="00FA37E2" w:rsidR="009D514B" w:rsidP="009D514B" w:rsidRDefault="009D514B" w14:paraId="3687B257" w14:textId="3B0CF282">
      <w:pPr>
        <w:pStyle w:val="Rli-Standaard"/>
        <w:spacing w:line="276" w:lineRule="auto"/>
      </w:pPr>
      <w:r w:rsidRPr="00FA37E2">
        <w:t>Ook aan decentrale overheden worden in het advies aanbevelingen gedaan</w:t>
      </w:r>
    </w:p>
    <w:p w:rsidRPr="00FA37E2" w:rsidR="009D514B" w:rsidP="00633487" w:rsidRDefault="009D514B" w14:paraId="5994DD68" w14:textId="7ED6588D">
      <w:pPr>
        <w:pStyle w:val="Rli-Standaard"/>
        <w:numPr>
          <w:ilvl w:val="0"/>
          <w:numId w:val="12"/>
        </w:numPr>
        <w:spacing w:line="276" w:lineRule="auto"/>
      </w:pPr>
      <w:r w:rsidRPr="00FA37E2">
        <w:t>Het uitgaan van de eigen kracht moet ook op decentraal niveau centraal staan in het bele</w:t>
      </w:r>
      <w:r w:rsidRPr="00FA37E2" w:rsidR="00CD30FD">
        <w:t xml:space="preserve">id voor de decentrale </w:t>
      </w:r>
      <w:r w:rsidRPr="00FA37E2" w:rsidR="009D1DFC">
        <w:t xml:space="preserve">overheden. </w:t>
      </w:r>
      <w:r w:rsidRPr="00FA37E2" w:rsidR="006A2D23">
        <w:t xml:space="preserve">Dit </w:t>
      </w:r>
      <w:r w:rsidR="005734F3">
        <w:t xml:space="preserve">vergt een </w:t>
      </w:r>
      <w:r w:rsidRPr="00FA37E2">
        <w:t xml:space="preserve">specifieke mix van </w:t>
      </w:r>
      <w:r w:rsidR="005734F3">
        <w:t xml:space="preserve">instrumenten en maatregelen gericht op het </w:t>
      </w:r>
      <w:r w:rsidRPr="00FA37E2">
        <w:t xml:space="preserve">sluiten van kringlopen, </w:t>
      </w:r>
      <w:r w:rsidR="005734F3">
        <w:t xml:space="preserve">het stimuleren van een </w:t>
      </w:r>
      <w:r w:rsidRPr="00FA37E2">
        <w:t>deeleconomie, een stad of regio zonder afval en uitwisseling van reststromen tussen bedrijven (industriële symbiose)</w:t>
      </w:r>
      <w:r w:rsidRPr="00FA37E2" w:rsidR="006A2D23">
        <w:t>.</w:t>
      </w:r>
    </w:p>
    <w:p w:rsidRPr="00FA37E2" w:rsidR="009D514B" w:rsidP="009D514B" w:rsidRDefault="009D514B" w14:paraId="15C97CFE" w14:textId="77777777">
      <w:pPr>
        <w:pStyle w:val="Rli-Standaard"/>
        <w:spacing w:line="276" w:lineRule="auto"/>
      </w:pPr>
    </w:p>
    <w:p w:rsidR="005656DC" w:rsidP="00FA37E2" w:rsidRDefault="000A2070" w14:paraId="0A1FC3E6" w14:textId="7A2D634F">
      <w:pPr>
        <w:pStyle w:val="Rli-Standaard"/>
        <w:spacing w:line="276" w:lineRule="auto"/>
      </w:pPr>
      <w:r w:rsidRPr="00FA37E2">
        <w:t>Op alle schaalniveaus speelt tot slot de voorbeeldfunctie van overheden een essentiële rol, bijvoorbeeld door inkoop- en aanbestedingsbeleid op basis van circulaire uitgangspunten.</w:t>
      </w:r>
    </w:p>
    <w:p w:rsidR="005656DC" w:rsidRDefault="005656DC" w14:paraId="3A47D851" w14:textId="77777777">
      <w:pPr>
        <w:rPr>
          <w:rFonts w:eastAsia="Calibri"/>
          <w:szCs w:val="18"/>
        </w:rPr>
      </w:pPr>
      <w:r>
        <w:br w:type="page"/>
      </w:r>
    </w:p>
    <w:p w:rsidRPr="00FA37E2" w:rsidR="00C17320" w:rsidP="00FA37E2" w:rsidRDefault="00C17320" w14:paraId="3FCB6D50" w14:textId="77777777">
      <w:pPr>
        <w:pStyle w:val="Rli-Standaard"/>
        <w:spacing w:line="276" w:lineRule="auto"/>
      </w:pPr>
    </w:p>
    <w:p w:rsidRPr="00FA37E2" w:rsidR="00EB1DFB" w:rsidP="005B5790" w:rsidRDefault="00C17320" w14:paraId="6F137AA6" w14:textId="43C0FB84">
      <w:pPr>
        <w:pStyle w:val="Kop1"/>
        <w:numPr>
          <w:ilvl w:val="0"/>
          <w:numId w:val="28"/>
        </w:numPr>
        <w:rPr>
          <w:szCs w:val="18"/>
        </w:rPr>
      </w:pPr>
      <w:bookmarkStart w:name="_Toc432497726" w:id="17"/>
      <w:r w:rsidRPr="00FA37E2">
        <w:rPr>
          <w:szCs w:val="18"/>
        </w:rPr>
        <w:t>O</w:t>
      </w:r>
      <w:r w:rsidRPr="00FA37E2" w:rsidR="00EB1DFB">
        <w:rPr>
          <w:szCs w:val="18"/>
        </w:rPr>
        <w:t>ndernemers</w:t>
      </w:r>
      <w:bookmarkEnd w:id="17"/>
    </w:p>
    <w:p w:rsidRPr="00FA37E2" w:rsidR="00CB590C" w:rsidP="00CB590C" w:rsidRDefault="00CB590C" w14:paraId="5D7DDA62" w14:textId="77777777">
      <w:pPr>
        <w:rPr>
          <w:szCs w:val="18"/>
        </w:rPr>
      </w:pPr>
    </w:p>
    <w:p w:rsidRPr="00FA37E2" w:rsidR="00462393" w:rsidP="005B5790" w:rsidRDefault="00EB1DFB" w14:paraId="285B2597" w14:textId="2BC162AA">
      <w:pPr>
        <w:pStyle w:val="Kop2"/>
        <w:numPr>
          <w:ilvl w:val="1"/>
          <w:numId w:val="28"/>
        </w:numPr>
        <w:rPr>
          <w:szCs w:val="18"/>
        </w:rPr>
      </w:pPr>
      <w:bookmarkStart w:name="_Toc432497727" w:id="18"/>
      <w:r w:rsidRPr="00FA37E2">
        <w:rPr>
          <w:szCs w:val="18"/>
        </w:rPr>
        <w:t>VNO-NC</w:t>
      </w:r>
      <w:r w:rsidRPr="00FA37E2" w:rsidR="00462393">
        <w:rPr>
          <w:szCs w:val="18"/>
        </w:rPr>
        <w:t>W</w:t>
      </w:r>
      <w:r w:rsidR="009376DA">
        <w:rPr>
          <w:szCs w:val="18"/>
        </w:rPr>
        <w:t xml:space="preserve"> </w:t>
      </w:r>
      <w:r w:rsidR="00106C6D">
        <w:rPr>
          <w:szCs w:val="18"/>
        </w:rPr>
        <w:t xml:space="preserve">en </w:t>
      </w:r>
      <w:r w:rsidRPr="00FA37E2" w:rsidR="00136955">
        <w:rPr>
          <w:szCs w:val="18"/>
        </w:rPr>
        <w:t>MKB-Nederland</w:t>
      </w:r>
      <w:bookmarkEnd w:id="18"/>
    </w:p>
    <w:p w:rsidRPr="00FA37E2" w:rsidR="008C5938" w:rsidP="008C5938" w:rsidRDefault="008C5938" w14:paraId="158FE05E" w14:textId="77777777">
      <w:pPr>
        <w:rPr>
          <w:szCs w:val="18"/>
        </w:rPr>
      </w:pPr>
    </w:p>
    <w:p w:rsidRPr="00FA37E2" w:rsidR="00136955" w:rsidP="00136955" w:rsidRDefault="00F52892" w14:paraId="7B9FF899" w14:textId="6523DC25">
      <w:pPr>
        <w:rPr>
          <w:szCs w:val="18"/>
        </w:rPr>
      </w:pPr>
      <w:r w:rsidRPr="00FA37E2">
        <w:rPr>
          <w:szCs w:val="18"/>
        </w:rPr>
        <w:t xml:space="preserve">Uit </w:t>
      </w:r>
      <w:r w:rsidRPr="00FA37E2" w:rsidR="00EE7D7E">
        <w:rPr>
          <w:szCs w:val="18"/>
        </w:rPr>
        <w:t>de gesprekken</w:t>
      </w:r>
      <w:r w:rsidRPr="00FA37E2" w:rsidR="00633487">
        <w:rPr>
          <w:szCs w:val="18"/>
        </w:rPr>
        <w:t xml:space="preserve"> die</w:t>
      </w:r>
      <w:r w:rsidRPr="00FA37E2" w:rsidR="00EE7D7E">
        <w:rPr>
          <w:szCs w:val="18"/>
        </w:rPr>
        <w:t xml:space="preserve"> de rapporteur met</w:t>
      </w:r>
      <w:r w:rsidRPr="00FA37E2" w:rsidR="00136955">
        <w:rPr>
          <w:szCs w:val="18"/>
        </w:rPr>
        <w:t xml:space="preserve"> de koepelorganisatie</w:t>
      </w:r>
      <w:r w:rsidRPr="00FA37E2" w:rsidR="00353C86">
        <w:rPr>
          <w:szCs w:val="18"/>
        </w:rPr>
        <w:t xml:space="preserve"> </w:t>
      </w:r>
      <w:r w:rsidRPr="00FA37E2">
        <w:rPr>
          <w:szCs w:val="18"/>
        </w:rPr>
        <w:t>VNO-NCW</w:t>
      </w:r>
      <w:r w:rsidR="009376DA">
        <w:rPr>
          <w:szCs w:val="18"/>
        </w:rPr>
        <w:t xml:space="preserve"> </w:t>
      </w:r>
      <w:r w:rsidRPr="00FA37E2" w:rsidR="00136955">
        <w:rPr>
          <w:szCs w:val="18"/>
        </w:rPr>
        <w:t xml:space="preserve"> </w:t>
      </w:r>
      <w:r w:rsidR="00106C6D">
        <w:rPr>
          <w:szCs w:val="18"/>
        </w:rPr>
        <w:t xml:space="preserve">en </w:t>
      </w:r>
      <w:r w:rsidRPr="00FA37E2" w:rsidR="00136955">
        <w:rPr>
          <w:szCs w:val="18"/>
        </w:rPr>
        <w:t xml:space="preserve">MKB-Nederland </w:t>
      </w:r>
      <w:r w:rsidRPr="00FA37E2" w:rsidR="00A84F29">
        <w:rPr>
          <w:szCs w:val="18"/>
        </w:rPr>
        <w:t>heeft gevoerd</w:t>
      </w:r>
      <w:r w:rsidRPr="00FA37E2" w:rsidR="00136955">
        <w:rPr>
          <w:szCs w:val="18"/>
        </w:rPr>
        <w:t xml:space="preserve"> blijkt dat de organisatie vindt dat de kern van </w:t>
      </w:r>
      <w:r w:rsidR="009376DA">
        <w:rPr>
          <w:szCs w:val="18"/>
        </w:rPr>
        <w:t xml:space="preserve">de </w:t>
      </w:r>
      <w:r w:rsidRPr="00FA37E2" w:rsidR="00136955">
        <w:rPr>
          <w:szCs w:val="18"/>
        </w:rPr>
        <w:t xml:space="preserve">circulaire economie naadloos past bij de kern van het ondernemen, namelijk het (maximaal) toevoegen van waarde. De organisatie </w:t>
      </w:r>
      <w:r w:rsidR="009376DA">
        <w:rPr>
          <w:szCs w:val="18"/>
        </w:rPr>
        <w:t xml:space="preserve">onderstreept het belang dat </w:t>
      </w:r>
      <w:r w:rsidRPr="00FA37E2" w:rsidR="00136955">
        <w:rPr>
          <w:szCs w:val="18"/>
        </w:rPr>
        <w:t>voor de maats</w:t>
      </w:r>
      <w:r w:rsidRPr="00FA37E2" w:rsidR="005573D4">
        <w:rPr>
          <w:szCs w:val="18"/>
        </w:rPr>
        <w:t>chappelijke transitie van de huidige</w:t>
      </w:r>
      <w:r w:rsidRPr="00FA37E2" w:rsidR="00136955">
        <w:rPr>
          <w:szCs w:val="18"/>
        </w:rPr>
        <w:t xml:space="preserve"> lineaire economie naar een meer </w:t>
      </w:r>
      <w:r w:rsidRPr="00FA37E2" w:rsidR="005573D4">
        <w:rPr>
          <w:szCs w:val="18"/>
        </w:rPr>
        <w:t>(</w:t>
      </w:r>
      <w:r w:rsidRPr="00FA37E2" w:rsidR="00136955">
        <w:rPr>
          <w:szCs w:val="18"/>
        </w:rPr>
        <w:t>en mogelijk zelfs volledig</w:t>
      </w:r>
      <w:r w:rsidRPr="00FA37E2" w:rsidR="005573D4">
        <w:rPr>
          <w:szCs w:val="18"/>
        </w:rPr>
        <w:t>)</w:t>
      </w:r>
      <w:r w:rsidRPr="00FA37E2" w:rsidR="00136955">
        <w:rPr>
          <w:szCs w:val="18"/>
        </w:rPr>
        <w:t xml:space="preserve"> circulaire economie business cases </w:t>
      </w:r>
      <w:r w:rsidR="009376DA">
        <w:rPr>
          <w:szCs w:val="18"/>
        </w:rPr>
        <w:t xml:space="preserve">moeten </w:t>
      </w:r>
      <w:r w:rsidRPr="00FA37E2" w:rsidR="00136955">
        <w:rPr>
          <w:szCs w:val="18"/>
        </w:rPr>
        <w:t>worden ontwikkeld en uitgerold</w:t>
      </w:r>
      <w:r w:rsidR="009376DA">
        <w:rPr>
          <w:szCs w:val="18"/>
        </w:rPr>
        <w:t>, w</w:t>
      </w:r>
      <w:r w:rsidRPr="00FA37E2" w:rsidR="00136955">
        <w:rPr>
          <w:szCs w:val="18"/>
        </w:rPr>
        <w:t xml:space="preserve">aarbij waarde wordt toegevoegd en de reeds toegevoegde waarde langer behouden blijft. </w:t>
      </w:r>
    </w:p>
    <w:p w:rsidRPr="00FA37E2" w:rsidR="00136955" w:rsidP="00136955" w:rsidRDefault="00136955" w14:paraId="12B055AF" w14:textId="77777777">
      <w:pPr>
        <w:rPr>
          <w:b/>
          <w:szCs w:val="18"/>
        </w:rPr>
      </w:pPr>
    </w:p>
    <w:p w:rsidRPr="00FA37E2" w:rsidR="00136955" w:rsidP="00136955" w:rsidRDefault="00633487" w14:paraId="6197D4F5" w14:textId="679AD37C">
      <w:pPr>
        <w:rPr>
          <w:szCs w:val="18"/>
        </w:rPr>
      </w:pPr>
      <w:r w:rsidRPr="00FA37E2">
        <w:rPr>
          <w:szCs w:val="18"/>
        </w:rPr>
        <w:t xml:space="preserve">In een visie gepresenteerd aan de rapporteur laat de organisatie weten wat de overheid kan betekenen om van de circulaire economie een business case te maken. </w:t>
      </w:r>
    </w:p>
    <w:p w:rsidRPr="00FA37E2" w:rsidR="00633487" w:rsidP="00136955" w:rsidRDefault="00633487" w14:paraId="39B01CEE" w14:textId="77777777">
      <w:pPr>
        <w:rPr>
          <w:szCs w:val="18"/>
        </w:rPr>
      </w:pPr>
    </w:p>
    <w:p w:rsidRPr="00FA37E2" w:rsidR="00633487" w:rsidP="00633487" w:rsidRDefault="00633487" w14:paraId="3452AAFB" w14:textId="4D9C95EF">
      <w:pPr>
        <w:pStyle w:val="Lijstalinea"/>
        <w:numPr>
          <w:ilvl w:val="0"/>
          <w:numId w:val="12"/>
        </w:numPr>
        <w:rPr>
          <w:szCs w:val="18"/>
        </w:rPr>
      </w:pPr>
      <w:r w:rsidRPr="00FA37E2">
        <w:rPr>
          <w:szCs w:val="18"/>
        </w:rPr>
        <w:t>Een paradigmawisseling is nodig: ‘spullen’ zijn pas afval als er geen klant meer</w:t>
      </w:r>
      <w:r w:rsidRPr="00FA37E2" w:rsidR="00695FC3">
        <w:rPr>
          <w:szCs w:val="18"/>
        </w:rPr>
        <w:t xml:space="preserve"> voor</w:t>
      </w:r>
      <w:r w:rsidRPr="00FA37E2">
        <w:rPr>
          <w:szCs w:val="18"/>
        </w:rPr>
        <w:t xml:space="preserve"> is. Circulaire ondernemers lopen </w:t>
      </w:r>
      <w:r w:rsidR="00EB1C1F">
        <w:rPr>
          <w:szCs w:val="18"/>
        </w:rPr>
        <w:t xml:space="preserve">er vaak tegenaan dat de definitie van afval in de huidige wet- en regelgeving (met bijbehorende strikte wettelijke bepalingen) de markt voor secundaire grondstoffen in de weg staat. </w:t>
      </w:r>
      <w:r w:rsidRPr="00FA37E2">
        <w:rPr>
          <w:szCs w:val="18"/>
        </w:rPr>
        <w:t>De concurrentie met primaire grondstoffen wordt dan zeer lastig</w:t>
      </w:r>
      <w:r w:rsidRPr="00FA37E2" w:rsidR="008E775A">
        <w:rPr>
          <w:szCs w:val="18"/>
        </w:rPr>
        <w:t>;</w:t>
      </w:r>
    </w:p>
    <w:p w:rsidRPr="00FA37E2" w:rsidR="00633487" w:rsidP="00633487" w:rsidRDefault="00EB1C1F" w14:paraId="3476AEB8" w14:textId="3913300C">
      <w:pPr>
        <w:pStyle w:val="Lijstalinea"/>
        <w:numPr>
          <w:ilvl w:val="0"/>
          <w:numId w:val="12"/>
        </w:numPr>
        <w:rPr>
          <w:szCs w:val="18"/>
        </w:rPr>
      </w:pPr>
      <w:r>
        <w:rPr>
          <w:szCs w:val="18"/>
        </w:rPr>
        <w:t>Er moeten s</w:t>
      </w:r>
      <w:r w:rsidRPr="00FA37E2" w:rsidR="00CB590C">
        <w:rPr>
          <w:szCs w:val="18"/>
        </w:rPr>
        <w:t>timulerings</w:t>
      </w:r>
      <w:r w:rsidRPr="00FA37E2" w:rsidR="00633487">
        <w:rPr>
          <w:szCs w:val="18"/>
        </w:rPr>
        <w:t>maatregelen</w:t>
      </w:r>
      <w:r w:rsidRPr="00FA37E2" w:rsidR="00CB590C">
        <w:rPr>
          <w:szCs w:val="18"/>
        </w:rPr>
        <w:t xml:space="preserve"> </w:t>
      </w:r>
      <w:r>
        <w:rPr>
          <w:szCs w:val="18"/>
        </w:rPr>
        <w:t xml:space="preserve">komen </w:t>
      </w:r>
      <w:r w:rsidRPr="00FA37E2" w:rsidR="00695FC3">
        <w:rPr>
          <w:szCs w:val="18"/>
        </w:rPr>
        <w:t xml:space="preserve">die ervoor zorgen </w:t>
      </w:r>
      <w:r w:rsidRPr="00FA37E2" w:rsidR="00633487">
        <w:rPr>
          <w:szCs w:val="18"/>
        </w:rPr>
        <w:t xml:space="preserve">dat producten langer </w:t>
      </w:r>
      <w:r>
        <w:rPr>
          <w:szCs w:val="18"/>
        </w:rPr>
        <w:t xml:space="preserve">mee gaan. </w:t>
      </w:r>
      <w:r w:rsidRPr="00FA37E2" w:rsidR="00633487">
        <w:rPr>
          <w:szCs w:val="18"/>
        </w:rPr>
        <w:t xml:space="preserve">Vaak is er een eenzijdige focus </w:t>
      </w:r>
      <w:r w:rsidRPr="00FA37E2" w:rsidR="00695FC3">
        <w:rPr>
          <w:szCs w:val="18"/>
        </w:rPr>
        <w:t>op recycl</w:t>
      </w:r>
      <w:r>
        <w:rPr>
          <w:szCs w:val="18"/>
        </w:rPr>
        <w:t xml:space="preserve">ing, </w:t>
      </w:r>
      <w:r w:rsidRPr="00FA37E2" w:rsidR="00695FC3">
        <w:rPr>
          <w:szCs w:val="18"/>
        </w:rPr>
        <w:t>t</w:t>
      </w:r>
      <w:r w:rsidRPr="00FA37E2" w:rsidR="00633487">
        <w:rPr>
          <w:szCs w:val="18"/>
        </w:rPr>
        <w:t xml:space="preserve">erwijl </w:t>
      </w:r>
      <w:r>
        <w:rPr>
          <w:szCs w:val="18"/>
        </w:rPr>
        <w:t xml:space="preserve">de reparatie </w:t>
      </w:r>
      <w:r w:rsidRPr="00FA37E2" w:rsidR="00633487">
        <w:rPr>
          <w:szCs w:val="18"/>
        </w:rPr>
        <w:t>van producten in veel gevallen interessante</w:t>
      </w:r>
      <w:r w:rsidRPr="00FA37E2" w:rsidR="00695FC3">
        <w:rPr>
          <w:szCs w:val="18"/>
        </w:rPr>
        <w:t>r is. Ondersteuning van ‘</w:t>
      </w:r>
      <w:proofErr w:type="spellStart"/>
      <w:r w:rsidRPr="00FA37E2" w:rsidR="00695FC3">
        <w:rPr>
          <w:szCs w:val="18"/>
        </w:rPr>
        <w:t>refurbi</w:t>
      </w:r>
      <w:r w:rsidRPr="00FA37E2" w:rsidR="00633487">
        <w:rPr>
          <w:szCs w:val="18"/>
        </w:rPr>
        <w:t>shment</w:t>
      </w:r>
      <w:proofErr w:type="spellEnd"/>
      <w:r w:rsidRPr="00FA37E2" w:rsidR="00633487">
        <w:rPr>
          <w:szCs w:val="18"/>
        </w:rPr>
        <w:t xml:space="preserve">’ kan bijvoorbeeld door </w:t>
      </w:r>
      <w:r>
        <w:rPr>
          <w:szCs w:val="18"/>
        </w:rPr>
        <w:t xml:space="preserve">de </w:t>
      </w:r>
      <w:r w:rsidRPr="00FA37E2" w:rsidR="00633487">
        <w:rPr>
          <w:szCs w:val="18"/>
        </w:rPr>
        <w:t>BTW op retourproducten flink te verlagen</w:t>
      </w:r>
      <w:r w:rsidRPr="00FA37E2" w:rsidR="008E775A">
        <w:rPr>
          <w:szCs w:val="18"/>
        </w:rPr>
        <w:t>;</w:t>
      </w:r>
    </w:p>
    <w:p w:rsidRPr="00FA37E2" w:rsidR="00633487" w:rsidP="00633487" w:rsidRDefault="00633487" w14:paraId="37F46C66" w14:textId="30270019">
      <w:pPr>
        <w:pStyle w:val="Lijstalinea"/>
        <w:numPr>
          <w:ilvl w:val="0"/>
          <w:numId w:val="12"/>
        </w:numPr>
        <w:rPr>
          <w:szCs w:val="18"/>
        </w:rPr>
      </w:pPr>
      <w:r w:rsidRPr="00FA37E2">
        <w:rPr>
          <w:szCs w:val="18"/>
        </w:rPr>
        <w:t>Ondernemers moeten vaak door een regeltechnisch oerwoud van vergunningen en indelingen voor ze rest</w:t>
      </w:r>
      <w:r w:rsidRPr="00FA37E2" w:rsidR="003F40FC">
        <w:rPr>
          <w:szCs w:val="18"/>
        </w:rPr>
        <w:t>st</w:t>
      </w:r>
      <w:r w:rsidRPr="00FA37E2">
        <w:rPr>
          <w:szCs w:val="18"/>
        </w:rPr>
        <w:t xml:space="preserve">romen kunnen benutten. Vaak zijn deze reststromen veelal </w:t>
      </w:r>
      <w:r w:rsidRPr="00FA37E2" w:rsidR="003F40FC">
        <w:rPr>
          <w:szCs w:val="18"/>
        </w:rPr>
        <w:t>vergelijkbaar met</w:t>
      </w:r>
      <w:r w:rsidRPr="00FA37E2" w:rsidR="00A84F29">
        <w:rPr>
          <w:szCs w:val="18"/>
        </w:rPr>
        <w:t xml:space="preserve"> primaire producten. Het gebruik van rest</w:t>
      </w:r>
      <w:r w:rsidR="00EB1C1F">
        <w:rPr>
          <w:szCs w:val="18"/>
        </w:rPr>
        <w:t>st</w:t>
      </w:r>
      <w:r w:rsidRPr="00FA37E2" w:rsidR="00A84F29">
        <w:rPr>
          <w:szCs w:val="18"/>
        </w:rPr>
        <w:t>romen zou makkelijker moeten worden gemaakt voor ondernemers</w:t>
      </w:r>
      <w:r w:rsidRPr="00FA37E2" w:rsidR="00143001">
        <w:rPr>
          <w:szCs w:val="18"/>
        </w:rPr>
        <w:t>.</w:t>
      </w:r>
    </w:p>
    <w:p w:rsidRPr="00FA37E2" w:rsidR="00B73F17" w:rsidP="00B73F17" w:rsidRDefault="00B73F17" w14:paraId="39665F0B" w14:textId="77777777">
      <w:pPr>
        <w:rPr>
          <w:szCs w:val="18"/>
        </w:rPr>
      </w:pPr>
    </w:p>
    <w:p w:rsidRPr="00FA37E2" w:rsidR="00D47612" w:rsidP="00B73F17" w:rsidRDefault="00B73F17" w14:paraId="5A62E440" w14:textId="45BD2278">
      <w:pPr>
        <w:rPr>
          <w:szCs w:val="18"/>
        </w:rPr>
      </w:pPr>
      <w:r w:rsidRPr="00FA37E2">
        <w:rPr>
          <w:szCs w:val="18"/>
        </w:rPr>
        <w:t xml:space="preserve">VNO-NCW en MKB-Nederland dringen er bij de Europese Commissie op aan om zich bij de opstelling van een stimuleringsplan voor de circulaire economie niet te beperken tot het opleggen van wetgeving en doelstellingen. Daarmee zou de innovatieve kracht van het bedrijfsleven en het ontwikkelen van nieuwe verdienmodellen worden </w:t>
      </w:r>
      <w:r w:rsidRPr="00FA37E2" w:rsidR="009D1DFC">
        <w:rPr>
          <w:szCs w:val="18"/>
        </w:rPr>
        <w:t xml:space="preserve">gesmoord. </w:t>
      </w:r>
      <w:r w:rsidRPr="00FA37E2">
        <w:rPr>
          <w:szCs w:val="18"/>
        </w:rPr>
        <w:t>De ondernemingsorganisaties willen dat de Europese Commissie zich ook richt op het stimuleren van innovatie, het ‘groen’ inkopen door overheden, het verwijderen van belemmeringen in de afvalrichtlijn, en het faciliteren van de samenwerking tussen bedrijven en productieketens. Dat vergroot de mogelijkheden voor de circulaire economie, waarbij materialen van een product hun waarde zoveel mogelijk behouden nadat het product zijn originele functie heeft verloren.</w:t>
      </w:r>
      <w:r w:rsidRPr="00FA37E2">
        <w:rPr>
          <w:rStyle w:val="Voetnootmarkering"/>
          <w:szCs w:val="18"/>
        </w:rPr>
        <w:t xml:space="preserve"> </w:t>
      </w:r>
      <w:r w:rsidRPr="00FA37E2">
        <w:rPr>
          <w:rStyle w:val="Voetnootmarkering"/>
          <w:szCs w:val="18"/>
        </w:rPr>
        <w:footnoteReference w:id="17"/>
      </w:r>
    </w:p>
    <w:p w:rsidRPr="00FA37E2" w:rsidR="00935982" w:rsidP="005B5790" w:rsidRDefault="00EB1DFB" w14:paraId="35D4F9B9" w14:textId="4C964567">
      <w:pPr>
        <w:pStyle w:val="Kop2"/>
        <w:numPr>
          <w:ilvl w:val="1"/>
          <w:numId w:val="28"/>
        </w:numPr>
        <w:rPr>
          <w:szCs w:val="18"/>
        </w:rPr>
      </w:pPr>
      <w:bookmarkStart w:name="_Toc432497728" w:id="19"/>
      <w:r w:rsidRPr="00FA37E2">
        <w:rPr>
          <w:szCs w:val="18"/>
        </w:rPr>
        <w:t>MVO Nederland</w:t>
      </w:r>
      <w:bookmarkEnd w:id="19"/>
    </w:p>
    <w:p w:rsidRPr="00FA37E2" w:rsidR="00A0071F" w:rsidP="00BF2BCD" w:rsidRDefault="00BF2BCD" w14:paraId="7797ECD5" w14:textId="6D3CD5E5">
      <w:pPr>
        <w:pStyle w:val="Normaalweb"/>
        <w:rPr>
          <w:szCs w:val="18"/>
        </w:rPr>
      </w:pPr>
      <w:r w:rsidRPr="00FA37E2">
        <w:rPr>
          <w:szCs w:val="18"/>
        </w:rPr>
        <w:t>MVO Nederland is een kennis- en netwerkorganisatie voor bedrijven</w:t>
      </w:r>
      <w:r w:rsidR="00BC14E2">
        <w:rPr>
          <w:szCs w:val="18"/>
        </w:rPr>
        <w:t xml:space="preserve"> </w:t>
      </w:r>
      <w:r w:rsidRPr="00FA37E2" w:rsidR="00A0071F">
        <w:rPr>
          <w:szCs w:val="18"/>
        </w:rPr>
        <w:t xml:space="preserve">die </w:t>
      </w:r>
      <w:r w:rsidR="00BC14E2">
        <w:rPr>
          <w:szCs w:val="18"/>
        </w:rPr>
        <w:t xml:space="preserve">de principes van </w:t>
      </w:r>
      <w:r w:rsidRPr="00FA37E2" w:rsidR="00A0071F">
        <w:rPr>
          <w:szCs w:val="18"/>
        </w:rPr>
        <w:t xml:space="preserve">maatschappelijk verantwoord ondernemen </w:t>
      </w:r>
      <w:r w:rsidR="00BC14E2">
        <w:rPr>
          <w:szCs w:val="18"/>
        </w:rPr>
        <w:t xml:space="preserve">(MVO) </w:t>
      </w:r>
      <w:r w:rsidRPr="00FA37E2" w:rsidR="00A0071F">
        <w:rPr>
          <w:szCs w:val="18"/>
        </w:rPr>
        <w:t>onderschrijven</w:t>
      </w:r>
      <w:r w:rsidR="00BC14E2">
        <w:rPr>
          <w:szCs w:val="18"/>
        </w:rPr>
        <w:t xml:space="preserve">. MVO </w:t>
      </w:r>
      <w:r w:rsidRPr="00FA37E2" w:rsidR="00A0071F">
        <w:rPr>
          <w:szCs w:val="18"/>
        </w:rPr>
        <w:t xml:space="preserve">Nederland stimuleert de samenwerking tussen haar leden, geeft voorlichting </w:t>
      </w:r>
      <w:r w:rsidRPr="00FA37E2" w:rsidR="009D1DFC">
        <w:rPr>
          <w:szCs w:val="18"/>
        </w:rPr>
        <w:t>en praktische informatie betreffende Maatschappelijke Verantwoord Ondernemen (</w:t>
      </w:r>
      <w:r w:rsidRPr="00FA37E2" w:rsidR="00A0071F">
        <w:rPr>
          <w:szCs w:val="18"/>
        </w:rPr>
        <w:t>MVO</w:t>
      </w:r>
      <w:r w:rsidRPr="00FA37E2" w:rsidR="009D1DFC">
        <w:rPr>
          <w:szCs w:val="18"/>
        </w:rPr>
        <w:t>)</w:t>
      </w:r>
      <w:r w:rsidRPr="00FA37E2" w:rsidR="00A0071F">
        <w:rPr>
          <w:szCs w:val="18"/>
        </w:rPr>
        <w:t xml:space="preserve">. Inmiddels zijn er meer dan 1.800 organisaties aangesloten bij MVO Nederland. Dit </w:t>
      </w:r>
      <w:proofErr w:type="spellStart"/>
      <w:r w:rsidRPr="00FA37E2" w:rsidR="00A0071F">
        <w:rPr>
          <w:szCs w:val="18"/>
        </w:rPr>
        <w:t>vari</w:t>
      </w:r>
      <w:r w:rsidR="00BC14E2">
        <w:rPr>
          <w:szCs w:val="18"/>
        </w:rPr>
        <w:t>ëert</w:t>
      </w:r>
      <w:proofErr w:type="spellEnd"/>
      <w:r w:rsidR="00BC14E2">
        <w:rPr>
          <w:szCs w:val="18"/>
        </w:rPr>
        <w:t xml:space="preserve"> </w:t>
      </w:r>
      <w:r w:rsidRPr="00FA37E2" w:rsidR="00A0071F">
        <w:rPr>
          <w:szCs w:val="18"/>
        </w:rPr>
        <w:t>van eenmanszaken tot grote multinationals.</w:t>
      </w:r>
      <w:r w:rsidRPr="00FA37E2" w:rsidR="00A0071F">
        <w:rPr>
          <w:rStyle w:val="Voetnootmarkering"/>
          <w:szCs w:val="18"/>
        </w:rPr>
        <w:t xml:space="preserve"> </w:t>
      </w:r>
      <w:r w:rsidRPr="00FA37E2" w:rsidR="00A0071F">
        <w:rPr>
          <w:rStyle w:val="Voetnootmarkering"/>
          <w:szCs w:val="18"/>
        </w:rPr>
        <w:footnoteReference w:id="18"/>
      </w:r>
    </w:p>
    <w:p w:rsidRPr="00FA37E2" w:rsidR="00BF2BCD" w:rsidP="00BF2BCD" w:rsidRDefault="00A0071F" w14:paraId="48A15376" w14:textId="1A91BB31">
      <w:pPr>
        <w:pStyle w:val="Normaalweb"/>
        <w:rPr>
          <w:szCs w:val="18"/>
        </w:rPr>
      </w:pPr>
      <w:r w:rsidRPr="00FA37E2">
        <w:rPr>
          <w:szCs w:val="18"/>
        </w:rPr>
        <w:t xml:space="preserve">Volgens MVO Nederland gaat </w:t>
      </w:r>
      <w:r w:rsidRPr="00FA37E2" w:rsidR="003F40FC">
        <w:rPr>
          <w:szCs w:val="18"/>
        </w:rPr>
        <w:t>MVO</w:t>
      </w:r>
      <w:r w:rsidRPr="00FA37E2" w:rsidR="00BF2BCD">
        <w:rPr>
          <w:szCs w:val="18"/>
        </w:rPr>
        <w:t xml:space="preserve"> niet alleen over het verduurzamen van de bestaande bedrijfsactiviteiten. </w:t>
      </w:r>
      <w:r w:rsidRPr="00FA37E2">
        <w:rPr>
          <w:szCs w:val="18"/>
        </w:rPr>
        <w:t>Bedrijven</w:t>
      </w:r>
      <w:r w:rsidRPr="00FA37E2" w:rsidR="00BF2BCD">
        <w:rPr>
          <w:szCs w:val="18"/>
        </w:rPr>
        <w:t xml:space="preserve"> gaan</w:t>
      </w:r>
      <w:r w:rsidRPr="00FA37E2">
        <w:rPr>
          <w:szCs w:val="18"/>
        </w:rPr>
        <w:t xml:space="preserve"> ook</w:t>
      </w:r>
      <w:r w:rsidRPr="00FA37E2" w:rsidR="00BF2BCD">
        <w:rPr>
          <w:szCs w:val="18"/>
        </w:rPr>
        <w:t xml:space="preserve"> een stap verder en richten zich op nieuwe markten en </w:t>
      </w:r>
      <w:r w:rsidRPr="00FA37E2" w:rsidR="009D1DFC">
        <w:rPr>
          <w:szCs w:val="18"/>
        </w:rPr>
        <w:t>business modellen</w:t>
      </w:r>
      <w:r w:rsidRPr="00FA37E2" w:rsidR="00BF2BCD">
        <w:rPr>
          <w:szCs w:val="18"/>
        </w:rPr>
        <w:t xml:space="preserve"> gericht op winst voor mens, maatschappij en milieu.</w:t>
      </w:r>
    </w:p>
    <w:p w:rsidRPr="00FA37E2" w:rsidR="00BF2BCD" w:rsidP="00BF2BCD" w:rsidRDefault="00BF2BCD" w14:paraId="700BBBEB" w14:textId="63A88D60">
      <w:pPr>
        <w:pStyle w:val="Normaalweb"/>
        <w:rPr>
          <w:szCs w:val="18"/>
        </w:rPr>
      </w:pPr>
      <w:r w:rsidRPr="00FA37E2">
        <w:rPr>
          <w:szCs w:val="18"/>
        </w:rPr>
        <w:t>MVO</w:t>
      </w:r>
      <w:r w:rsidRPr="00FA37E2" w:rsidR="003F40FC">
        <w:rPr>
          <w:szCs w:val="18"/>
        </w:rPr>
        <w:t xml:space="preserve"> (Maatschappelijk Verantwoord Ondernemen), volgens MVO Nederland</w:t>
      </w:r>
      <w:r w:rsidRPr="00FA37E2">
        <w:rPr>
          <w:szCs w:val="18"/>
        </w:rPr>
        <w:t>:</w:t>
      </w:r>
    </w:p>
    <w:p w:rsidRPr="00FA37E2" w:rsidR="00BF2BCD" w:rsidP="00633487" w:rsidRDefault="00BF2BCD" w14:paraId="0D350F59" w14:textId="359E0DE2">
      <w:pPr>
        <w:numPr>
          <w:ilvl w:val="0"/>
          <w:numId w:val="9"/>
        </w:numPr>
        <w:spacing w:before="100" w:beforeAutospacing="1" w:after="100" w:afterAutospacing="1"/>
        <w:rPr>
          <w:szCs w:val="18"/>
        </w:rPr>
      </w:pPr>
      <w:r w:rsidRPr="00FA37E2">
        <w:rPr>
          <w:szCs w:val="18"/>
        </w:rPr>
        <w:t>Creëert waarde op economisch (Profit), ecologisch (</w:t>
      </w:r>
      <w:proofErr w:type="spellStart"/>
      <w:r w:rsidRPr="00FA37E2">
        <w:rPr>
          <w:szCs w:val="18"/>
        </w:rPr>
        <w:t>Planet</w:t>
      </w:r>
      <w:proofErr w:type="spellEnd"/>
      <w:r w:rsidRPr="00FA37E2">
        <w:rPr>
          <w:szCs w:val="18"/>
        </w:rPr>
        <w:t>) en sociaa</w:t>
      </w:r>
      <w:r w:rsidRPr="00FA37E2" w:rsidR="003F40FC">
        <w:rPr>
          <w:szCs w:val="18"/>
        </w:rPr>
        <w:t>l (People) gebied. Dit noemt men</w:t>
      </w:r>
      <w:r w:rsidRPr="00FA37E2" w:rsidR="008E775A">
        <w:rPr>
          <w:szCs w:val="18"/>
        </w:rPr>
        <w:t xml:space="preserve"> de 3 P's;</w:t>
      </w:r>
    </w:p>
    <w:p w:rsidRPr="00FA37E2" w:rsidR="003F40FC" w:rsidP="003F40FC" w:rsidRDefault="00BF2BCD" w14:paraId="634A894B" w14:textId="1BBA7693">
      <w:pPr>
        <w:numPr>
          <w:ilvl w:val="0"/>
          <w:numId w:val="9"/>
        </w:numPr>
        <w:spacing w:before="100" w:beforeAutospacing="1" w:after="100" w:afterAutospacing="1"/>
        <w:rPr>
          <w:szCs w:val="18"/>
        </w:rPr>
      </w:pPr>
      <w:r w:rsidRPr="00FA37E2">
        <w:rPr>
          <w:szCs w:val="18"/>
        </w:rPr>
        <w:lastRenderedPageBreak/>
        <w:t>Speelt een rol in alle bedrijfsprocessen. Van inkoop tot marketing en van productie tot HRM</w:t>
      </w:r>
    </w:p>
    <w:p w:rsidRPr="00FA37E2" w:rsidR="00BF2BCD" w:rsidP="00633487" w:rsidRDefault="00BF2BCD" w14:paraId="0F76030F" w14:textId="19A7EF48">
      <w:pPr>
        <w:numPr>
          <w:ilvl w:val="0"/>
          <w:numId w:val="9"/>
        </w:numPr>
        <w:spacing w:before="100" w:beforeAutospacing="1" w:after="100" w:afterAutospacing="1"/>
        <w:rPr>
          <w:szCs w:val="18"/>
        </w:rPr>
      </w:pPr>
      <w:r w:rsidRPr="00FA37E2">
        <w:rPr>
          <w:szCs w:val="18"/>
        </w:rPr>
        <w:t>Betekent dat een bedrijf afwegingen moet maken tussen verschillende stakeholderbelangen: de belangen van betrokken pers</w:t>
      </w:r>
      <w:r w:rsidRPr="00FA37E2" w:rsidR="008E775A">
        <w:rPr>
          <w:szCs w:val="18"/>
        </w:rPr>
        <w:t>onen, bedrijven en organisaties;</w:t>
      </w:r>
    </w:p>
    <w:p w:rsidRPr="00FA37E2" w:rsidR="00BF2BCD" w:rsidP="00633487" w:rsidRDefault="00BF2BCD" w14:paraId="3D601F81" w14:textId="1A5FD1F8">
      <w:pPr>
        <w:numPr>
          <w:ilvl w:val="0"/>
          <w:numId w:val="9"/>
        </w:numPr>
        <w:spacing w:before="100" w:beforeAutospacing="1" w:after="100" w:afterAutospacing="1"/>
        <w:rPr>
          <w:szCs w:val="18"/>
        </w:rPr>
      </w:pPr>
      <w:r w:rsidRPr="00FA37E2">
        <w:rPr>
          <w:szCs w:val="18"/>
        </w:rPr>
        <w:t>Is voor ieder bedrijf anders. Dit hangt af van bedrijfsgrootte, sector, cultuur van de onderneming en</w:t>
      </w:r>
      <w:r w:rsidRPr="00FA37E2" w:rsidR="003F40FC">
        <w:rPr>
          <w:szCs w:val="18"/>
        </w:rPr>
        <w:t xml:space="preserve"> de</w:t>
      </w:r>
      <w:r w:rsidRPr="00FA37E2" w:rsidR="008E775A">
        <w:rPr>
          <w:szCs w:val="18"/>
        </w:rPr>
        <w:t xml:space="preserve"> bedrijfsstrategie;</w:t>
      </w:r>
    </w:p>
    <w:p w:rsidRPr="00FA37E2" w:rsidR="00C11602" w:rsidP="00BF793B" w:rsidRDefault="00BF2BCD" w14:paraId="70B973A7" w14:textId="01A2BCD9">
      <w:pPr>
        <w:numPr>
          <w:ilvl w:val="0"/>
          <w:numId w:val="9"/>
        </w:numPr>
        <w:spacing w:before="100" w:beforeAutospacing="1" w:after="100" w:afterAutospacing="1"/>
        <w:rPr>
          <w:rStyle w:val="Kop3Char"/>
          <w:rFonts w:ascii="Verdana" w:hAnsi="Verdana" w:eastAsia="Times New Roman" w:cs="Times New Roman"/>
          <w:b w:val="0"/>
          <w:bCs w:val="0"/>
          <w:color w:val="auto"/>
          <w:sz w:val="18"/>
          <w:szCs w:val="18"/>
        </w:rPr>
      </w:pPr>
      <w:r w:rsidRPr="00FA37E2">
        <w:rPr>
          <w:szCs w:val="18"/>
        </w:rPr>
        <w:t>Is een proces en geen eindbestemming. De doelen veranderen in de tijd en met elke bedrijfsbeslissing.</w:t>
      </w:r>
    </w:p>
    <w:p w:rsidRPr="00FA37E2" w:rsidR="004847D6" w:rsidP="005B5790" w:rsidRDefault="00790D27" w14:paraId="4179B06C" w14:textId="081B2B10">
      <w:pPr>
        <w:pStyle w:val="Kop2"/>
        <w:numPr>
          <w:ilvl w:val="1"/>
          <w:numId w:val="28"/>
        </w:numPr>
        <w:rPr>
          <w:rStyle w:val="Kop3Char"/>
          <w:rFonts w:ascii="Verdana" w:hAnsi="Verdana"/>
          <w:b/>
          <w:bCs/>
          <w:color w:val="auto"/>
          <w:sz w:val="18"/>
          <w:szCs w:val="18"/>
        </w:rPr>
      </w:pPr>
      <w:bookmarkStart w:name="_Toc432497729" w:id="20"/>
      <w:r w:rsidRPr="00FA37E2">
        <w:rPr>
          <w:rStyle w:val="Kop3Char"/>
          <w:rFonts w:ascii="Verdana" w:hAnsi="Verdana"/>
          <w:b/>
          <w:bCs/>
          <w:color w:val="auto"/>
          <w:sz w:val="18"/>
          <w:szCs w:val="18"/>
        </w:rPr>
        <w:t>De Groene Zaak</w:t>
      </w:r>
      <w:bookmarkEnd w:id="20"/>
    </w:p>
    <w:p w:rsidRPr="00FA37E2" w:rsidR="002841D3" w:rsidP="00F82D07" w:rsidRDefault="002841D3" w14:paraId="2DBDBCE0" w14:textId="2A25BC98">
      <w:pPr>
        <w:spacing w:before="100" w:beforeAutospacing="1" w:after="100" w:afterAutospacing="1"/>
        <w:rPr>
          <w:szCs w:val="18"/>
        </w:rPr>
      </w:pPr>
      <w:r w:rsidRPr="00FA37E2">
        <w:rPr>
          <w:rFonts w:eastAsiaTheme="majorEastAsia"/>
          <w:szCs w:val="18"/>
        </w:rPr>
        <w:t>De Groene Zaak is een vereniging voor ondernemers die een duurzaam business</w:t>
      </w:r>
      <w:r w:rsidRPr="00FA37E2" w:rsidR="003F40FC">
        <w:rPr>
          <w:rFonts w:eastAsiaTheme="majorEastAsia"/>
          <w:szCs w:val="18"/>
        </w:rPr>
        <w:t xml:space="preserve"> </w:t>
      </w:r>
      <w:r w:rsidRPr="00FA37E2">
        <w:rPr>
          <w:rFonts w:eastAsiaTheme="majorEastAsia"/>
          <w:szCs w:val="18"/>
        </w:rPr>
        <w:t xml:space="preserve">model willen hanteren. Ondernemers kunnen partner worden van de Groene Zaak als zij het doel van de Groene Zaak onderschrijven, namelijk </w:t>
      </w:r>
      <w:r w:rsidRPr="00FA37E2">
        <w:rPr>
          <w:rStyle w:val="Zwaar"/>
          <w:b w:val="0"/>
          <w:szCs w:val="18"/>
        </w:rPr>
        <w:t xml:space="preserve">gezamenlijk de transitie naar een duurzame economie en samenleving in de </w:t>
      </w:r>
      <w:r w:rsidRPr="00FA37E2" w:rsidR="003F40FC">
        <w:rPr>
          <w:rStyle w:val="Zwaar"/>
          <w:b w:val="0"/>
          <w:szCs w:val="18"/>
        </w:rPr>
        <w:t xml:space="preserve">hoogst mogelijke versnelling </w:t>
      </w:r>
      <w:r w:rsidRPr="00FA37E2">
        <w:rPr>
          <w:rStyle w:val="Zwaar"/>
          <w:b w:val="0"/>
          <w:szCs w:val="18"/>
        </w:rPr>
        <w:t>realiseren.</w:t>
      </w:r>
      <w:r w:rsidRPr="00FA37E2" w:rsidR="00EF63A3">
        <w:rPr>
          <w:rStyle w:val="Zwaar"/>
          <w:b w:val="0"/>
          <w:szCs w:val="18"/>
        </w:rPr>
        <w:t xml:space="preserve"> </w:t>
      </w:r>
      <w:r w:rsidR="00F82D07">
        <w:rPr>
          <w:rStyle w:val="Zwaar"/>
          <w:b w:val="0"/>
          <w:szCs w:val="18"/>
        </w:rPr>
        <w:t xml:space="preserve">Dit gebeurt </w:t>
      </w:r>
      <w:r w:rsidRPr="00FA37E2">
        <w:rPr>
          <w:szCs w:val="18"/>
        </w:rPr>
        <w:t>door onderling innovatieve business</w:t>
      </w:r>
      <w:r w:rsidRPr="00FA37E2" w:rsidR="003F40FC">
        <w:rPr>
          <w:szCs w:val="18"/>
        </w:rPr>
        <w:t xml:space="preserve"> </w:t>
      </w:r>
      <w:r w:rsidRPr="00FA37E2">
        <w:rPr>
          <w:szCs w:val="18"/>
        </w:rPr>
        <w:t>modellen te ontwikkelen, belemmeringen in wetgeving en beleid</w:t>
      </w:r>
      <w:r w:rsidRPr="00FA37E2" w:rsidR="00D67678">
        <w:rPr>
          <w:szCs w:val="18"/>
        </w:rPr>
        <w:t xml:space="preserve"> te adresseren en weg te nemen é</w:t>
      </w:r>
      <w:r w:rsidRPr="00FA37E2">
        <w:rPr>
          <w:szCs w:val="18"/>
        </w:rPr>
        <w:t>n door wetenschap en bedrijfsleven te verb</w:t>
      </w:r>
      <w:r w:rsidRPr="00FA37E2" w:rsidR="00EF63A3">
        <w:rPr>
          <w:szCs w:val="18"/>
        </w:rPr>
        <w:t xml:space="preserve">inden. </w:t>
      </w:r>
    </w:p>
    <w:p w:rsidRPr="00FA37E2" w:rsidR="004847D6" w:rsidP="00EF63A3" w:rsidRDefault="004847D6" w14:paraId="6DE45C2E" w14:textId="6688D9B4">
      <w:pPr>
        <w:pStyle w:val="Normaalweb"/>
        <w:rPr>
          <w:b/>
          <w:szCs w:val="18"/>
        </w:rPr>
      </w:pPr>
      <w:r w:rsidRPr="00FA37E2">
        <w:rPr>
          <w:b/>
          <w:szCs w:val="18"/>
        </w:rPr>
        <w:t xml:space="preserve">Manifest ‘More </w:t>
      </w:r>
      <w:proofErr w:type="spellStart"/>
      <w:r w:rsidRPr="00FA37E2">
        <w:rPr>
          <w:b/>
          <w:szCs w:val="18"/>
        </w:rPr>
        <w:t>Prosperity</w:t>
      </w:r>
      <w:proofErr w:type="spellEnd"/>
      <w:r w:rsidRPr="00FA37E2">
        <w:rPr>
          <w:b/>
          <w:szCs w:val="18"/>
        </w:rPr>
        <w:t>, new jobs’</w:t>
      </w:r>
    </w:p>
    <w:p w:rsidRPr="00FA37E2" w:rsidR="00EF63A3" w:rsidP="00EF63A3" w:rsidRDefault="00EF63A3" w14:paraId="4C8784FA" w14:textId="51C75053">
      <w:pPr>
        <w:pStyle w:val="Normaalweb"/>
        <w:rPr>
          <w:szCs w:val="18"/>
        </w:rPr>
      </w:pPr>
      <w:r w:rsidRPr="00FA37E2">
        <w:rPr>
          <w:szCs w:val="18"/>
        </w:rPr>
        <w:t>In samenwerking met onder mee</w:t>
      </w:r>
      <w:r w:rsidRPr="00FA37E2" w:rsidR="003F40FC">
        <w:rPr>
          <w:szCs w:val="18"/>
        </w:rPr>
        <w:t>r MVO Nederland en</w:t>
      </w:r>
      <w:r w:rsidRPr="00FA37E2">
        <w:rPr>
          <w:szCs w:val="18"/>
        </w:rPr>
        <w:t xml:space="preserve"> </w:t>
      </w:r>
      <w:r w:rsidRPr="00FA37E2" w:rsidR="003F40FC">
        <w:rPr>
          <w:szCs w:val="18"/>
        </w:rPr>
        <w:t xml:space="preserve">andere </w:t>
      </w:r>
      <w:r w:rsidRPr="00FA37E2">
        <w:rPr>
          <w:szCs w:val="18"/>
        </w:rPr>
        <w:t xml:space="preserve">organisaties in Europa heeft de Groene Zaak een manifest </w:t>
      </w:r>
      <w:r w:rsidRPr="00FA37E2" w:rsidR="004F6C8E">
        <w:rPr>
          <w:szCs w:val="18"/>
        </w:rPr>
        <w:t>‘</w:t>
      </w:r>
      <w:r w:rsidRPr="00FA37E2" w:rsidR="004F6C8E">
        <w:rPr>
          <w:i/>
          <w:szCs w:val="18"/>
        </w:rPr>
        <w:t xml:space="preserve">More </w:t>
      </w:r>
      <w:proofErr w:type="spellStart"/>
      <w:r w:rsidRPr="00FA37E2" w:rsidR="004F6C8E">
        <w:rPr>
          <w:i/>
          <w:szCs w:val="18"/>
        </w:rPr>
        <w:t>prosperity</w:t>
      </w:r>
      <w:proofErr w:type="spellEnd"/>
      <w:r w:rsidRPr="00FA37E2" w:rsidR="004F6C8E">
        <w:rPr>
          <w:i/>
          <w:szCs w:val="18"/>
        </w:rPr>
        <w:t>, new jobs:</w:t>
      </w:r>
      <w:r w:rsidRPr="00FA37E2" w:rsidR="004F6C8E">
        <w:rPr>
          <w:szCs w:val="18"/>
        </w:rPr>
        <w:t xml:space="preserve"> </w:t>
      </w:r>
      <w:r w:rsidRPr="00FA37E2" w:rsidR="004F6C8E">
        <w:rPr>
          <w:i/>
          <w:szCs w:val="18"/>
        </w:rPr>
        <w:t xml:space="preserve">Manifesto on </w:t>
      </w:r>
      <w:proofErr w:type="spellStart"/>
      <w:r w:rsidRPr="00FA37E2" w:rsidR="004F6C8E">
        <w:rPr>
          <w:i/>
          <w:szCs w:val="18"/>
        </w:rPr>
        <w:t>Circular</w:t>
      </w:r>
      <w:proofErr w:type="spellEnd"/>
      <w:r w:rsidRPr="00FA37E2" w:rsidR="004F6C8E">
        <w:rPr>
          <w:i/>
          <w:szCs w:val="18"/>
        </w:rPr>
        <w:t xml:space="preserve"> </w:t>
      </w:r>
      <w:proofErr w:type="spellStart"/>
      <w:r w:rsidRPr="00FA37E2" w:rsidR="004F6C8E">
        <w:rPr>
          <w:i/>
          <w:szCs w:val="18"/>
        </w:rPr>
        <w:t>Economy</w:t>
      </w:r>
      <w:proofErr w:type="spellEnd"/>
      <w:r w:rsidRPr="00FA37E2" w:rsidR="004F6C8E">
        <w:rPr>
          <w:i/>
          <w:szCs w:val="18"/>
        </w:rPr>
        <w:t xml:space="preserve"> Policy in the EU</w:t>
      </w:r>
      <w:r w:rsidRPr="00FA37E2" w:rsidR="004F6C8E">
        <w:rPr>
          <w:szCs w:val="18"/>
        </w:rPr>
        <w:t>’ uitgebracht.</w:t>
      </w:r>
      <w:r w:rsidRPr="00FA37E2" w:rsidR="005A6FA5">
        <w:rPr>
          <w:rStyle w:val="Voetnootmarkering"/>
          <w:szCs w:val="18"/>
        </w:rPr>
        <w:footnoteReference w:id="19"/>
      </w:r>
      <w:r w:rsidRPr="00FA37E2" w:rsidR="004F6C8E">
        <w:rPr>
          <w:szCs w:val="18"/>
        </w:rPr>
        <w:t xml:space="preserve"> </w:t>
      </w:r>
      <w:r w:rsidRPr="00FA37E2">
        <w:rPr>
          <w:szCs w:val="18"/>
        </w:rPr>
        <w:t>Het manifest dient als input vanuit een zakelijk perspectief op het vernieuwde pakket voor de circulaire eco</w:t>
      </w:r>
      <w:r w:rsidRPr="00FA37E2" w:rsidR="003F40FC">
        <w:rPr>
          <w:szCs w:val="18"/>
        </w:rPr>
        <w:t>nomie. Het manifest richt zich</w:t>
      </w:r>
      <w:r w:rsidRPr="00FA37E2">
        <w:rPr>
          <w:szCs w:val="18"/>
        </w:rPr>
        <w:t xml:space="preserve"> op de obstakels die bedrijven tegenkomen bij circulair ondernemen en roept de Europese commissie op om met een sterker pakket voor circulaire economie te komen.</w:t>
      </w:r>
    </w:p>
    <w:p w:rsidRPr="009D424D" w:rsidR="00EF63A3" w:rsidP="009D424D" w:rsidRDefault="00591488" w14:paraId="0605518D" w14:textId="3FE2D871">
      <w:pPr>
        <w:pStyle w:val="Normaalweb"/>
        <w:rPr>
          <w:szCs w:val="18"/>
        </w:rPr>
      </w:pPr>
      <w:r w:rsidRPr="00FA37E2">
        <w:rPr>
          <w:szCs w:val="18"/>
        </w:rPr>
        <w:t xml:space="preserve">De aanbevelingen in het manifest zijn verdeeld in drie </w:t>
      </w:r>
      <w:r w:rsidRPr="00FA37E2" w:rsidR="0041555E">
        <w:rPr>
          <w:szCs w:val="18"/>
        </w:rPr>
        <w:t>hoofdthema’s</w:t>
      </w:r>
      <w:r w:rsidRPr="00FA37E2" w:rsidR="00027EAB">
        <w:rPr>
          <w:szCs w:val="18"/>
        </w:rPr>
        <w:t xml:space="preserve">: </w:t>
      </w:r>
      <w:r w:rsidR="009D424D">
        <w:rPr>
          <w:szCs w:val="18"/>
        </w:rPr>
        <w:t>1) l</w:t>
      </w:r>
      <w:r w:rsidRPr="00FA37E2">
        <w:rPr>
          <w:szCs w:val="18"/>
        </w:rPr>
        <w:t>eidershap: sterk en coherent overheidsbeleid om circulair ondernemen mainstr</w:t>
      </w:r>
      <w:r w:rsidRPr="00FA37E2" w:rsidR="00027EAB">
        <w:rPr>
          <w:szCs w:val="18"/>
        </w:rPr>
        <w:t xml:space="preserve">eam te maken, </w:t>
      </w:r>
      <w:r w:rsidR="009D424D">
        <w:rPr>
          <w:szCs w:val="18"/>
        </w:rPr>
        <w:t xml:space="preserve">2) </w:t>
      </w:r>
      <w:r w:rsidRPr="00FA37E2" w:rsidR="00027EAB">
        <w:rPr>
          <w:szCs w:val="18"/>
        </w:rPr>
        <w:t>introduceren van c</w:t>
      </w:r>
      <w:r w:rsidRPr="00FA37E2">
        <w:rPr>
          <w:szCs w:val="18"/>
        </w:rPr>
        <w:t xml:space="preserve">irculair ondernemen economisch stimuleren en </w:t>
      </w:r>
      <w:r w:rsidR="009D424D">
        <w:rPr>
          <w:szCs w:val="18"/>
        </w:rPr>
        <w:t xml:space="preserve">3) </w:t>
      </w:r>
      <w:r w:rsidRPr="00FA37E2">
        <w:rPr>
          <w:szCs w:val="18"/>
        </w:rPr>
        <w:t xml:space="preserve">bestaande maatregelen en instrumenten </w:t>
      </w:r>
      <w:r w:rsidR="00F82D07">
        <w:rPr>
          <w:szCs w:val="18"/>
        </w:rPr>
        <w:t xml:space="preserve">te </w:t>
      </w:r>
      <w:r w:rsidRPr="00FA37E2">
        <w:rPr>
          <w:szCs w:val="18"/>
        </w:rPr>
        <w:t xml:space="preserve">exploiteren en </w:t>
      </w:r>
      <w:r w:rsidR="00F82D07">
        <w:rPr>
          <w:szCs w:val="18"/>
        </w:rPr>
        <w:t xml:space="preserve">aan te passen. </w:t>
      </w:r>
      <w:r w:rsidRPr="00FA37E2">
        <w:rPr>
          <w:szCs w:val="18"/>
        </w:rPr>
        <w:t xml:space="preserve"> </w:t>
      </w:r>
      <w:r w:rsidRPr="00FA37E2" w:rsidR="00804555">
        <w:rPr>
          <w:szCs w:val="18"/>
        </w:rPr>
        <w:br/>
      </w:r>
      <w:r w:rsidRPr="00FA37E2" w:rsidR="00804555">
        <w:rPr>
          <w:szCs w:val="18"/>
        </w:rPr>
        <w:br/>
      </w:r>
      <w:r w:rsidRPr="00FA37E2" w:rsidR="00804555">
        <w:rPr>
          <w:b/>
          <w:szCs w:val="18"/>
        </w:rPr>
        <w:t>Leiderschap: sterk en coherent overheidsbeleid</w:t>
      </w:r>
    </w:p>
    <w:p w:rsidRPr="00FA37E2" w:rsidR="00BE2F79" w:rsidP="00633487" w:rsidRDefault="00F3613E" w14:paraId="35A635E7" w14:textId="489408B9">
      <w:pPr>
        <w:pStyle w:val="Normaalweb"/>
        <w:numPr>
          <w:ilvl w:val="0"/>
          <w:numId w:val="10"/>
        </w:numPr>
        <w:rPr>
          <w:szCs w:val="18"/>
        </w:rPr>
      </w:pPr>
      <w:r>
        <w:rPr>
          <w:szCs w:val="18"/>
        </w:rPr>
        <w:t xml:space="preserve">Het verdient aanbeveling </w:t>
      </w:r>
      <w:r w:rsidRPr="00FA37E2" w:rsidR="0041555E">
        <w:rPr>
          <w:szCs w:val="18"/>
        </w:rPr>
        <w:t>om vast te houden aan de bindende afval-doelstellingen die werden vastgelegd in het eerste EU-pakket circulaire economie.</w:t>
      </w:r>
      <w:r w:rsidRPr="00FA37E2" w:rsidR="0012042D">
        <w:rPr>
          <w:szCs w:val="18"/>
        </w:rPr>
        <w:t xml:space="preserve"> Het voorstel om de rol van vaste </w:t>
      </w:r>
      <w:r w:rsidRPr="00FA37E2" w:rsidR="00883892">
        <w:rPr>
          <w:szCs w:val="18"/>
        </w:rPr>
        <w:t>afval</w:t>
      </w:r>
      <w:r w:rsidRPr="00FA37E2" w:rsidR="0012042D">
        <w:rPr>
          <w:szCs w:val="18"/>
        </w:rPr>
        <w:t xml:space="preserve">targets te </w:t>
      </w:r>
      <w:r w:rsidRPr="00FA37E2" w:rsidR="00883892">
        <w:rPr>
          <w:szCs w:val="18"/>
        </w:rPr>
        <w:t>her-e</w:t>
      </w:r>
      <w:r w:rsidRPr="00FA37E2" w:rsidR="0012042D">
        <w:rPr>
          <w:szCs w:val="18"/>
        </w:rPr>
        <w:t>valuere</w:t>
      </w:r>
      <w:r w:rsidRPr="00FA37E2" w:rsidR="008E775A">
        <w:rPr>
          <w:szCs w:val="18"/>
        </w:rPr>
        <w:t>n wordt gezien als onverstandig;</w:t>
      </w:r>
    </w:p>
    <w:p w:rsidRPr="00FA37E2" w:rsidR="00BE2F79" w:rsidP="00633487" w:rsidRDefault="0041555E" w14:paraId="6CBC3952" w14:textId="13A8EBD4">
      <w:pPr>
        <w:pStyle w:val="Normaalweb"/>
        <w:numPr>
          <w:ilvl w:val="0"/>
          <w:numId w:val="10"/>
        </w:numPr>
        <w:rPr>
          <w:szCs w:val="18"/>
        </w:rPr>
      </w:pPr>
      <w:r w:rsidRPr="00FA37E2">
        <w:rPr>
          <w:szCs w:val="18"/>
        </w:rPr>
        <w:t xml:space="preserve">Ook </w:t>
      </w:r>
      <w:r w:rsidRPr="00FA37E2" w:rsidR="0012042D">
        <w:rPr>
          <w:szCs w:val="18"/>
        </w:rPr>
        <w:t xml:space="preserve">wordt aangeraden </w:t>
      </w:r>
      <w:r w:rsidRPr="00FA37E2">
        <w:rPr>
          <w:szCs w:val="18"/>
        </w:rPr>
        <w:t>vast te houden aan het verbod op</w:t>
      </w:r>
      <w:r w:rsidRPr="00FA37E2" w:rsidR="0012042D">
        <w:rPr>
          <w:szCs w:val="18"/>
        </w:rPr>
        <w:t xml:space="preserve"> het</w:t>
      </w:r>
      <w:r w:rsidRPr="00FA37E2">
        <w:rPr>
          <w:szCs w:val="18"/>
        </w:rPr>
        <w:t xml:space="preserve"> </w:t>
      </w:r>
      <w:r w:rsidRPr="00FA37E2" w:rsidR="0012042D">
        <w:rPr>
          <w:szCs w:val="18"/>
        </w:rPr>
        <w:t>storten van afval</w:t>
      </w:r>
      <w:r w:rsidRPr="00FA37E2" w:rsidR="00027EAB">
        <w:rPr>
          <w:szCs w:val="18"/>
        </w:rPr>
        <w:t>.</w:t>
      </w:r>
      <w:r w:rsidRPr="00FA37E2" w:rsidR="00C93A75">
        <w:rPr>
          <w:szCs w:val="18"/>
        </w:rPr>
        <w:t xml:space="preserve"> </w:t>
      </w:r>
    </w:p>
    <w:p w:rsidRPr="00FA37E2" w:rsidR="00BE2F79" w:rsidP="00633487" w:rsidRDefault="00C93A75" w14:paraId="2531053A" w14:textId="7E4A7053">
      <w:pPr>
        <w:pStyle w:val="Normaalweb"/>
        <w:numPr>
          <w:ilvl w:val="0"/>
          <w:numId w:val="10"/>
        </w:numPr>
        <w:rPr>
          <w:szCs w:val="18"/>
        </w:rPr>
      </w:pPr>
      <w:r w:rsidRPr="00FA37E2">
        <w:rPr>
          <w:szCs w:val="18"/>
        </w:rPr>
        <w:t xml:space="preserve">Daarnaast </w:t>
      </w:r>
      <w:r w:rsidR="00F3613E">
        <w:rPr>
          <w:szCs w:val="18"/>
        </w:rPr>
        <w:t xml:space="preserve">wordt het belang </w:t>
      </w:r>
      <w:r w:rsidRPr="00FA37E2">
        <w:rPr>
          <w:szCs w:val="18"/>
        </w:rPr>
        <w:t xml:space="preserve">benadrukt van goede economische indiciatoren die ervoor zorgen dat nationale overheden en de EU bewegen </w:t>
      </w:r>
      <w:r w:rsidRPr="00FA37E2">
        <w:rPr>
          <w:i/>
          <w:szCs w:val="18"/>
        </w:rPr>
        <w:t>naar</w:t>
      </w:r>
      <w:r w:rsidRPr="00FA37E2">
        <w:rPr>
          <w:szCs w:val="18"/>
        </w:rPr>
        <w:t xml:space="preserve"> een circulaire e</w:t>
      </w:r>
      <w:r w:rsidRPr="00FA37E2" w:rsidR="008E775A">
        <w:rPr>
          <w:szCs w:val="18"/>
        </w:rPr>
        <w:t>conomie in plaats van ervandaan;</w:t>
      </w:r>
    </w:p>
    <w:p w:rsidRPr="00FA37E2" w:rsidR="00804555" w:rsidP="00633487" w:rsidRDefault="00027EAB" w14:paraId="6EBA2D9D" w14:textId="52E7F3E1">
      <w:pPr>
        <w:pStyle w:val="Normaalweb"/>
        <w:numPr>
          <w:ilvl w:val="0"/>
          <w:numId w:val="10"/>
        </w:numPr>
        <w:rPr>
          <w:szCs w:val="18"/>
        </w:rPr>
      </w:pPr>
      <w:r w:rsidRPr="00FA37E2">
        <w:rPr>
          <w:szCs w:val="18"/>
        </w:rPr>
        <w:t>BNP</w:t>
      </w:r>
      <w:r w:rsidRPr="00FA37E2" w:rsidR="00BE2F79">
        <w:rPr>
          <w:szCs w:val="18"/>
        </w:rPr>
        <w:t xml:space="preserve"> </w:t>
      </w:r>
      <w:r w:rsidRPr="00FA37E2" w:rsidR="00804555">
        <w:rPr>
          <w:szCs w:val="18"/>
        </w:rPr>
        <w:t>is volgens het manifest op</w:t>
      </w:r>
      <w:r w:rsidRPr="00FA37E2" w:rsidR="00BE2F79">
        <w:rPr>
          <w:szCs w:val="18"/>
        </w:rPr>
        <w:t xml:space="preserve"> </w:t>
      </w:r>
      <w:r w:rsidRPr="00FA37E2" w:rsidR="00804555">
        <w:rPr>
          <w:szCs w:val="18"/>
        </w:rPr>
        <w:t xml:space="preserve">veel fronten niet </w:t>
      </w:r>
      <w:r w:rsidRPr="00FA37E2" w:rsidR="00AD54E8">
        <w:rPr>
          <w:szCs w:val="18"/>
        </w:rPr>
        <w:t xml:space="preserve">toereikend </w:t>
      </w:r>
      <w:r w:rsidRPr="00FA37E2" w:rsidR="00BE2F79">
        <w:rPr>
          <w:szCs w:val="18"/>
        </w:rPr>
        <w:t>als economische indicator, zeker niet bij een transiti</w:t>
      </w:r>
      <w:r w:rsidRPr="00FA37E2" w:rsidR="008E775A">
        <w:rPr>
          <w:szCs w:val="18"/>
        </w:rPr>
        <w:t>e naar een circulaire economie;</w:t>
      </w:r>
    </w:p>
    <w:p w:rsidRPr="00FA37E2" w:rsidR="00BE2F79" w:rsidP="00633487" w:rsidRDefault="00C93A75" w14:paraId="1ECF2B13" w14:textId="26294158">
      <w:pPr>
        <w:pStyle w:val="Normaalweb"/>
        <w:numPr>
          <w:ilvl w:val="0"/>
          <w:numId w:val="10"/>
        </w:numPr>
        <w:rPr>
          <w:szCs w:val="18"/>
        </w:rPr>
      </w:pPr>
      <w:r w:rsidRPr="00FA37E2">
        <w:rPr>
          <w:szCs w:val="18"/>
        </w:rPr>
        <w:t xml:space="preserve">De </w:t>
      </w:r>
      <w:proofErr w:type="spellStart"/>
      <w:r w:rsidRPr="00FA37E2">
        <w:rPr>
          <w:i/>
          <w:szCs w:val="18"/>
        </w:rPr>
        <w:t>Raw</w:t>
      </w:r>
      <w:proofErr w:type="spellEnd"/>
      <w:r w:rsidRPr="00FA37E2">
        <w:rPr>
          <w:i/>
          <w:szCs w:val="18"/>
        </w:rPr>
        <w:t xml:space="preserve"> </w:t>
      </w:r>
      <w:proofErr w:type="spellStart"/>
      <w:r w:rsidRPr="00FA37E2">
        <w:rPr>
          <w:i/>
          <w:szCs w:val="18"/>
        </w:rPr>
        <w:t>Material</w:t>
      </w:r>
      <w:proofErr w:type="spellEnd"/>
      <w:r w:rsidRPr="00FA37E2">
        <w:rPr>
          <w:i/>
          <w:szCs w:val="18"/>
        </w:rPr>
        <w:t xml:space="preserve"> </w:t>
      </w:r>
      <w:proofErr w:type="spellStart"/>
      <w:r w:rsidRPr="00FA37E2">
        <w:rPr>
          <w:i/>
          <w:szCs w:val="18"/>
        </w:rPr>
        <w:t>Consumption</w:t>
      </w:r>
      <w:proofErr w:type="spellEnd"/>
      <w:r w:rsidRPr="00FA37E2">
        <w:rPr>
          <w:szCs w:val="18"/>
        </w:rPr>
        <w:t xml:space="preserve"> (RMC) per capita wordt aangeraden om te gebruiken als ho</w:t>
      </w:r>
      <w:r w:rsidRPr="00FA37E2" w:rsidR="008E775A">
        <w:rPr>
          <w:szCs w:val="18"/>
        </w:rPr>
        <w:t>ofdindicator voor de productie;</w:t>
      </w:r>
    </w:p>
    <w:p w:rsidRPr="00FA37E2" w:rsidR="00BE2F79" w:rsidP="00633487" w:rsidRDefault="00C93A75" w14:paraId="49724527" w14:textId="6D068D73">
      <w:pPr>
        <w:pStyle w:val="Normaalweb"/>
        <w:numPr>
          <w:ilvl w:val="0"/>
          <w:numId w:val="10"/>
        </w:numPr>
        <w:rPr>
          <w:szCs w:val="18"/>
        </w:rPr>
      </w:pPr>
      <w:r w:rsidRPr="00FA37E2">
        <w:rPr>
          <w:szCs w:val="18"/>
        </w:rPr>
        <w:t xml:space="preserve">Daarnaast moet </w:t>
      </w:r>
      <w:r w:rsidR="00F3613E">
        <w:rPr>
          <w:szCs w:val="18"/>
        </w:rPr>
        <w:t xml:space="preserve">worden gezocht </w:t>
      </w:r>
      <w:r w:rsidRPr="00FA37E2" w:rsidR="005A6FA5">
        <w:rPr>
          <w:szCs w:val="18"/>
        </w:rPr>
        <w:t xml:space="preserve">naar indicatoren </w:t>
      </w:r>
      <w:r w:rsidRPr="00FA37E2">
        <w:rPr>
          <w:szCs w:val="18"/>
        </w:rPr>
        <w:t>voor</w:t>
      </w:r>
      <w:r w:rsidRPr="00FA37E2" w:rsidR="005A6FA5">
        <w:rPr>
          <w:szCs w:val="18"/>
        </w:rPr>
        <w:t xml:space="preserve"> impact op biodiversiteit en invloed op het milieu</w:t>
      </w:r>
      <w:r w:rsidRPr="00FA37E2" w:rsidR="008E775A">
        <w:rPr>
          <w:szCs w:val="18"/>
        </w:rPr>
        <w:t xml:space="preserve"> (zowel positief als negatief);</w:t>
      </w:r>
    </w:p>
    <w:p w:rsidRPr="00FA37E2" w:rsidR="00804555" w:rsidP="00633487" w:rsidRDefault="00804555" w14:paraId="55E302E9" w14:textId="48E452B4">
      <w:pPr>
        <w:pStyle w:val="Normaalweb"/>
        <w:numPr>
          <w:ilvl w:val="0"/>
          <w:numId w:val="10"/>
        </w:numPr>
        <w:rPr>
          <w:szCs w:val="18"/>
        </w:rPr>
      </w:pPr>
      <w:r w:rsidRPr="00FA37E2">
        <w:rPr>
          <w:szCs w:val="18"/>
        </w:rPr>
        <w:t>De overheid moet volgens het manifest niet alleen barrières wegnemen maar ook de overgang stimuleren, niet per</w:t>
      </w:r>
      <w:r w:rsidRPr="00FA37E2" w:rsidR="00027EAB">
        <w:rPr>
          <w:szCs w:val="18"/>
        </w:rPr>
        <w:t xml:space="preserve"> se</w:t>
      </w:r>
      <w:r w:rsidRPr="00FA37E2">
        <w:rPr>
          <w:szCs w:val="18"/>
        </w:rPr>
        <w:t xml:space="preserve"> door middel van subsidies, maar door het aanjagen van circulaire economie (bijvoorbeeld duurzaam inkopen) en het dragen van risico’s</w:t>
      </w:r>
      <w:r w:rsidRPr="00FA37E2" w:rsidR="008E775A">
        <w:rPr>
          <w:szCs w:val="18"/>
        </w:rPr>
        <w:t>;</w:t>
      </w:r>
    </w:p>
    <w:p w:rsidRPr="00FA37E2" w:rsidR="00111077" w:rsidP="00633487" w:rsidRDefault="00804555" w14:paraId="636CA909" w14:textId="5D87FCC4">
      <w:pPr>
        <w:pStyle w:val="Normaalweb"/>
        <w:numPr>
          <w:ilvl w:val="0"/>
          <w:numId w:val="10"/>
        </w:numPr>
        <w:rPr>
          <w:szCs w:val="18"/>
        </w:rPr>
      </w:pPr>
      <w:r w:rsidRPr="00FA37E2">
        <w:rPr>
          <w:szCs w:val="18"/>
        </w:rPr>
        <w:t xml:space="preserve">Harmonisatie in EU-verband is van groot belang volgens het manifest, subsidiariteit moet in acht worden genomen, maar het is onwenselijk dat er een wirwar aan regels </w:t>
      </w:r>
      <w:r w:rsidRPr="00FA37E2" w:rsidR="00D67678">
        <w:rPr>
          <w:szCs w:val="18"/>
        </w:rPr>
        <w:t>ontstaat</w:t>
      </w:r>
      <w:r w:rsidRPr="00FA37E2" w:rsidR="008E775A">
        <w:rPr>
          <w:szCs w:val="18"/>
        </w:rPr>
        <w:t>;</w:t>
      </w:r>
    </w:p>
    <w:p w:rsidRPr="00FA37E2" w:rsidR="00111077" w:rsidP="00633487" w:rsidRDefault="00111077" w14:paraId="5CCC93AD" w14:textId="0A6072D8">
      <w:pPr>
        <w:pStyle w:val="Normaalweb"/>
        <w:numPr>
          <w:ilvl w:val="0"/>
          <w:numId w:val="10"/>
        </w:numPr>
        <w:rPr>
          <w:szCs w:val="18"/>
        </w:rPr>
      </w:pPr>
      <w:r w:rsidRPr="00FA37E2">
        <w:rPr>
          <w:szCs w:val="18"/>
        </w:rPr>
        <w:t>Ook moet</w:t>
      </w:r>
      <w:r w:rsidR="00F3613E">
        <w:rPr>
          <w:szCs w:val="18"/>
        </w:rPr>
        <w:t xml:space="preserve"> voldoende aandacht zijn voor </w:t>
      </w:r>
      <w:r w:rsidRPr="00FA37E2">
        <w:rPr>
          <w:szCs w:val="18"/>
        </w:rPr>
        <w:t xml:space="preserve">de verliezers bij de </w:t>
      </w:r>
      <w:r w:rsidRPr="00FA37E2" w:rsidR="00D67678">
        <w:rPr>
          <w:szCs w:val="18"/>
        </w:rPr>
        <w:t>transitie</w:t>
      </w:r>
      <w:r w:rsidRPr="00FA37E2">
        <w:rPr>
          <w:szCs w:val="18"/>
        </w:rPr>
        <w:t xml:space="preserve"> naar een circulaire economie</w:t>
      </w:r>
      <w:r w:rsidRPr="00FA37E2" w:rsidR="009365F6">
        <w:rPr>
          <w:szCs w:val="18"/>
        </w:rPr>
        <w:t>.</w:t>
      </w:r>
    </w:p>
    <w:p w:rsidRPr="00FA37E2" w:rsidR="00113B14" w:rsidP="00113B14" w:rsidRDefault="00111077" w14:paraId="78AEE485" w14:textId="77777777">
      <w:pPr>
        <w:pStyle w:val="Normaalweb"/>
        <w:rPr>
          <w:b/>
          <w:szCs w:val="18"/>
        </w:rPr>
      </w:pPr>
      <w:r w:rsidRPr="00FA37E2">
        <w:rPr>
          <w:b/>
          <w:szCs w:val="18"/>
        </w:rPr>
        <w:t>Economische stimulatie van transitie naar circulaire economie</w:t>
      </w:r>
    </w:p>
    <w:p w:rsidRPr="00FA37E2" w:rsidR="00C94DD1" w:rsidP="00633487" w:rsidRDefault="00C94DD1" w14:paraId="1782D9F5" w14:textId="35954864">
      <w:pPr>
        <w:pStyle w:val="Normaalweb"/>
        <w:numPr>
          <w:ilvl w:val="0"/>
          <w:numId w:val="15"/>
        </w:numPr>
        <w:rPr>
          <w:szCs w:val="18"/>
        </w:rPr>
      </w:pPr>
      <w:r w:rsidRPr="00FA37E2">
        <w:rPr>
          <w:szCs w:val="18"/>
        </w:rPr>
        <w:t>Bedrijven moeten volgens het manifest gestimuleerd worden om in de gehele linie rekening te houden met circulariteit. Dit wil zeggen: ontwerp, keuze en bron van grondstoffen, marketing, onderhoud, reparatie, hergebruik, dele</w:t>
      </w:r>
      <w:r w:rsidRPr="00FA37E2" w:rsidR="00027EAB">
        <w:rPr>
          <w:szCs w:val="18"/>
        </w:rPr>
        <w:t>n en opknappen va</w:t>
      </w:r>
      <w:r w:rsidRPr="00FA37E2">
        <w:rPr>
          <w:szCs w:val="18"/>
        </w:rPr>
        <w:t xml:space="preserve">n producten, her- fabriceren van productonderdelen, verzamelen van gebruikte producten, het aandeel van </w:t>
      </w:r>
      <w:r w:rsidRPr="00FA37E2">
        <w:rPr>
          <w:szCs w:val="18"/>
        </w:rPr>
        <w:lastRenderedPageBreak/>
        <w:t>gerecyclede grondstoffen in producten doen stijgen en extractie en compostering van biomassa</w:t>
      </w:r>
      <w:r w:rsidRPr="00FA37E2" w:rsidR="008E775A">
        <w:rPr>
          <w:szCs w:val="18"/>
        </w:rPr>
        <w:t>.</w:t>
      </w:r>
    </w:p>
    <w:p w:rsidRPr="00FA37E2" w:rsidR="00A16313" w:rsidP="00633487" w:rsidRDefault="00C94DD1" w14:paraId="42DE41B7" w14:textId="3EF1D855">
      <w:pPr>
        <w:pStyle w:val="Normaalweb"/>
        <w:numPr>
          <w:ilvl w:val="0"/>
          <w:numId w:val="11"/>
        </w:numPr>
        <w:rPr>
          <w:szCs w:val="18"/>
        </w:rPr>
      </w:pPr>
      <w:r w:rsidRPr="00FA37E2">
        <w:rPr>
          <w:szCs w:val="18"/>
        </w:rPr>
        <w:t>O</w:t>
      </w:r>
      <w:r w:rsidRPr="00FA37E2" w:rsidR="00027EAB">
        <w:rPr>
          <w:szCs w:val="18"/>
        </w:rPr>
        <w:t>ok fiscale maatregelen worden</w:t>
      </w:r>
      <w:r w:rsidRPr="00FA37E2">
        <w:rPr>
          <w:szCs w:val="18"/>
        </w:rPr>
        <w:t xml:space="preserve"> genoemd</w:t>
      </w:r>
      <w:r w:rsidR="00AB1990">
        <w:rPr>
          <w:szCs w:val="18"/>
        </w:rPr>
        <w:t xml:space="preserve">, waaronder de verschuiving van </w:t>
      </w:r>
      <w:r w:rsidRPr="00FA37E2" w:rsidR="00D21A64">
        <w:rPr>
          <w:szCs w:val="18"/>
        </w:rPr>
        <w:t xml:space="preserve">belasting </w:t>
      </w:r>
      <w:r w:rsidR="00AB1990">
        <w:rPr>
          <w:szCs w:val="18"/>
        </w:rPr>
        <w:t xml:space="preserve">op </w:t>
      </w:r>
      <w:r w:rsidRPr="00FA37E2" w:rsidR="00D21A64">
        <w:rPr>
          <w:szCs w:val="18"/>
        </w:rPr>
        <w:t xml:space="preserve"> arbeid naar grondstoffen. Deze maatregel is</w:t>
      </w:r>
      <w:r w:rsidR="00AB1990">
        <w:rPr>
          <w:szCs w:val="18"/>
        </w:rPr>
        <w:t xml:space="preserve"> </w:t>
      </w:r>
      <w:r w:rsidRPr="00FA37E2" w:rsidR="00D21A64">
        <w:rPr>
          <w:szCs w:val="18"/>
        </w:rPr>
        <w:t xml:space="preserve">ook het </w:t>
      </w:r>
      <w:r w:rsidRPr="00FA37E2">
        <w:rPr>
          <w:szCs w:val="18"/>
        </w:rPr>
        <w:t>speerpunt</w:t>
      </w:r>
      <w:r w:rsidRPr="00FA37E2" w:rsidR="00D21A64">
        <w:rPr>
          <w:szCs w:val="18"/>
        </w:rPr>
        <w:t xml:space="preserve"> van het </w:t>
      </w:r>
      <w:proofErr w:type="spellStart"/>
      <w:r w:rsidRPr="00FA37E2" w:rsidR="00D21A64">
        <w:rPr>
          <w:szCs w:val="18"/>
        </w:rPr>
        <w:t>Ex’Tax</w:t>
      </w:r>
      <w:proofErr w:type="spellEnd"/>
      <w:r w:rsidRPr="00FA37E2" w:rsidR="00D21A64">
        <w:rPr>
          <w:rStyle w:val="Voetnootmarkering"/>
          <w:szCs w:val="18"/>
        </w:rPr>
        <w:footnoteReference w:id="20"/>
      </w:r>
      <w:r w:rsidRPr="00FA37E2" w:rsidR="00D21A64">
        <w:rPr>
          <w:szCs w:val="18"/>
        </w:rPr>
        <w:t xml:space="preserve"> project, een </w:t>
      </w:r>
      <w:r w:rsidR="00AB1990">
        <w:rPr>
          <w:szCs w:val="18"/>
        </w:rPr>
        <w:t xml:space="preserve">gezamenlijk </w:t>
      </w:r>
      <w:r w:rsidRPr="00FA37E2" w:rsidR="00D21A64">
        <w:rPr>
          <w:szCs w:val="18"/>
        </w:rPr>
        <w:t xml:space="preserve">project </w:t>
      </w:r>
      <w:r w:rsidR="00AB1990">
        <w:rPr>
          <w:szCs w:val="18"/>
        </w:rPr>
        <w:t xml:space="preserve">van onder andere </w:t>
      </w:r>
      <w:r w:rsidRPr="00FA37E2" w:rsidR="00027EAB">
        <w:rPr>
          <w:szCs w:val="18"/>
        </w:rPr>
        <w:t xml:space="preserve">Deloitte, EY, KPMG </w:t>
      </w:r>
      <w:proofErr w:type="spellStart"/>
      <w:r w:rsidRPr="00FA37E2" w:rsidR="00027EAB">
        <w:rPr>
          <w:szCs w:val="18"/>
        </w:rPr>
        <w:t>Meijburg</w:t>
      </w:r>
      <w:proofErr w:type="spellEnd"/>
      <w:r w:rsidRPr="00FA37E2" w:rsidR="00027EAB">
        <w:rPr>
          <w:szCs w:val="18"/>
        </w:rPr>
        <w:t xml:space="preserve"> en</w:t>
      </w:r>
      <w:r w:rsidRPr="00FA37E2" w:rsidR="00D21A64">
        <w:rPr>
          <w:szCs w:val="18"/>
        </w:rPr>
        <w:t xml:space="preserve"> </w:t>
      </w:r>
      <w:proofErr w:type="spellStart"/>
      <w:r w:rsidRPr="00FA37E2" w:rsidR="00D21A64">
        <w:rPr>
          <w:szCs w:val="18"/>
        </w:rPr>
        <w:t>PwC</w:t>
      </w:r>
      <w:proofErr w:type="spellEnd"/>
      <w:r w:rsidRPr="00FA37E2" w:rsidR="008E775A">
        <w:rPr>
          <w:szCs w:val="18"/>
        </w:rPr>
        <w:t>.</w:t>
      </w:r>
    </w:p>
    <w:p w:rsidRPr="00FA37E2" w:rsidR="00A16313" w:rsidP="00A16313" w:rsidRDefault="00A16313" w14:paraId="0D951FE7" w14:textId="138F3DDD">
      <w:pPr>
        <w:pStyle w:val="Normaalweb"/>
        <w:rPr>
          <w:b/>
          <w:szCs w:val="18"/>
        </w:rPr>
      </w:pPr>
      <w:r w:rsidRPr="00FA37E2">
        <w:rPr>
          <w:b/>
          <w:szCs w:val="18"/>
        </w:rPr>
        <w:t>Instrumenten</w:t>
      </w:r>
      <w:r w:rsidR="00F3613E">
        <w:rPr>
          <w:b/>
          <w:szCs w:val="18"/>
        </w:rPr>
        <w:t xml:space="preserve"> </w:t>
      </w:r>
      <w:r w:rsidRPr="00FA37E2">
        <w:rPr>
          <w:b/>
          <w:szCs w:val="18"/>
        </w:rPr>
        <w:t>ter regulatie</w:t>
      </w:r>
    </w:p>
    <w:p w:rsidRPr="00FA37E2" w:rsidR="006F52E3" w:rsidP="00633487" w:rsidRDefault="009A46FA" w14:paraId="5AD28C44" w14:textId="0F052B67">
      <w:pPr>
        <w:pStyle w:val="Normaalweb"/>
        <w:numPr>
          <w:ilvl w:val="0"/>
          <w:numId w:val="13"/>
        </w:numPr>
        <w:rPr>
          <w:szCs w:val="18"/>
        </w:rPr>
      </w:pPr>
      <w:r w:rsidRPr="00FA37E2">
        <w:rPr>
          <w:szCs w:val="18"/>
        </w:rPr>
        <w:t>In het manifest g</w:t>
      </w:r>
      <w:r w:rsidR="00F3613E">
        <w:rPr>
          <w:szCs w:val="18"/>
        </w:rPr>
        <w:t xml:space="preserve">aat de voorkeur uit naar </w:t>
      </w:r>
      <w:r w:rsidRPr="00FA37E2">
        <w:rPr>
          <w:szCs w:val="18"/>
        </w:rPr>
        <w:t xml:space="preserve">economische maatregelen, maar ook regulerende maatregelen </w:t>
      </w:r>
      <w:r w:rsidRPr="00FA37E2" w:rsidR="006F52E3">
        <w:rPr>
          <w:szCs w:val="18"/>
        </w:rPr>
        <w:t>worden genoemd</w:t>
      </w:r>
      <w:r w:rsidRPr="00FA37E2" w:rsidR="008E775A">
        <w:rPr>
          <w:szCs w:val="18"/>
        </w:rPr>
        <w:t>;</w:t>
      </w:r>
    </w:p>
    <w:p w:rsidRPr="00FA37E2" w:rsidR="00154B5F" w:rsidP="00633487" w:rsidRDefault="006F52E3" w14:paraId="196B3171" w14:textId="32E1D16C">
      <w:pPr>
        <w:pStyle w:val="Normaalweb"/>
        <w:numPr>
          <w:ilvl w:val="0"/>
          <w:numId w:val="13"/>
        </w:numPr>
        <w:rPr>
          <w:szCs w:val="18"/>
        </w:rPr>
      </w:pPr>
      <w:r w:rsidRPr="00FA37E2">
        <w:rPr>
          <w:szCs w:val="18"/>
        </w:rPr>
        <w:t xml:space="preserve">Een belangrijk instrument is volgens het manifest het </w:t>
      </w:r>
      <w:proofErr w:type="spellStart"/>
      <w:r w:rsidRPr="00FA37E2">
        <w:rPr>
          <w:szCs w:val="18"/>
        </w:rPr>
        <w:t>Ecodesign</w:t>
      </w:r>
      <w:proofErr w:type="spellEnd"/>
      <w:r w:rsidRPr="00FA37E2">
        <w:rPr>
          <w:szCs w:val="18"/>
        </w:rPr>
        <w:t xml:space="preserve"> </w:t>
      </w:r>
      <w:proofErr w:type="spellStart"/>
      <w:r w:rsidRPr="00FA37E2">
        <w:rPr>
          <w:szCs w:val="18"/>
        </w:rPr>
        <w:t>directive</w:t>
      </w:r>
      <w:proofErr w:type="spellEnd"/>
      <w:r w:rsidRPr="00FA37E2">
        <w:rPr>
          <w:szCs w:val="18"/>
        </w:rPr>
        <w:t xml:space="preserve">. Er wordt voorgesteld om het </w:t>
      </w:r>
      <w:proofErr w:type="spellStart"/>
      <w:r w:rsidRPr="00FA37E2">
        <w:rPr>
          <w:szCs w:val="18"/>
        </w:rPr>
        <w:t>Ecodesign</w:t>
      </w:r>
      <w:proofErr w:type="spellEnd"/>
      <w:r w:rsidRPr="00FA37E2">
        <w:rPr>
          <w:szCs w:val="18"/>
        </w:rPr>
        <w:t xml:space="preserve"> uit te breiden </w:t>
      </w:r>
      <w:r w:rsidR="00F3613E">
        <w:rPr>
          <w:szCs w:val="18"/>
        </w:rPr>
        <w:t xml:space="preserve">en om te vormen in </w:t>
      </w:r>
      <w:r w:rsidRPr="00FA37E2">
        <w:rPr>
          <w:szCs w:val="18"/>
        </w:rPr>
        <w:t xml:space="preserve">een </w:t>
      </w:r>
      <w:proofErr w:type="spellStart"/>
      <w:r w:rsidRPr="00FA37E2">
        <w:rPr>
          <w:szCs w:val="18"/>
        </w:rPr>
        <w:t>Circular</w:t>
      </w:r>
      <w:proofErr w:type="spellEnd"/>
      <w:r w:rsidRPr="00FA37E2">
        <w:rPr>
          <w:szCs w:val="18"/>
        </w:rPr>
        <w:t xml:space="preserve"> Design Directiv</w:t>
      </w:r>
      <w:r w:rsidRPr="00FA37E2" w:rsidR="008E775A">
        <w:rPr>
          <w:szCs w:val="18"/>
        </w:rPr>
        <w:t>e;</w:t>
      </w:r>
    </w:p>
    <w:p w:rsidRPr="00FA37E2" w:rsidR="004847D6" w:rsidP="00633487" w:rsidRDefault="006F52E3" w14:paraId="0BBB9C6B" w14:textId="7887B620">
      <w:pPr>
        <w:pStyle w:val="Normaalweb"/>
        <w:numPr>
          <w:ilvl w:val="0"/>
          <w:numId w:val="13"/>
        </w:numPr>
        <w:rPr>
          <w:szCs w:val="18"/>
        </w:rPr>
      </w:pPr>
      <w:r w:rsidRPr="00FA37E2">
        <w:rPr>
          <w:szCs w:val="18"/>
        </w:rPr>
        <w:t>Regulerende maatregelen moeten volgens het rapport</w:t>
      </w:r>
      <w:r w:rsidRPr="00FA37E2" w:rsidR="003D05C8">
        <w:rPr>
          <w:szCs w:val="18"/>
        </w:rPr>
        <w:t xml:space="preserve"> een zo laag mogelijke administratie</w:t>
      </w:r>
      <w:r w:rsidRPr="00FA37E2" w:rsidR="006848C0">
        <w:rPr>
          <w:szCs w:val="18"/>
        </w:rPr>
        <w:t>ve</w:t>
      </w:r>
      <w:r w:rsidRPr="00FA37E2" w:rsidR="003D05C8">
        <w:rPr>
          <w:szCs w:val="18"/>
        </w:rPr>
        <w:t xml:space="preserve"> last hebben, met een zo hoog mogelijk effect</w:t>
      </w:r>
      <w:bookmarkStart w:name="_Toc431397082" w:id="21"/>
      <w:r w:rsidRPr="00FA37E2" w:rsidR="008E775A">
        <w:rPr>
          <w:szCs w:val="18"/>
        </w:rPr>
        <w:t>.</w:t>
      </w:r>
    </w:p>
    <w:p w:rsidRPr="00FA37E2" w:rsidR="008C5938" w:rsidP="004847D6" w:rsidRDefault="00353C86" w14:paraId="4B9F2A00" w14:textId="7DCA193E">
      <w:pPr>
        <w:pStyle w:val="Normaalweb"/>
        <w:rPr>
          <w:b/>
          <w:szCs w:val="18"/>
        </w:rPr>
      </w:pPr>
      <w:r w:rsidRPr="00FA37E2">
        <w:rPr>
          <w:b/>
          <w:szCs w:val="18"/>
        </w:rPr>
        <w:t>Global Sca</w:t>
      </w:r>
      <w:bookmarkEnd w:id="21"/>
      <w:r w:rsidRPr="00FA37E2" w:rsidR="00D14B81">
        <w:rPr>
          <w:b/>
          <w:szCs w:val="18"/>
        </w:rPr>
        <w:t>n</w:t>
      </w:r>
    </w:p>
    <w:p w:rsidRPr="00FA37E2" w:rsidR="0080345F" w:rsidP="004847D6" w:rsidRDefault="0080345F" w14:paraId="6E780A72" w14:textId="1C2BE332">
      <w:pPr>
        <w:pStyle w:val="Normaalweb"/>
        <w:rPr>
          <w:szCs w:val="18"/>
        </w:rPr>
      </w:pPr>
      <w:r w:rsidRPr="00FA37E2">
        <w:rPr>
          <w:szCs w:val="18"/>
        </w:rPr>
        <w:t xml:space="preserve">Een ander initiatief van de Groene Zaak is de Global Scan. </w:t>
      </w:r>
      <w:r w:rsidRPr="00FA37E2" w:rsidR="00353C86">
        <w:rPr>
          <w:szCs w:val="18"/>
        </w:rPr>
        <w:t>Overheden met de ambitie om een circulaire economie te be</w:t>
      </w:r>
      <w:r w:rsidRPr="00FA37E2" w:rsidR="00D67678">
        <w:rPr>
          <w:szCs w:val="18"/>
        </w:rPr>
        <w:t>vorderen, kunnen terecht op de</w:t>
      </w:r>
      <w:r w:rsidRPr="00FA37E2" w:rsidR="00353C86">
        <w:rPr>
          <w:szCs w:val="18"/>
        </w:rPr>
        <w:t xml:space="preserve"> website: www.govsgocircular.com. Deze site bevat een groot aantal ‘best </w:t>
      </w:r>
      <w:proofErr w:type="spellStart"/>
      <w:r w:rsidRPr="00FA37E2" w:rsidR="00353C86">
        <w:rPr>
          <w:szCs w:val="18"/>
        </w:rPr>
        <w:t>circular</w:t>
      </w:r>
      <w:proofErr w:type="spellEnd"/>
      <w:r w:rsidRPr="00FA37E2" w:rsidR="00353C86">
        <w:rPr>
          <w:szCs w:val="18"/>
        </w:rPr>
        <w:t xml:space="preserve"> </w:t>
      </w:r>
      <w:proofErr w:type="spellStart"/>
      <w:r w:rsidRPr="00FA37E2" w:rsidR="00353C86">
        <w:rPr>
          <w:szCs w:val="18"/>
        </w:rPr>
        <w:t>practices</w:t>
      </w:r>
      <w:proofErr w:type="spellEnd"/>
      <w:r w:rsidRPr="00FA37E2" w:rsidR="00353C86">
        <w:rPr>
          <w:szCs w:val="18"/>
        </w:rPr>
        <w:t>’ door overheden overal ter wereld. Met de lancering wil De Groene Zaak Nederlandse, maar ook andere overheden in Europa en de rest van de wereld</w:t>
      </w:r>
      <w:r w:rsidRPr="00FA37E2" w:rsidR="006848C0">
        <w:rPr>
          <w:szCs w:val="18"/>
        </w:rPr>
        <w:t>,</w:t>
      </w:r>
      <w:r w:rsidRPr="00FA37E2" w:rsidR="00353C86">
        <w:rPr>
          <w:szCs w:val="18"/>
        </w:rPr>
        <w:t xml:space="preserve"> stimuleren sneller de vruchten te plukken van meer circulariteit, waaronder een afname van de importafhankelijkheid, minder afval, een sterke innovatie-impuls en naar verwachting duizenden nieuwe banen.</w:t>
      </w:r>
    </w:p>
    <w:p w:rsidRPr="00FA37E2" w:rsidR="008F3975" w:rsidP="00633487" w:rsidRDefault="00EB39EA" w14:paraId="765B1628" w14:textId="7700077E">
      <w:pPr>
        <w:pStyle w:val="Kop2"/>
        <w:numPr>
          <w:ilvl w:val="1"/>
          <w:numId w:val="20"/>
        </w:numPr>
        <w:rPr>
          <w:szCs w:val="18"/>
        </w:rPr>
      </w:pPr>
      <w:bookmarkStart w:name="_Toc432497730" w:id="22"/>
      <w:r w:rsidRPr="00FA37E2">
        <w:rPr>
          <w:szCs w:val="18"/>
        </w:rPr>
        <w:t>Dutch Design Wee</w:t>
      </w:r>
      <w:r w:rsidRPr="00FA37E2" w:rsidR="008F3975">
        <w:rPr>
          <w:szCs w:val="18"/>
        </w:rPr>
        <w:t>k</w:t>
      </w:r>
      <w:bookmarkEnd w:id="22"/>
      <w:r w:rsidRPr="00FA37E2" w:rsidR="008F3975">
        <w:rPr>
          <w:szCs w:val="18"/>
        </w:rPr>
        <w:t xml:space="preserve"> </w:t>
      </w:r>
    </w:p>
    <w:p w:rsidRPr="00FA37E2" w:rsidR="008F3975" w:rsidP="008F3975" w:rsidRDefault="008F3975" w14:paraId="2C272258" w14:textId="77777777">
      <w:pPr>
        <w:pStyle w:val="Lijstalinea"/>
        <w:ind w:left="1080"/>
        <w:rPr>
          <w:b/>
          <w:szCs w:val="18"/>
        </w:rPr>
      </w:pPr>
    </w:p>
    <w:p w:rsidRPr="00FA37E2" w:rsidR="004847D6" w:rsidP="0080345F" w:rsidRDefault="008F3975" w14:paraId="62588854" w14:textId="3A557556">
      <w:pPr>
        <w:rPr>
          <w:szCs w:val="18"/>
        </w:rPr>
      </w:pPr>
      <w:r w:rsidRPr="00FA37E2">
        <w:rPr>
          <w:szCs w:val="18"/>
        </w:rPr>
        <w:t>Van 18-26 oktober 2014 vond de 13</w:t>
      </w:r>
      <w:r w:rsidRPr="00FA37E2">
        <w:rPr>
          <w:szCs w:val="18"/>
          <w:vertAlign w:val="superscript"/>
        </w:rPr>
        <w:t>e</w:t>
      </w:r>
      <w:r w:rsidRPr="00FA37E2">
        <w:rPr>
          <w:szCs w:val="18"/>
        </w:rPr>
        <w:t xml:space="preserve"> editie van de Dutch Design Week (DDW) in Eindhoven plaats. De DDW biedt ontwerpers een internationaal podium en laat het publiek kennismaken met de grenzeloze mogelijkheden van design in een setting die een festivalgevoel opwekt. De rapporteur bezocht de DDW en heeft er verschillende, inspirerende voorbeelden gezien van slimme, innovatieve producten en diensten die aansluiten bij het concept van een circulaire economie. Dit jaar vindt de DDW plaats van 17 tot 25 oktober. (Voor meer informatie: </w:t>
      </w:r>
      <w:hyperlink w:history="1" r:id="rId19">
        <w:r w:rsidRPr="00FA37E2">
          <w:rPr>
            <w:rStyle w:val="Hyperlink"/>
            <w:szCs w:val="18"/>
          </w:rPr>
          <w:t>http://www.ddw.nl</w:t>
        </w:r>
      </w:hyperlink>
      <w:r w:rsidRPr="00FA37E2">
        <w:rPr>
          <w:szCs w:val="18"/>
        </w:rPr>
        <w:t>)</w:t>
      </w:r>
    </w:p>
    <w:p w:rsidRPr="00FA37E2" w:rsidR="008F3975" w:rsidP="0080345F" w:rsidRDefault="008F3975" w14:paraId="7AC08857" w14:textId="77777777">
      <w:pPr>
        <w:rPr>
          <w:szCs w:val="18"/>
        </w:rPr>
      </w:pPr>
    </w:p>
    <w:p w:rsidRPr="00FA37E2" w:rsidR="008F3975" w:rsidP="0080345F" w:rsidRDefault="008F3975" w14:paraId="7B8332D7" w14:textId="77777777">
      <w:pPr>
        <w:rPr>
          <w:szCs w:val="18"/>
        </w:rPr>
      </w:pPr>
    </w:p>
    <w:p w:rsidRPr="00FA37E2" w:rsidR="004847D6" w:rsidP="008E775A" w:rsidRDefault="004847D6" w14:paraId="48EB363E" w14:textId="5D22ADFF">
      <w:pPr>
        <w:pStyle w:val="Kop2"/>
        <w:numPr>
          <w:ilvl w:val="1"/>
          <w:numId w:val="20"/>
        </w:numPr>
        <w:rPr>
          <w:szCs w:val="18"/>
        </w:rPr>
      </w:pPr>
      <w:bookmarkStart w:name="_Toc432497731" w:id="23"/>
      <w:r w:rsidRPr="00FA37E2">
        <w:rPr>
          <w:szCs w:val="18"/>
        </w:rPr>
        <w:t>Duits Centrum voor Grondstoffen</w:t>
      </w:r>
      <w:r w:rsidRPr="00FA37E2" w:rsidR="00EB579A">
        <w:rPr>
          <w:szCs w:val="18"/>
        </w:rPr>
        <w:t>e</w:t>
      </w:r>
      <w:r w:rsidRPr="00FA37E2">
        <w:rPr>
          <w:szCs w:val="18"/>
        </w:rPr>
        <w:t>fficiëntie</w:t>
      </w:r>
      <w:bookmarkEnd w:id="23"/>
    </w:p>
    <w:p w:rsidRPr="00FA37E2" w:rsidR="00704686" w:rsidP="00704686" w:rsidRDefault="00704686" w14:paraId="77B25BCF" w14:textId="77777777">
      <w:pPr>
        <w:pStyle w:val="Lijstalinea"/>
        <w:ind w:left="1080"/>
        <w:rPr>
          <w:b/>
          <w:szCs w:val="18"/>
        </w:rPr>
      </w:pPr>
    </w:p>
    <w:p w:rsidRPr="00FA37E2" w:rsidR="00704686" w:rsidP="004847D6" w:rsidRDefault="00704686" w14:paraId="33D01E7A" w14:textId="3282B96A">
      <w:pPr>
        <w:rPr>
          <w:szCs w:val="18"/>
        </w:rPr>
      </w:pPr>
      <w:r w:rsidRPr="00FA37E2">
        <w:rPr>
          <w:szCs w:val="18"/>
        </w:rPr>
        <w:t xml:space="preserve">Op maandag 10 en dinsdag 11 november 2014 woonde rapporteur Cegerek in Berlijn het European Resources Forum bij dat voor de tweede keer door het Duitse federale milieuministerie werd georganiseerd. Onderwerp van de conferentie was het in juli 2014 verschenen EU-pakket voor de bevordering van </w:t>
      </w:r>
      <w:r w:rsidRPr="00FA37E2" w:rsidR="006848C0">
        <w:rPr>
          <w:szCs w:val="18"/>
        </w:rPr>
        <w:t>een circulaire economie</w:t>
      </w:r>
      <w:r w:rsidRPr="00FA37E2">
        <w:rPr>
          <w:szCs w:val="18"/>
        </w:rPr>
        <w:t xml:space="preserve">. </w:t>
      </w:r>
      <w:r w:rsidRPr="00FA37E2">
        <w:rPr>
          <w:szCs w:val="18"/>
        </w:rPr>
        <w:br/>
      </w:r>
    </w:p>
    <w:p w:rsidRPr="00FA37E2" w:rsidR="00715BAF" w:rsidP="00715BAF" w:rsidRDefault="00704686" w14:paraId="2FA764A8" w14:textId="672662EE">
      <w:pPr>
        <w:rPr>
          <w:szCs w:val="18"/>
        </w:rPr>
      </w:pPr>
      <w:r w:rsidRPr="00FA37E2">
        <w:rPr>
          <w:szCs w:val="18"/>
        </w:rPr>
        <w:t xml:space="preserve">En marge van de conferentie was een beurs georganiseerd waar verschillende bedrijven, overheden en organisaties hun activiteiten op het gebied van circulaire economie presenteerden. </w:t>
      </w:r>
      <w:r w:rsidRPr="00FA37E2" w:rsidR="00715BAF">
        <w:rPr>
          <w:szCs w:val="18"/>
        </w:rPr>
        <w:t xml:space="preserve">Een zeer interessant initiatief dat de rapporteur </w:t>
      </w:r>
      <w:r w:rsidR="002023A3">
        <w:rPr>
          <w:szCs w:val="18"/>
        </w:rPr>
        <w:t xml:space="preserve">daar </w:t>
      </w:r>
      <w:r w:rsidRPr="00FA37E2" w:rsidR="00715BAF">
        <w:rPr>
          <w:szCs w:val="18"/>
        </w:rPr>
        <w:t xml:space="preserve">tegenkwam was het Duitse </w:t>
      </w:r>
      <w:proofErr w:type="spellStart"/>
      <w:r w:rsidRPr="00FA37E2" w:rsidR="00983781">
        <w:rPr>
          <w:i/>
          <w:szCs w:val="18"/>
        </w:rPr>
        <w:t>Zentrum</w:t>
      </w:r>
      <w:proofErr w:type="spellEnd"/>
      <w:r w:rsidRPr="00FA37E2" w:rsidR="00983781">
        <w:rPr>
          <w:i/>
          <w:szCs w:val="18"/>
        </w:rPr>
        <w:t xml:space="preserve"> </w:t>
      </w:r>
      <w:proofErr w:type="spellStart"/>
      <w:r w:rsidRPr="00FA37E2" w:rsidR="00983781">
        <w:rPr>
          <w:i/>
          <w:szCs w:val="18"/>
        </w:rPr>
        <w:t>Resourcceneffizienz</w:t>
      </w:r>
      <w:proofErr w:type="spellEnd"/>
      <w:r w:rsidRPr="00FA37E2" w:rsidR="00983781">
        <w:rPr>
          <w:szCs w:val="18"/>
        </w:rPr>
        <w:t xml:space="preserve"> </w:t>
      </w:r>
      <w:r w:rsidR="00983781">
        <w:rPr>
          <w:szCs w:val="18"/>
        </w:rPr>
        <w:t>(</w:t>
      </w:r>
      <w:r w:rsidRPr="00FA37E2" w:rsidR="00715BAF">
        <w:rPr>
          <w:szCs w:val="18"/>
        </w:rPr>
        <w:t>Centrum voor Grondstoffenefficiëntie</w:t>
      </w:r>
      <w:r w:rsidR="00983781">
        <w:rPr>
          <w:szCs w:val="18"/>
        </w:rPr>
        <w:t xml:space="preserve">). </w:t>
      </w:r>
      <w:r w:rsidRPr="00FA37E2" w:rsidR="00715BAF">
        <w:rPr>
          <w:szCs w:val="18"/>
        </w:rPr>
        <w:t xml:space="preserve">Het centrum dient als een platform voor communicatie tussen wetenschappers, ondernemers en andere bronnen van kennis en ervaring bij het circulair maken van ondernemingen. Het is opgericht door het Duitse Federale milieuministerie samen met de grootste Duitse vereniging van ingenieurs (VDI). </w:t>
      </w:r>
    </w:p>
    <w:p w:rsidRPr="00FA37E2" w:rsidR="00715BAF" w:rsidP="00715BAF" w:rsidRDefault="00715BAF" w14:paraId="43CD4D50" w14:textId="77777777">
      <w:pPr>
        <w:rPr>
          <w:szCs w:val="18"/>
        </w:rPr>
      </w:pPr>
    </w:p>
    <w:p w:rsidRPr="00FA37E2" w:rsidR="00715BAF" w:rsidP="00715BAF" w:rsidRDefault="00715BAF" w14:paraId="6BD833AE" w14:textId="65152AA8">
      <w:pPr>
        <w:rPr>
          <w:szCs w:val="18"/>
        </w:rPr>
      </w:pPr>
      <w:r w:rsidRPr="00FA37E2">
        <w:rPr>
          <w:szCs w:val="18"/>
        </w:rPr>
        <w:t>Het centrum is specifiek gericht op het ondersteunen van het MKB. W</w:t>
      </w:r>
      <w:r w:rsidRPr="00FA37E2" w:rsidR="00704686">
        <w:rPr>
          <w:szCs w:val="18"/>
        </w:rPr>
        <w:t xml:space="preserve">aar grote bedrijven de middelen en de kennis bezitten om over te gaan op besparende duurzame bedrijfsmodellen is dit voor </w:t>
      </w:r>
      <w:r w:rsidRPr="00FA37E2">
        <w:rPr>
          <w:szCs w:val="18"/>
        </w:rPr>
        <w:t xml:space="preserve">het MKB vaak </w:t>
      </w:r>
      <w:r w:rsidRPr="00FA37E2" w:rsidR="00704686">
        <w:rPr>
          <w:szCs w:val="18"/>
        </w:rPr>
        <w:t xml:space="preserve">een </w:t>
      </w:r>
      <w:r w:rsidRPr="00FA37E2">
        <w:rPr>
          <w:szCs w:val="18"/>
        </w:rPr>
        <w:t xml:space="preserve">grotere </w:t>
      </w:r>
      <w:r w:rsidRPr="00FA37E2" w:rsidR="00704686">
        <w:rPr>
          <w:szCs w:val="18"/>
        </w:rPr>
        <w:t xml:space="preserve">uitdaging. </w:t>
      </w:r>
      <w:r w:rsidRPr="00FA37E2">
        <w:rPr>
          <w:szCs w:val="18"/>
        </w:rPr>
        <w:t>Het grondstoffencentrum is opgericht met het doel om kennis en middelen aan te bieden aan kleinere ondernemingen, om hen zo over te laten</w:t>
      </w:r>
      <w:r w:rsidRPr="00FA37E2" w:rsidR="0062234D">
        <w:rPr>
          <w:szCs w:val="18"/>
        </w:rPr>
        <w:t xml:space="preserve"> stappen </w:t>
      </w:r>
      <w:r w:rsidRPr="00FA37E2">
        <w:rPr>
          <w:szCs w:val="18"/>
        </w:rPr>
        <w:t xml:space="preserve"> op bedrijfsmodellen die duurzaam maar ook voor de bedrijven zelf economisch lonend zijn.</w:t>
      </w:r>
      <w:r w:rsidRPr="00FA37E2" w:rsidR="0062234D">
        <w:rPr>
          <w:szCs w:val="18"/>
        </w:rPr>
        <w:t xml:space="preserve"> </w:t>
      </w:r>
      <w:r w:rsidRPr="00FA37E2">
        <w:rPr>
          <w:rStyle w:val="Voetnootmarkering"/>
          <w:szCs w:val="18"/>
        </w:rPr>
        <w:footnoteReference w:id="21"/>
      </w:r>
    </w:p>
    <w:p w:rsidRPr="00FA37E2" w:rsidR="00704686" w:rsidP="004847D6" w:rsidRDefault="00704686" w14:paraId="157521EA" w14:textId="1C339D48">
      <w:pPr>
        <w:rPr>
          <w:szCs w:val="18"/>
        </w:rPr>
      </w:pPr>
    </w:p>
    <w:p w:rsidRPr="00FA37E2" w:rsidR="00704686" w:rsidP="008E775A" w:rsidRDefault="00B10CFA" w14:paraId="49A2BFD6" w14:textId="60B93F90">
      <w:pPr>
        <w:pStyle w:val="Kop2"/>
        <w:numPr>
          <w:ilvl w:val="1"/>
          <w:numId w:val="20"/>
        </w:numPr>
        <w:rPr>
          <w:szCs w:val="18"/>
        </w:rPr>
      </w:pPr>
      <w:bookmarkStart w:name="_Toc432497732" w:id="24"/>
      <w:r w:rsidRPr="00FA37E2">
        <w:rPr>
          <w:szCs w:val="18"/>
        </w:rPr>
        <w:lastRenderedPageBreak/>
        <w:t>ROVA</w:t>
      </w:r>
      <w:bookmarkEnd w:id="24"/>
    </w:p>
    <w:p w:rsidRPr="00FA37E2" w:rsidR="00B10CFA" w:rsidP="004847D6" w:rsidRDefault="00B10CFA" w14:paraId="24C0A8AA" w14:textId="77777777">
      <w:pPr>
        <w:rPr>
          <w:szCs w:val="18"/>
        </w:rPr>
      </w:pPr>
    </w:p>
    <w:p w:rsidRPr="00FA37E2" w:rsidR="002275DF" w:rsidP="00893CE3" w:rsidRDefault="003150E4" w14:paraId="4B86D210" w14:textId="4A417309">
      <w:pPr>
        <w:rPr>
          <w:rFonts w:eastAsiaTheme="majorEastAsia"/>
          <w:szCs w:val="18"/>
        </w:rPr>
      </w:pPr>
      <w:r w:rsidRPr="00FA37E2">
        <w:rPr>
          <w:rFonts w:eastAsiaTheme="majorEastAsia"/>
          <w:szCs w:val="18"/>
        </w:rPr>
        <w:t xml:space="preserve">Op vrijdag 5 juni </w:t>
      </w:r>
      <w:r w:rsidRPr="00FA37E2" w:rsidR="004062BA">
        <w:rPr>
          <w:rFonts w:eastAsiaTheme="majorEastAsia"/>
          <w:szCs w:val="18"/>
        </w:rPr>
        <w:t xml:space="preserve">2015 heeft </w:t>
      </w:r>
      <w:r w:rsidRPr="00FA37E2" w:rsidR="00353C86">
        <w:rPr>
          <w:rFonts w:eastAsiaTheme="majorEastAsia"/>
          <w:szCs w:val="18"/>
        </w:rPr>
        <w:t>de rapporteur een</w:t>
      </w:r>
      <w:r w:rsidRPr="00FA37E2">
        <w:rPr>
          <w:rFonts w:eastAsiaTheme="majorEastAsia"/>
          <w:szCs w:val="18"/>
        </w:rPr>
        <w:t xml:space="preserve"> </w:t>
      </w:r>
      <w:r w:rsidRPr="00FA37E2" w:rsidR="007039CA">
        <w:rPr>
          <w:rFonts w:eastAsiaTheme="majorEastAsia"/>
          <w:szCs w:val="18"/>
        </w:rPr>
        <w:t>seminar</w:t>
      </w:r>
      <w:r w:rsidRPr="00FA37E2">
        <w:rPr>
          <w:rFonts w:eastAsiaTheme="majorEastAsia"/>
          <w:szCs w:val="18"/>
        </w:rPr>
        <w:t xml:space="preserve"> </w:t>
      </w:r>
      <w:r w:rsidRPr="00FA37E2" w:rsidR="004062BA">
        <w:rPr>
          <w:rFonts w:eastAsiaTheme="majorEastAsia"/>
          <w:szCs w:val="18"/>
        </w:rPr>
        <w:t xml:space="preserve">bijgewoond </w:t>
      </w:r>
      <w:r w:rsidRPr="00FA37E2">
        <w:rPr>
          <w:rFonts w:eastAsiaTheme="majorEastAsia"/>
          <w:szCs w:val="18"/>
        </w:rPr>
        <w:t xml:space="preserve">over het 100-100-100 project van ROVA. </w:t>
      </w:r>
      <w:r w:rsidRPr="00FA37E2" w:rsidR="00D163BA">
        <w:rPr>
          <w:rFonts w:eastAsiaTheme="majorEastAsia"/>
          <w:szCs w:val="18"/>
        </w:rPr>
        <w:t>ROVA is een samenwerkingsverband van gemeenten die is opgericht in 1996. Het gaat om gemeenten in de toenmalige regio IJssel-vecht. Als samenwerkingsverband van gemeenten kreeg ROVA de opdracht de gemeentelijke afvalverwijdering efficiënter en effectiever te beheren en waar mogelijk</w:t>
      </w:r>
      <w:r w:rsidRPr="00FA37E2" w:rsidR="00DD7041">
        <w:rPr>
          <w:rFonts w:eastAsiaTheme="majorEastAsia"/>
          <w:szCs w:val="18"/>
        </w:rPr>
        <w:t xml:space="preserve"> ook</w:t>
      </w:r>
      <w:r w:rsidRPr="00FA37E2" w:rsidR="00D163BA">
        <w:rPr>
          <w:rFonts w:eastAsiaTheme="majorEastAsia"/>
          <w:szCs w:val="18"/>
        </w:rPr>
        <w:t xml:space="preserve"> te innoveren. Inmiddels is </w:t>
      </w:r>
      <w:r w:rsidRPr="00FA37E2" w:rsidR="00AD54E8">
        <w:rPr>
          <w:rFonts w:eastAsiaTheme="majorEastAsia"/>
          <w:szCs w:val="18"/>
        </w:rPr>
        <w:t xml:space="preserve">ROVA </w:t>
      </w:r>
      <w:r w:rsidRPr="00FA37E2" w:rsidR="00D163BA">
        <w:rPr>
          <w:rFonts w:eastAsiaTheme="majorEastAsia"/>
          <w:szCs w:val="18"/>
        </w:rPr>
        <w:t xml:space="preserve">een duurzaam dienstenbedrijf geworden dat gemeenten breed ondersteunt bij het inrichten, beheren en onderhouden van de publieke leefomgeving. ROVA ziet het vergroten van de kwaliteit en duurzaamheid van die leefomgeving als missie. ROVA voert dit uit ten behoeve van 21 gemeenten in de provincies Overijssel, Gelderland, Utrecht, Drenthe en Flevoland. </w:t>
      </w:r>
    </w:p>
    <w:p w:rsidRPr="00FA37E2" w:rsidR="002275DF" w:rsidP="00893CE3" w:rsidRDefault="002275DF" w14:paraId="1462F58F" w14:textId="77777777">
      <w:pPr>
        <w:rPr>
          <w:rStyle w:val="Kop3Char"/>
          <w:rFonts w:ascii="Verdana" w:hAnsi="Verdana" w:cs="Times New Roman"/>
          <w:b w:val="0"/>
          <w:bCs w:val="0"/>
          <w:color w:val="auto"/>
          <w:sz w:val="18"/>
          <w:szCs w:val="18"/>
        </w:rPr>
      </w:pPr>
    </w:p>
    <w:p w:rsidRPr="00FA37E2" w:rsidR="00B10CFA" w:rsidP="00893CE3" w:rsidRDefault="00B10CFA" w14:paraId="415C41AE" w14:textId="0B5075E6">
      <w:pPr>
        <w:rPr>
          <w:rStyle w:val="Kop3Char"/>
          <w:rFonts w:ascii="Verdana" w:hAnsi="Verdana" w:cs="Times New Roman"/>
          <w:bCs w:val="0"/>
          <w:color w:val="auto"/>
          <w:sz w:val="18"/>
          <w:szCs w:val="18"/>
        </w:rPr>
      </w:pPr>
      <w:bookmarkStart w:name="_Toc432497733" w:id="25"/>
      <w:r w:rsidRPr="00FA37E2">
        <w:rPr>
          <w:rStyle w:val="Kop3Char"/>
          <w:rFonts w:ascii="Verdana" w:hAnsi="Verdana" w:cs="Times New Roman"/>
          <w:bCs w:val="0"/>
          <w:color w:val="auto"/>
          <w:sz w:val="18"/>
          <w:szCs w:val="18"/>
        </w:rPr>
        <w:t>100-100-100 project</w:t>
      </w:r>
      <w:bookmarkEnd w:id="25"/>
    </w:p>
    <w:p w:rsidRPr="00FA37E2" w:rsidR="008C5938" w:rsidP="00893CE3" w:rsidRDefault="008C5938" w14:paraId="0D476CF5" w14:textId="77777777">
      <w:pPr>
        <w:rPr>
          <w:rStyle w:val="Kop3Char"/>
          <w:rFonts w:ascii="Verdana" w:hAnsi="Verdana" w:cs="Times New Roman"/>
          <w:bCs w:val="0"/>
          <w:color w:val="auto"/>
          <w:sz w:val="18"/>
          <w:szCs w:val="18"/>
        </w:rPr>
      </w:pPr>
    </w:p>
    <w:p w:rsidRPr="00FA37E2" w:rsidR="00357A8B" w:rsidP="00357A8B" w:rsidRDefault="002275DF" w14:paraId="5D74EFEF" w14:textId="23CDFA03">
      <w:pPr>
        <w:rPr>
          <w:szCs w:val="18"/>
        </w:rPr>
      </w:pPr>
      <w:r w:rsidRPr="00FA37E2">
        <w:rPr>
          <w:szCs w:val="18"/>
        </w:rPr>
        <w:t>Het 100</w:t>
      </w:r>
      <w:r w:rsidRPr="00FA37E2" w:rsidR="003150E4">
        <w:rPr>
          <w:szCs w:val="18"/>
        </w:rPr>
        <w:t>-100-100 project draait om het</w:t>
      </w:r>
      <w:r w:rsidRPr="00FA37E2" w:rsidR="00893CE3">
        <w:rPr>
          <w:szCs w:val="18"/>
        </w:rPr>
        <w:t xml:space="preserve"> volgende</w:t>
      </w:r>
      <w:r w:rsidRPr="00FA37E2" w:rsidR="00D163BA">
        <w:rPr>
          <w:szCs w:val="18"/>
        </w:rPr>
        <w:t xml:space="preserve">: Lukt het 100 huishoudens, om 100 dagen, 100% afvalvrij te leven? </w:t>
      </w:r>
      <w:r w:rsidRPr="00FA37E2" w:rsidR="00357A8B">
        <w:rPr>
          <w:szCs w:val="18"/>
        </w:rPr>
        <w:t>Het 100-100-100 project werkt toe naar minder afval. Afvalwerkers en gemeenten werk</w:t>
      </w:r>
      <w:r w:rsidRPr="00FA37E2" w:rsidR="00893CE3">
        <w:rPr>
          <w:szCs w:val="18"/>
        </w:rPr>
        <w:t>t</w:t>
      </w:r>
      <w:r w:rsidRPr="00FA37E2" w:rsidR="00357A8B">
        <w:rPr>
          <w:szCs w:val="18"/>
        </w:rPr>
        <w:t xml:space="preserve">en samen om dat met hun inwoners voor elkaar te krijgen. </w:t>
      </w:r>
      <w:r w:rsidRPr="00FA37E2" w:rsidR="0019390A">
        <w:rPr>
          <w:szCs w:val="18"/>
        </w:rPr>
        <w:t xml:space="preserve">In het kader van de haalbaarheid van de afvaldoelstellingen die in het nieuwe pakket vermoedelijk zullen verschijnen is dit een interessant project. </w:t>
      </w:r>
    </w:p>
    <w:p w:rsidRPr="00FA37E2" w:rsidR="00D163BA" w:rsidP="00D163BA" w:rsidRDefault="00D163BA" w14:paraId="6A2594F7" w14:textId="77777777">
      <w:pPr>
        <w:rPr>
          <w:szCs w:val="18"/>
        </w:rPr>
      </w:pPr>
    </w:p>
    <w:p w:rsidRPr="00FA37E2" w:rsidR="00D163BA" w:rsidP="00D163BA" w:rsidRDefault="00D163BA" w14:paraId="3FE8EEFB" w14:textId="77777777">
      <w:pPr>
        <w:rPr>
          <w:szCs w:val="18"/>
        </w:rPr>
      </w:pPr>
    </w:p>
    <w:p w:rsidRPr="00FA37E2" w:rsidR="00893CE3" w:rsidP="00357A8B" w:rsidRDefault="00357A8B" w14:paraId="6624F03E" w14:textId="23DF7E80">
      <w:pPr>
        <w:rPr>
          <w:szCs w:val="18"/>
        </w:rPr>
      </w:pPr>
      <w:r w:rsidRPr="00FA37E2">
        <w:rPr>
          <w:szCs w:val="18"/>
        </w:rPr>
        <w:t xml:space="preserve">Door </w:t>
      </w:r>
      <w:r w:rsidRPr="00FA37E2" w:rsidR="00AD54E8">
        <w:rPr>
          <w:szCs w:val="18"/>
        </w:rPr>
        <w:t xml:space="preserve">100-100-100 </w:t>
      </w:r>
      <w:r w:rsidRPr="00FA37E2" w:rsidR="00893CE3">
        <w:rPr>
          <w:szCs w:val="18"/>
        </w:rPr>
        <w:t xml:space="preserve">heeft ROVA inzicht gekregen </w:t>
      </w:r>
      <w:r w:rsidRPr="00FA37E2" w:rsidR="00AD54E8">
        <w:rPr>
          <w:szCs w:val="18"/>
        </w:rPr>
        <w:t xml:space="preserve">in </w:t>
      </w:r>
      <w:r w:rsidRPr="00FA37E2" w:rsidR="00893CE3">
        <w:rPr>
          <w:szCs w:val="18"/>
        </w:rPr>
        <w:t xml:space="preserve">de </w:t>
      </w:r>
      <w:r w:rsidRPr="00FA37E2">
        <w:rPr>
          <w:szCs w:val="18"/>
        </w:rPr>
        <w:t>mogelijkheden</w:t>
      </w:r>
      <w:r w:rsidRPr="00FA37E2" w:rsidR="00893CE3">
        <w:rPr>
          <w:szCs w:val="18"/>
        </w:rPr>
        <w:t xml:space="preserve"> en barrières </w:t>
      </w:r>
      <w:r w:rsidRPr="00FA37E2">
        <w:rPr>
          <w:szCs w:val="18"/>
        </w:rPr>
        <w:t>op niveau van een</w:t>
      </w:r>
      <w:r w:rsidRPr="00FA37E2" w:rsidR="00893CE3">
        <w:rPr>
          <w:szCs w:val="18"/>
        </w:rPr>
        <w:t xml:space="preserve"> </w:t>
      </w:r>
      <w:r w:rsidRPr="00FA37E2">
        <w:rPr>
          <w:szCs w:val="18"/>
        </w:rPr>
        <w:t xml:space="preserve">individueel huishouden op weg </w:t>
      </w:r>
      <w:r w:rsidRPr="00FA37E2" w:rsidR="00DD7041">
        <w:rPr>
          <w:szCs w:val="18"/>
        </w:rPr>
        <w:t>naar een afvalvrije samenleving. In de volgende zaken heeft men meer inzicht gekregen</w:t>
      </w:r>
      <w:r w:rsidRPr="00FA37E2" w:rsidR="00893CE3">
        <w:rPr>
          <w:szCs w:val="18"/>
        </w:rPr>
        <w:t>:</w:t>
      </w:r>
    </w:p>
    <w:p w:rsidRPr="00FA37E2" w:rsidR="00357A8B" w:rsidP="00633487" w:rsidRDefault="00893CE3" w14:paraId="32216B4B" w14:textId="77777777">
      <w:pPr>
        <w:pStyle w:val="Lijstalinea"/>
        <w:numPr>
          <w:ilvl w:val="0"/>
          <w:numId w:val="7"/>
        </w:numPr>
        <w:rPr>
          <w:szCs w:val="18"/>
        </w:rPr>
      </w:pPr>
      <w:r w:rsidRPr="00FA37E2">
        <w:rPr>
          <w:szCs w:val="18"/>
        </w:rPr>
        <w:t>B</w:t>
      </w:r>
      <w:r w:rsidRPr="00FA37E2" w:rsidR="00357A8B">
        <w:rPr>
          <w:szCs w:val="18"/>
        </w:rPr>
        <w:t>ereidheid en aangrijpingspunten tot verdere gedragsverandering bij burgers</w:t>
      </w:r>
    </w:p>
    <w:p w:rsidRPr="00FA37E2" w:rsidR="00893CE3" w:rsidP="00893CE3" w:rsidRDefault="00893CE3" w14:paraId="471DDDE2" w14:textId="77777777">
      <w:pPr>
        <w:ind w:left="1080"/>
        <w:rPr>
          <w:szCs w:val="18"/>
        </w:rPr>
      </w:pPr>
    </w:p>
    <w:p w:rsidRPr="00FA37E2" w:rsidR="00357A8B" w:rsidP="00633487" w:rsidRDefault="00893CE3" w14:paraId="5FD6056F" w14:textId="77777777">
      <w:pPr>
        <w:pStyle w:val="Lijstalinea"/>
        <w:numPr>
          <w:ilvl w:val="0"/>
          <w:numId w:val="7"/>
        </w:numPr>
        <w:rPr>
          <w:szCs w:val="18"/>
        </w:rPr>
      </w:pPr>
      <w:r w:rsidRPr="00FA37E2">
        <w:rPr>
          <w:szCs w:val="18"/>
        </w:rPr>
        <w:t>K</w:t>
      </w:r>
      <w:r w:rsidRPr="00FA37E2" w:rsidR="00357A8B">
        <w:rPr>
          <w:szCs w:val="18"/>
        </w:rPr>
        <w:t>ansen en mogelijkheden voor ROVA hoe hier mee om te gaan (zowel op</w:t>
      </w:r>
      <w:r w:rsidRPr="00FA37E2">
        <w:rPr>
          <w:szCs w:val="18"/>
        </w:rPr>
        <w:t xml:space="preserve"> </w:t>
      </w:r>
      <w:r w:rsidRPr="00FA37E2" w:rsidR="00357A8B">
        <w:rPr>
          <w:szCs w:val="18"/>
        </w:rPr>
        <w:t>niveau van huishoudens maar ook richting producenten of landelijke politiek)</w:t>
      </w:r>
    </w:p>
    <w:p w:rsidRPr="00FA37E2" w:rsidR="00893CE3" w:rsidP="00893CE3" w:rsidRDefault="00893CE3" w14:paraId="309B6777" w14:textId="77777777">
      <w:pPr>
        <w:ind w:left="1080"/>
        <w:rPr>
          <w:szCs w:val="18"/>
        </w:rPr>
      </w:pPr>
    </w:p>
    <w:p w:rsidRPr="00FA37E2" w:rsidR="00357A8B" w:rsidP="00633487" w:rsidRDefault="00893CE3" w14:paraId="54DD0889" w14:textId="77777777">
      <w:pPr>
        <w:pStyle w:val="Lijstalinea"/>
        <w:numPr>
          <w:ilvl w:val="0"/>
          <w:numId w:val="7"/>
        </w:numPr>
        <w:rPr>
          <w:szCs w:val="18"/>
        </w:rPr>
      </w:pPr>
      <w:r w:rsidRPr="00FA37E2">
        <w:rPr>
          <w:szCs w:val="18"/>
        </w:rPr>
        <w:t>A</w:t>
      </w:r>
      <w:r w:rsidRPr="00FA37E2" w:rsidR="00357A8B">
        <w:rPr>
          <w:szCs w:val="18"/>
        </w:rPr>
        <w:t>ard en samenstelling aangeboden materiaalstromen (grondstoffen en</w:t>
      </w:r>
      <w:r w:rsidRPr="00FA37E2">
        <w:rPr>
          <w:szCs w:val="18"/>
        </w:rPr>
        <w:t xml:space="preserve"> </w:t>
      </w:r>
      <w:r w:rsidRPr="00FA37E2" w:rsidR="00357A8B">
        <w:rPr>
          <w:szCs w:val="18"/>
        </w:rPr>
        <w:t>restafval) bij ver doorgevoerd "100% circulair" consumentengedrag</w:t>
      </w:r>
    </w:p>
    <w:p w:rsidRPr="00FA37E2" w:rsidR="00893CE3" w:rsidP="00893CE3" w:rsidRDefault="00893CE3" w14:paraId="3E9D5479" w14:textId="77777777">
      <w:pPr>
        <w:ind w:left="1080"/>
        <w:rPr>
          <w:szCs w:val="18"/>
        </w:rPr>
      </w:pPr>
    </w:p>
    <w:p w:rsidRPr="00FA37E2" w:rsidR="00357A8B" w:rsidP="00633487" w:rsidRDefault="00893CE3" w14:paraId="34BE8498" w14:textId="5326A3CC">
      <w:pPr>
        <w:pStyle w:val="Lijstalinea"/>
        <w:numPr>
          <w:ilvl w:val="0"/>
          <w:numId w:val="7"/>
        </w:numPr>
        <w:rPr>
          <w:szCs w:val="18"/>
        </w:rPr>
      </w:pPr>
      <w:r w:rsidRPr="00FA37E2">
        <w:rPr>
          <w:szCs w:val="18"/>
        </w:rPr>
        <w:t>R</w:t>
      </w:r>
      <w:r w:rsidRPr="00FA37E2" w:rsidR="00357A8B">
        <w:rPr>
          <w:szCs w:val="18"/>
        </w:rPr>
        <w:t>esterende probleemfracties in het huishoudelijke afval</w:t>
      </w:r>
      <w:r w:rsidRPr="00FA37E2">
        <w:rPr>
          <w:szCs w:val="18"/>
        </w:rPr>
        <w:t xml:space="preserve"> </w:t>
      </w:r>
      <w:r w:rsidRPr="00FA37E2" w:rsidR="00DD7041">
        <w:rPr>
          <w:szCs w:val="18"/>
        </w:rPr>
        <w:t>waarmee we een concreet beleid/</w:t>
      </w:r>
      <w:r w:rsidRPr="00FA37E2" w:rsidR="00357A8B">
        <w:rPr>
          <w:szCs w:val="18"/>
        </w:rPr>
        <w:t>actieplan kunnen op stellen als vervolg op</w:t>
      </w:r>
      <w:r w:rsidRPr="00FA37E2">
        <w:rPr>
          <w:szCs w:val="18"/>
        </w:rPr>
        <w:t xml:space="preserve"> </w:t>
      </w:r>
      <w:r w:rsidRPr="00FA37E2" w:rsidR="00357A8B">
        <w:rPr>
          <w:szCs w:val="18"/>
        </w:rPr>
        <w:t>omgekeerd inzamelen.</w:t>
      </w:r>
    </w:p>
    <w:p w:rsidRPr="00FA37E2" w:rsidR="00D14B81" w:rsidP="00D14B81" w:rsidRDefault="00D14B81" w14:paraId="4D376D4A" w14:textId="77777777">
      <w:pPr>
        <w:pStyle w:val="Lijstalinea"/>
        <w:rPr>
          <w:szCs w:val="18"/>
        </w:rPr>
      </w:pPr>
    </w:p>
    <w:p w:rsidRPr="00FA37E2" w:rsidR="001C5D6B" w:rsidP="008E775A" w:rsidRDefault="00D3432E" w14:paraId="2DF8624A" w14:textId="29679A7B">
      <w:pPr>
        <w:pStyle w:val="Kop2"/>
        <w:numPr>
          <w:ilvl w:val="1"/>
          <w:numId w:val="20"/>
        </w:numPr>
        <w:rPr>
          <w:szCs w:val="18"/>
        </w:rPr>
      </w:pPr>
      <w:bookmarkStart w:name="_Toc432497734" w:id="26"/>
      <w:proofErr w:type="spellStart"/>
      <w:r w:rsidRPr="00FA37E2">
        <w:rPr>
          <w:szCs w:val="18"/>
        </w:rPr>
        <w:t>Omrin</w:t>
      </w:r>
      <w:proofErr w:type="spellEnd"/>
      <w:r w:rsidRPr="00FA37E2">
        <w:rPr>
          <w:szCs w:val="18"/>
        </w:rPr>
        <w:t xml:space="preserve"> &amp; </w:t>
      </w:r>
      <w:r w:rsidRPr="00FA37E2" w:rsidR="00E91715">
        <w:rPr>
          <w:szCs w:val="18"/>
        </w:rPr>
        <w:t xml:space="preserve">Circulair </w:t>
      </w:r>
      <w:r w:rsidRPr="00FA37E2" w:rsidR="00A84F29">
        <w:rPr>
          <w:szCs w:val="18"/>
        </w:rPr>
        <w:t>Fryslân</w:t>
      </w:r>
      <w:bookmarkEnd w:id="26"/>
    </w:p>
    <w:p w:rsidRPr="00FA37E2" w:rsidR="00ED1BEE" w:rsidP="000C74F8" w:rsidRDefault="00ED1BEE" w14:paraId="47D8F928" w14:textId="77777777">
      <w:pPr>
        <w:rPr>
          <w:szCs w:val="18"/>
        </w:rPr>
      </w:pPr>
    </w:p>
    <w:p w:rsidRPr="00FA37E2" w:rsidR="000C74F8" w:rsidP="000C74F8" w:rsidRDefault="00D3432E" w14:paraId="16288BE6" w14:textId="0BF9FC67">
      <w:pPr>
        <w:rPr>
          <w:szCs w:val="18"/>
        </w:rPr>
      </w:pPr>
      <w:r w:rsidRPr="00FA37E2">
        <w:rPr>
          <w:szCs w:val="18"/>
        </w:rPr>
        <w:t xml:space="preserve">Op 26 september 2015 </w:t>
      </w:r>
      <w:r w:rsidRPr="00FA37E2" w:rsidR="00A84F29">
        <w:rPr>
          <w:szCs w:val="18"/>
        </w:rPr>
        <w:t>was de rapporteur voor een werkbezoek in Friesland</w:t>
      </w:r>
      <w:r w:rsidRPr="00FA37E2">
        <w:rPr>
          <w:szCs w:val="18"/>
        </w:rPr>
        <w:t xml:space="preserve">. Daar heeft ze </w:t>
      </w:r>
      <w:r w:rsidRPr="00FA37E2" w:rsidR="00E91715">
        <w:rPr>
          <w:szCs w:val="18"/>
        </w:rPr>
        <w:t xml:space="preserve">gesproken met de algemeen directeur van </w:t>
      </w:r>
      <w:proofErr w:type="spellStart"/>
      <w:r w:rsidRPr="00FA37E2" w:rsidR="00E91715">
        <w:rPr>
          <w:szCs w:val="18"/>
        </w:rPr>
        <w:t>Omrin</w:t>
      </w:r>
      <w:proofErr w:type="spellEnd"/>
      <w:r w:rsidRPr="00FA37E2" w:rsidR="00E91715">
        <w:rPr>
          <w:szCs w:val="18"/>
        </w:rPr>
        <w:t xml:space="preserve">, John </w:t>
      </w:r>
      <w:proofErr w:type="spellStart"/>
      <w:r w:rsidRPr="00FA37E2" w:rsidR="00E91715">
        <w:rPr>
          <w:szCs w:val="18"/>
        </w:rPr>
        <w:t>Vernooij</w:t>
      </w:r>
      <w:proofErr w:type="spellEnd"/>
      <w:r w:rsidRPr="00FA37E2" w:rsidR="00E91715">
        <w:rPr>
          <w:szCs w:val="18"/>
        </w:rPr>
        <w:t xml:space="preserve">. </w:t>
      </w:r>
      <w:proofErr w:type="spellStart"/>
      <w:r w:rsidRPr="00FA37E2" w:rsidR="00E91715">
        <w:rPr>
          <w:szCs w:val="18"/>
        </w:rPr>
        <w:t>Omrin</w:t>
      </w:r>
      <w:proofErr w:type="spellEnd"/>
      <w:r w:rsidRPr="00FA37E2" w:rsidR="00E91715">
        <w:rPr>
          <w:szCs w:val="18"/>
        </w:rPr>
        <w:t xml:space="preserve"> is </w:t>
      </w:r>
      <w:r w:rsidRPr="00FA37E2" w:rsidR="00A84F29">
        <w:rPr>
          <w:szCs w:val="18"/>
        </w:rPr>
        <w:t xml:space="preserve">een regionale </w:t>
      </w:r>
      <w:r w:rsidRPr="00FA37E2" w:rsidR="00E91715">
        <w:rPr>
          <w:szCs w:val="18"/>
        </w:rPr>
        <w:t xml:space="preserve">inzamelaar en verwerker van afval. </w:t>
      </w:r>
      <w:proofErr w:type="spellStart"/>
      <w:r w:rsidRPr="00FA37E2" w:rsidR="00E91715">
        <w:rPr>
          <w:szCs w:val="18"/>
        </w:rPr>
        <w:t>Omrin</w:t>
      </w:r>
      <w:proofErr w:type="spellEnd"/>
      <w:r w:rsidRPr="00FA37E2" w:rsidR="00E91715">
        <w:rPr>
          <w:szCs w:val="18"/>
        </w:rPr>
        <w:t xml:space="preserve"> zamelt afval in voor 172.000 huishoudens in 17 Friese gemeenten, drie Groningse en bijna 7.000 bedrijven. </w:t>
      </w:r>
      <w:r w:rsidRPr="00FA37E2" w:rsidR="008D63DD">
        <w:rPr>
          <w:szCs w:val="18"/>
        </w:rPr>
        <w:t xml:space="preserve">Daarnaast verwerkt </w:t>
      </w:r>
      <w:proofErr w:type="spellStart"/>
      <w:r w:rsidRPr="00FA37E2" w:rsidR="008D63DD">
        <w:rPr>
          <w:szCs w:val="18"/>
        </w:rPr>
        <w:t>Omrin</w:t>
      </w:r>
      <w:proofErr w:type="spellEnd"/>
      <w:r w:rsidRPr="00FA37E2" w:rsidR="008D63DD">
        <w:rPr>
          <w:szCs w:val="18"/>
        </w:rPr>
        <w:t xml:space="preserve"> afval voor</w:t>
      </w:r>
      <w:r w:rsidRPr="00FA37E2" w:rsidR="00E91715">
        <w:rPr>
          <w:szCs w:val="18"/>
        </w:rPr>
        <w:t xml:space="preserve"> circa 375.000 huishoudens en vele bedrijven. </w:t>
      </w:r>
      <w:proofErr w:type="spellStart"/>
      <w:r w:rsidRPr="00FA37E2" w:rsidR="003B6DCA">
        <w:rPr>
          <w:szCs w:val="18"/>
        </w:rPr>
        <w:t>Omrin</w:t>
      </w:r>
      <w:proofErr w:type="spellEnd"/>
      <w:r w:rsidRPr="00FA37E2" w:rsidR="003B6DCA">
        <w:rPr>
          <w:szCs w:val="18"/>
        </w:rPr>
        <w:t xml:space="preserve"> is toonaangevend in Nederland wat betreft het circulair in</w:t>
      </w:r>
      <w:r w:rsidRPr="00FA37E2" w:rsidR="00A84F29">
        <w:rPr>
          <w:szCs w:val="18"/>
        </w:rPr>
        <w:t xml:space="preserve">zamelen en verwerken van afval: </w:t>
      </w:r>
      <w:r w:rsidRPr="00FA37E2" w:rsidR="003B6DCA">
        <w:rPr>
          <w:szCs w:val="18"/>
        </w:rPr>
        <w:t xml:space="preserve">65% van het afval wat men verzamelt weet men geschikt te maken voor hergebruik. </w:t>
      </w:r>
      <w:r w:rsidRPr="00FA37E2" w:rsidR="003B6DCA">
        <w:rPr>
          <w:szCs w:val="18"/>
        </w:rPr>
        <w:br/>
      </w:r>
      <w:r w:rsidRPr="00FA37E2" w:rsidR="003B6DCA">
        <w:rPr>
          <w:szCs w:val="18"/>
        </w:rPr>
        <w:br/>
        <w:t xml:space="preserve">Tijdens het werkbezoek werd ook het rapport </w:t>
      </w:r>
      <w:r w:rsidRPr="00FA37E2" w:rsidR="003B6DCA">
        <w:rPr>
          <w:i/>
          <w:szCs w:val="18"/>
        </w:rPr>
        <w:t>Circulair Fryslân</w:t>
      </w:r>
      <w:r w:rsidRPr="00FA37E2" w:rsidR="003B6DCA">
        <w:rPr>
          <w:rStyle w:val="Voetnootmarkering"/>
          <w:i/>
          <w:szCs w:val="18"/>
        </w:rPr>
        <w:footnoteReference w:id="22"/>
      </w:r>
      <w:r w:rsidRPr="00FA37E2" w:rsidR="003B6DCA">
        <w:rPr>
          <w:szCs w:val="18"/>
        </w:rPr>
        <w:t xml:space="preserve"> aan de rapporteur overhandigd. In het rapport, dat is opgesteld door </w:t>
      </w:r>
      <w:proofErr w:type="spellStart"/>
      <w:r w:rsidRPr="00FA37E2" w:rsidR="003B6DCA">
        <w:rPr>
          <w:szCs w:val="18"/>
        </w:rPr>
        <w:t>Urgenda</w:t>
      </w:r>
      <w:proofErr w:type="spellEnd"/>
      <w:r w:rsidRPr="00FA37E2" w:rsidR="003B6DCA">
        <w:rPr>
          <w:szCs w:val="18"/>
        </w:rPr>
        <w:t xml:space="preserve"> en </w:t>
      </w:r>
      <w:proofErr w:type="spellStart"/>
      <w:r w:rsidRPr="00FA37E2" w:rsidR="003B6DCA">
        <w:rPr>
          <w:szCs w:val="18"/>
        </w:rPr>
        <w:t>Metabolic</w:t>
      </w:r>
      <w:proofErr w:type="spellEnd"/>
      <w:r w:rsidRPr="00FA37E2" w:rsidR="003B6DCA">
        <w:rPr>
          <w:szCs w:val="18"/>
        </w:rPr>
        <w:t xml:space="preserve"> worden de meest voorkomende grondstofstromen in Friesland uitgelicht en bekijkt men hoe die in de kringloop gehouden kunnen worden. Bestaande partijen die al circulair opereren worden genoemd en tien icoonprojecten die de circulaire economie van Friesland vormgeven worden </w:t>
      </w:r>
      <w:r w:rsidRPr="00FA37E2" w:rsidR="009D1DFC">
        <w:rPr>
          <w:szCs w:val="18"/>
        </w:rPr>
        <w:t xml:space="preserve">uitgelicht. </w:t>
      </w:r>
      <w:r w:rsidRPr="00FA37E2" w:rsidR="003B6DCA">
        <w:rPr>
          <w:szCs w:val="18"/>
        </w:rPr>
        <w:br/>
      </w:r>
      <w:r w:rsidRPr="00FA37E2" w:rsidR="003B6DCA">
        <w:rPr>
          <w:szCs w:val="18"/>
        </w:rPr>
        <w:br/>
      </w:r>
    </w:p>
    <w:p w:rsidRPr="00FA37E2" w:rsidR="000C74F8" w:rsidP="008E775A" w:rsidRDefault="000C74F8" w14:paraId="2C8BA490" w14:textId="77777777">
      <w:pPr>
        <w:pStyle w:val="Kop2"/>
        <w:numPr>
          <w:ilvl w:val="1"/>
          <w:numId w:val="20"/>
        </w:numPr>
        <w:rPr>
          <w:szCs w:val="18"/>
        </w:rPr>
      </w:pPr>
      <w:bookmarkStart w:name="_Toc432497735" w:id="27"/>
      <w:r w:rsidRPr="00FA37E2">
        <w:rPr>
          <w:szCs w:val="18"/>
        </w:rPr>
        <w:t>Branchevereniging Breken en Sorteren: BRBS Recycling</w:t>
      </w:r>
      <w:bookmarkEnd w:id="27"/>
    </w:p>
    <w:p w:rsidRPr="00FA37E2" w:rsidR="000C74F8" w:rsidP="000C74F8" w:rsidRDefault="000C74F8" w14:paraId="0434F006" w14:textId="77777777">
      <w:pPr>
        <w:rPr>
          <w:szCs w:val="18"/>
        </w:rPr>
      </w:pPr>
    </w:p>
    <w:p w:rsidRPr="00FA37E2" w:rsidR="000C74F8" w:rsidP="000C74F8" w:rsidRDefault="000C74F8" w14:paraId="7DE8C322" w14:textId="679CD9C4">
      <w:pPr>
        <w:rPr>
          <w:color w:val="333333"/>
          <w:szCs w:val="18"/>
        </w:rPr>
      </w:pPr>
      <w:r w:rsidRPr="00FA37E2">
        <w:rPr>
          <w:szCs w:val="18"/>
        </w:rPr>
        <w:t>De rapporteur heeft in februari 2015 een gesprek gehad met de</w:t>
      </w:r>
      <w:r w:rsidRPr="00FA37E2">
        <w:rPr>
          <w:color w:val="333333"/>
          <w:szCs w:val="18"/>
        </w:rPr>
        <w:t xml:space="preserve"> Branchevereniging Breken en Sorteren (BRBS Recycling). BRBS recycling is een vereniging van recyclingbedrijven. De vereniging bestaat uit puinbrekers en sorteerbedrijven die samen meer dan 70% van het Nederlandse bouw-, renovatie- en sloopafval en droog bedrijfsafval opwerken tot waardevolle grondstoffen.</w:t>
      </w:r>
      <w:r w:rsidRPr="00FA37E2" w:rsidR="00DD7041">
        <w:rPr>
          <w:color w:val="333333"/>
          <w:szCs w:val="18"/>
        </w:rPr>
        <w:t xml:space="preserve"> </w:t>
      </w:r>
      <w:r w:rsidRPr="00FA37E2" w:rsidR="00DD7041">
        <w:rPr>
          <w:rStyle w:val="Voetnootmarkering"/>
          <w:color w:val="333333"/>
          <w:szCs w:val="18"/>
        </w:rPr>
        <w:footnoteReference w:id="23"/>
      </w:r>
    </w:p>
    <w:p w:rsidRPr="00FA37E2" w:rsidR="000C74F8" w:rsidP="000C74F8" w:rsidRDefault="000C74F8" w14:paraId="6592EEF4" w14:textId="77777777">
      <w:pPr>
        <w:rPr>
          <w:color w:val="333333"/>
          <w:szCs w:val="18"/>
        </w:rPr>
      </w:pPr>
    </w:p>
    <w:p w:rsidRPr="00FA37E2" w:rsidR="000C74F8" w:rsidP="000C74F8" w:rsidRDefault="000C74F8" w14:paraId="50E5ED5E" w14:textId="77777777">
      <w:pPr>
        <w:rPr>
          <w:color w:val="333333"/>
          <w:szCs w:val="18"/>
        </w:rPr>
      </w:pPr>
      <w:r w:rsidRPr="00FA37E2">
        <w:rPr>
          <w:color w:val="333333"/>
          <w:szCs w:val="18"/>
        </w:rPr>
        <w:lastRenderedPageBreak/>
        <w:t xml:space="preserve">De vereniging tracht haar doel te bereiken door onder meer van de overheid duidelijke en doelmatige regelgeving te verlangen. Hierdoor kunnen de leden binnen de gestelde randvoorwaarden op effectieve wijze produceren. Voorwaarde voor lidmaatschap is dat men beschikt over de desbetreffende certificaten en een geldige </w:t>
      </w:r>
      <w:proofErr w:type="spellStart"/>
      <w:r w:rsidRPr="00FA37E2">
        <w:rPr>
          <w:color w:val="333333"/>
          <w:szCs w:val="18"/>
        </w:rPr>
        <w:t>Wm</w:t>
      </w:r>
      <w:proofErr w:type="spellEnd"/>
      <w:r w:rsidRPr="00FA37E2">
        <w:rPr>
          <w:color w:val="333333"/>
          <w:szCs w:val="18"/>
        </w:rPr>
        <w:t xml:space="preserve">-vergunning. </w:t>
      </w:r>
    </w:p>
    <w:p w:rsidRPr="00FA37E2" w:rsidR="000C74F8" w:rsidP="000C74F8" w:rsidRDefault="000C74F8" w14:paraId="1FD00A1D" w14:textId="77777777">
      <w:pPr>
        <w:rPr>
          <w:color w:val="333333"/>
          <w:szCs w:val="18"/>
        </w:rPr>
      </w:pPr>
    </w:p>
    <w:p w:rsidRPr="00FA37E2" w:rsidR="000C74F8" w:rsidP="000C74F8" w:rsidRDefault="000C74F8" w14:paraId="0B20C1A5" w14:textId="2871D12E">
      <w:pPr>
        <w:rPr>
          <w:color w:val="333333"/>
          <w:szCs w:val="18"/>
          <w:highlight w:val="yellow"/>
        </w:rPr>
      </w:pPr>
      <w:r w:rsidRPr="00FA37E2">
        <w:rPr>
          <w:color w:val="333333"/>
          <w:szCs w:val="18"/>
        </w:rPr>
        <w:t>Uit het gesprek van de rapporteur met BRBS recycling kwam onder andere na</w:t>
      </w:r>
      <w:r w:rsidRPr="00FA37E2" w:rsidR="00DD7041">
        <w:rPr>
          <w:color w:val="333333"/>
          <w:szCs w:val="18"/>
        </w:rPr>
        <w:t>ar voren dat BRBS adviseert,</w:t>
      </w:r>
      <w:r w:rsidRPr="00FA37E2">
        <w:rPr>
          <w:color w:val="333333"/>
          <w:szCs w:val="18"/>
        </w:rPr>
        <w:t xml:space="preserve"> naast de al bestaande CO</w:t>
      </w:r>
      <w:r w:rsidRPr="00983781">
        <w:rPr>
          <w:color w:val="333333"/>
          <w:sz w:val="16"/>
          <w:szCs w:val="16"/>
        </w:rPr>
        <w:t>2</w:t>
      </w:r>
      <w:r w:rsidRPr="00FA37E2">
        <w:rPr>
          <w:color w:val="333333"/>
          <w:szCs w:val="18"/>
        </w:rPr>
        <w:t>-prestatieladder een Grondstoffenprestatieladder in het leven te roepen. Daarnaast adviseert men in de CO</w:t>
      </w:r>
      <w:r w:rsidRPr="00983781">
        <w:rPr>
          <w:color w:val="333333"/>
          <w:sz w:val="16"/>
          <w:szCs w:val="16"/>
        </w:rPr>
        <w:t>2</w:t>
      </w:r>
      <w:r w:rsidRPr="00FA37E2">
        <w:rPr>
          <w:color w:val="333333"/>
          <w:szCs w:val="18"/>
        </w:rPr>
        <w:t xml:space="preserve"> prestatieladd</w:t>
      </w:r>
      <w:r w:rsidRPr="00FA37E2" w:rsidR="00DD7041">
        <w:rPr>
          <w:color w:val="333333"/>
          <w:szCs w:val="18"/>
        </w:rPr>
        <w:t xml:space="preserve">er meer rekening te </w:t>
      </w:r>
      <w:r w:rsidRPr="00FA37E2">
        <w:rPr>
          <w:color w:val="333333"/>
          <w:szCs w:val="18"/>
        </w:rPr>
        <w:t xml:space="preserve">houden met recycling. In de notitie </w:t>
      </w:r>
      <w:r w:rsidRPr="00FA37E2">
        <w:rPr>
          <w:i/>
          <w:color w:val="333333"/>
          <w:szCs w:val="18"/>
        </w:rPr>
        <w:t>Recyclingindustrie als schakel in de circulaire economie</w:t>
      </w:r>
      <w:r w:rsidRPr="00FA37E2">
        <w:rPr>
          <w:color w:val="333333"/>
          <w:szCs w:val="18"/>
        </w:rPr>
        <w:t xml:space="preserve"> aan de staatssecretaris van I&amp;M geeft BRBS Recycling ook andere adviezen en oplossingsrichtingen met betrekking tot de rol die de recyclingindustrie kan spelen in de transitie naar een circulaire economie.</w:t>
      </w:r>
      <w:r w:rsidRPr="00FA37E2">
        <w:rPr>
          <w:color w:val="333333"/>
          <w:szCs w:val="18"/>
          <w:highlight w:val="yellow"/>
        </w:rPr>
        <w:t xml:space="preserve"> </w:t>
      </w:r>
    </w:p>
    <w:p w:rsidRPr="00FA37E2" w:rsidR="00BF793B" w:rsidP="00E91715" w:rsidRDefault="00BF793B" w14:paraId="6FB608FD" w14:textId="7C43EB70">
      <w:pPr>
        <w:rPr>
          <w:szCs w:val="18"/>
        </w:rPr>
      </w:pPr>
    </w:p>
    <w:p w:rsidRPr="00FA37E2" w:rsidR="00357A8B" w:rsidP="008E775A" w:rsidRDefault="00767D9B" w14:paraId="0BF17E82" w14:textId="27999538">
      <w:pPr>
        <w:pStyle w:val="Kop2"/>
        <w:numPr>
          <w:ilvl w:val="1"/>
          <w:numId w:val="20"/>
        </w:numPr>
        <w:rPr>
          <w:szCs w:val="18"/>
        </w:rPr>
      </w:pPr>
      <w:bookmarkStart w:name="_Toc432497736" w:id="28"/>
      <w:r w:rsidRPr="00FA37E2">
        <w:rPr>
          <w:szCs w:val="18"/>
        </w:rPr>
        <w:t xml:space="preserve">Nederland </w:t>
      </w:r>
      <w:r w:rsidRPr="00FA37E2" w:rsidR="00D67678">
        <w:rPr>
          <w:szCs w:val="18"/>
        </w:rPr>
        <w:t xml:space="preserve">Circulaire </w:t>
      </w:r>
      <w:proofErr w:type="spellStart"/>
      <w:r w:rsidRPr="00FA37E2" w:rsidR="00D67678">
        <w:rPr>
          <w:szCs w:val="18"/>
        </w:rPr>
        <w:t>Hotspot</w:t>
      </w:r>
      <w:proofErr w:type="spellEnd"/>
      <w:r w:rsidRPr="00FA37E2" w:rsidR="002719F8">
        <w:rPr>
          <w:szCs w:val="18"/>
        </w:rPr>
        <w:t xml:space="preserve"> &amp; RACE</w:t>
      </w:r>
      <w:bookmarkEnd w:id="28"/>
    </w:p>
    <w:p w:rsidR="00353C86" w:rsidP="00353C86" w:rsidRDefault="007F69B8" w14:paraId="42A8072D" w14:textId="6A266C5A">
      <w:pPr>
        <w:pStyle w:val="Normaalweb"/>
        <w:rPr>
          <w:rFonts w:cs="Arial"/>
          <w:color w:val="313131"/>
          <w:szCs w:val="18"/>
        </w:rPr>
      </w:pPr>
      <w:r w:rsidRPr="00FA37E2">
        <w:rPr>
          <w:rStyle w:val="Zwaar"/>
          <w:rFonts w:cs="Arial"/>
          <w:b w:val="0"/>
          <w:color w:val="313131"/>
          <w:szCs w:val="18"/>
        </w:rPr>
        <w:t xml:space="preserve">Op 8 juli 2015 hebben 25 organisaties de ambitie uitgesproken om Nederland op het gebied van circulaire economie een koploper te maken. De missie is om Nederland te positioneren als circulaire </w:t>
      </w:r>
      <w:proofErr w:type="spellStart"/>
      <w:r w:rsidRPr="00FA37E2">
        <w:rPr>
          <w:rStyle w:val="Zwaar"/>
          <w:rFonts w:cs="Arial"/>
          <w:b w:val="0"/>
          <w:color w:val="313131"/>
          <w:szCs w:val="18"/>
        </w:rPr>
        <w:t>hotspot</w:t>
      </w:r>
      <w:proofErr w:type="spellEnd"/>
      <w:r w:rsidRPr="00FA37E2">
        <w:rPr>
          <w:rStyle w:val="Zwaar"/>
          <w:rFonts w:cs="Arial"/>
          <w:b w:val="0"/>
          <w:color w:val="313131"/>
          <w:szCs w:val="18"/>
        </w:rPr>
        <w:t xml:space="preserve"> tijdens het Europese voorzitterschap van Nederland in 2016.</w:t>
      </w:r>
      <w:r w:rsidRPr="00FA37E2" w:rsidR="00DD7041">
        <w:rPr>
          <w:rStyle w:val="Zwaar"/>
          <w:rFonts w:cs="Arial"/>
          <w:b w:val="0"/>
          <w:color w:val="313131"/>
          <w:szCs w:val="18"/>
        </w:rPr>
        <w:t xml:space="preserve"> </w:t>
      </w:r>
      <w:r w:rsidRPr="00FA37E2" w:rsidR="00743F1F">
        <w:rPr>
          <w:rStyle w:val="Voetnootmarkering"/>
          <w:rFonts w:cs="Arial"/>
          <w:bCs/>
          <w:color w:val="313131"/>
          <w:szCs w:val="18"/>
        </w:rPr>
        <w:footnoteReference w:id="24"/>
      </w:r>
      <w:r w:rsidRPr="00FA37E2">
        <w:rPr>
          <w:rStyle w:val="Zwaar"/>
          <w:rFonts w:cs="Arial"/>
          <w:b w:val="0"/>
          <w:color w:val="313131"/>
          <w:szCs w:val="18"/>
        </w:rPr>
        <w:t xml:space="preserve"> </w:t>
      </w:r>
      <w:r w:rsidRPr="00FA37E2">
        <w:rPr>
          <w:rStyle w:val="Zwaar"/>
          <w:rFonts w:cs="Arial"/>
          <w:b w:val="0"/>
          <w:color w:val="313131"/>
          <w:szCs w:val="18"/>
        </w:rPr>
        <w:br/>
      </w:r>
      <w:r w:rsidRPr="00FA37E2">
        <w:rPr>
          <w:rStyle w:val="Zwaar"/>
          <w:rFonts w:cs="Arial"/>
          <w:b w:val="0"/>
          <w:color w:val="313131"/>
          <w:szCs w:val="18"/>
        </w:rPr>
        <w:br/>
      </w:r>
      <w:r w:rsidRPr="00FA37E2" w:rsidR="00353C86">
        <w:rPr>
          <w:rStyle w:val="Zwaar"/>
          <w:rFonts w:cs="Arial"/>
          <w:b w:val="0"/>
          <w:color w:val="313131"/>
          <w:szCs w:val="18"/>
        </w:rPr>
        <w:t xml:space="preserve">Prins Carlos de Bourbon de Parme is </w:t>
      </w:r>
      <w:r w:rsidRPr="00FA37E2" w:rsidR="008F6B17">
        <w:rPr>
          <w:rStyle w:val="Zwaar"/>
          <w:rFonts w:cs="Arial"/>
          <w:b w:val="0"/>
          <w:color w:val="313131"/>
          <w:szCs w:val="18"/>
        </w:rPr>
        <w:t>initiatiefnemer</w:t>
      </w:r>
      <w:r w:rsidRPr="00FA37E2" w:rsidR="00353C86">
        <w:rPr>
          <w:rStyle w:val="Zwaar"/>
          <w:rFonts w:cs="Arial"/>
          <w:b w:val="0"/>
          <w:color w:val="313131"/>
          <w:szCs w:val="18"/>
        </w:rPr>
        <w:t xml:space="preserve"> van Nederland Circulaire </w:t>
      </w:r>
      <w:proofErr w:type="spellStart"/>
      <w:r w:rsidRPr="00FA37E2" w:rsidR="00353C86">
        <w:rPr>
          <w:rStyle w:val="Zwaar"/>
          <w:rFonts w:cs="Arial"/>
          <w:b w:val="0"/>
          <w:color w:val="313131"/>
          <w:szCs w:val="18"/>
        </w:rPr>
        <w:t>Hotspot</w:t>
      </w:r>
      <w:proofErr w:type="spellEnd"/>
      <w:r w:rsidRPr="00FA37E2" w:rsidR="00353C86">
        <w:rPr>
          <w:rStyle w:val="Zwaar"/>
          <w:rFonts w:cs="Arial"/>
          <w:b w:val="0"/>
          <w:color w:val="313131"/>
          <w:szCs w:val="18"/>
        </w:rPr>
        <w:t xml:space="preserve">. Veel grote producerende bedrijven doen mee aan dit </w:t>
      </w:r>
      <w:r w:rsidRPr="00FA37E2" w:rsidR="008F6B17">
        <w:rPr>
          <w:rStyle w:val="Zwaar"/>
          <w:rFonts w:cs="Arial"/>
          <w:b w:val="0"/>
          <w:color w:val="313131"/>
          <w:szCs w:val="18"/>
        </w:rPr>
        <w:t>initiatief</w:t>
      </w:r>
      <w:r w:rsidRPr="00FA37E2" w:rsidR="00353C86">
        <w:rPr>
          <w:rStyle w:val="Zwaar"/>
          <w:rFonts w:cs="Arial"/>
          <w:b w:val="0"/>
          <w:color w:val="313131"/>
          <w:szCs w:val="18"/>
        </w:rPr>
        <w:t>. De organisaties willen dat Nederland in 2016 wordt gezien als</w:t>
      </w:r>
      <w:r w:rsidRPr="00FA37E2" w:rsidR="00353C86">
        <w:rPr>
          <w:rFonts w:cs="Arial"/>
          <w:color w:val="313131"/>
          <w:szCs w:val="18"/>
        </w:rPr>
        <w:t xml:space="preserve"> plek waar de meest relevante kennis en ervaring </w:t>
      </w:r>
      <w:r w:rsidRPr="00FA37E2" w:rsidR="002719F8">
        <w:rPr>
          <w:rFonts w:cs="Arial"/>
          <w:color w:val="313131"/>
          <w:szCs w:val="18"/>
        </w:rPr>
        <w:t xml:space="preserve">zich </w:t>
      </w:r>
      <w:r w:rsidRPr="00FA37E2" w:rsidR="00353C86">
        <w:rPr>
          <w:rFonts w:cs="Arial"/>
          <w:color w:val="313131"/>
          <w:szCs w:val="18"/>
        </w:rPr>
        <w:t>bevindt op het gebied van circulair ondernemen. Die kennis wordt in Nederland volop ingezet en toegepast door Nederlandse multinationals, het MKB en de (lokale) overheid.</w:t>
      </w:r>
    </w:p>
    <w:p w:rsidRPr="00FA37E2" w:rsidR="00C741DB" w:rsidP="00C741DB" w:rsidRDefault="00C741DB" w14:paraId="210D507F" w14:textId="77777777">
      <w:pPr>
        <w:pStyle w:val="Normaalweb"/>
        <w:rPr>
          <w:rFonts w:cs="Arial"/>
          <w:color w:val="313131"/>
          <w:szCs w:val="18"/>
        </w:rPr>
      </w:pPr>
      <w:r w:rsidRPr="00FA37E2">
        <w:rPr>
          <w:rFonts w:cs="Arial"/>
          <w:color w:val="313131"/>
          <w:szCs w:val="18"/>
        </w:rPr>
        <w:t xml:space="preserve">De campagne wordt uitgevoerd in nauwe samenwerking met RACE. In de campagne RACE werken de maatschappelijke organisaties </w:t>
      </w:r>
      <w:proofErr w:type="spellStart"/>
      <w:r w:rsidRPr="00FA37E2">
        <w:rPr>
          <w:rFonts w:cs="Arial"/>
          <w:color w:val="313131"/>
          <w:szCs w:val="18"/>
        </w:rPr>
        <w:t>Circle</w:t>
      </w:r>
      <w:proofErr w:type="spellEnd"/>
      <w:r w:rsidRPr="00FA37E2">
        <w:rPr>
          <w:rFonts w:cs="Arial"/>
          <w:color w:val="313131"/>
          <w:szCs w:val="18"/>
        </w:rPr>
        <w:t xml:space="preserve"> </w:t>
      </w:r>
      <w:proofErr w:type="spellStart"/>
      <w:r w:rsidRPr="00FA37E2">
        <w:rPr>
          <w:rFonts w:cs="Arial"/>
          <w:color w:val="313131"/>
          <w:szCs w:val="18"/>
        </w:rPr>
        <w:t>Economy</w:t>
      </w:r>
      <w:proofErr w:type="spellEnd"/>
      <w:r w:rsidRPr="00FA37E2">
        <w:rPr>
          <w:rFonts w:cs="Arial"/>
          <w:color w:val="313131"/>
          <w:szCs w:val="18"/>
        </w:rPr>
        <w:t xml:space="preserve">, Click NL, De Groene Zaak, Het Groene Brein, MVO Nederland met medewerking van RVO.nl aan 7 thema’s om circulair ondernemen in het Nederlands bedrijfsleven te versnellen. Ieder thema heeft een primaire trekker, ondersteund door betrokken partijen zoals TNO, IMSA en </w:t>
      </w:r>
      <w:proofErr w:type="spellStart"/>
      <w:r w:rsidRPr="00FA37E2">
        <w:rPr>
          <w:rFonts w:cs="Arial"/>
          <w:color w:val="313131"/>
          <w:szCs w:val="18"/>
        </w:rPr>
        <w:t>Acceleratio</w:t>
      </w:r>
      <w:proofErr w:type="spellEnd"/>
      <w:r w:rsidRPr="00FA37E2">
        <w:rPr>
          <w:rFonts w:cs="Arial"/>
          <w:color w:val="313131"/>
          <w:szCs w:val="18"/>
        </w:rPr>
        <w:t xml:space="preserve">. RACE wordt ondersteund door het Ministerie van Infrastructuur en Milieu. </w:t>
      </w:r>
    </w:p>
    <w:p w:rsidRPr="00FA37E2" w:rsidR="00743F1F" w:rsidP="00743F1F" w:rsidRDefault="00743F1F" w14:paraId="6360ABEF" w14:textId="77777777">
      <w:pPr>
        <w:pStyle w:val="Normaalweb"/>
        <w:rPr>
          <w:rFonts w:cs="Arial"/>
          <w:color w:val="313131"/>
          <w:szCs w:val="18"/>
        </w:rPr>
      </w:pPr>
      <w:r w:rsidRPr="00FA37E2">
        <w:rPr>
          <w:rFonts w:cs="Arial"/>
          <w:color w:val="313131"/>
          <w:szCs w:val="18"/>
        </w:rPr>
        <w:t xml:space="preserve">Naast het visievormingstraject, dat centraal staat in ‘Nederland Circulaire </w:t>
      </w:r>
      <w:proofErr w:type="spellStart"/>
      <w:r w:rsidRPr="00FA37E2">
        <w:rPr>
          <w:rFonts w:cs="Arial"/>
          <w:color w:val="313131"/>
          <w:szCs w:val="18"/>
        </w:rPr>
        <w:t>Hotspot</w:t>
      </w:r>
      <w:proofErr w:type="spellEnd"/>
      <w:r w:rsidRPr="00FA37E2">
        <w:rPr>
          <w:rFonts w:cs="Arial"/>
          <w:color w:val="313131"/>
          <w:szCs w:val="18"/>
        </w:rPr>
        <w:t>’ bestaat de campagne uit:</w:t>
      </w:r>
    </w:p>
    <w:p w:rsidRPr="00FA37E2" w:rsidR="00743F1F" w:rsidP="00743F1F" w:rsidRDefault="00743F1F" w14:paraId="0EB0CF79" w14:textId="77777777">
      <w:pPr>
        <w:pStyle w:val="Normaalweb"/>
        <w:rPr>
          <w:rFonts w:cs="Arial"/>
          <w:color w:val="313131"/>
          <w:szCs w:val="18"/>
        </w:rPr>
      </w:pPr>
      <w:r w:rsidRPr="00FA37E2">
        <w:rPr>
          <w:rFonts w:cs="Arial"/>
          <w:color w:val="313131"/>
          <w:szCs w:val="18"/>
        </w:rPr>
        <w:t>•Het verzamelen en delen van iconische projecten</w:t>
      </w:r>
    </w:p>
    <w:p w:rsidRPr="00FA37E2" w:rsidR="00743F1F" w:rsidP="00743F1F" w:rsidRDefault="00743F1F" w14:paraId="30141672" w14:textId="77777777">
      <w:pPr>
        <w:pStyle w:val="Normaalweb"/>
        <w:rPr>
          <w:rFonts w:cs="Arial"/>
          <w:color w:val="313131"/>
          <w:szCs w:val="18"/>
        </w:rPr>
      </w:pPr>
      <w:r w:rsidRPr="00FA37E2">
        <w:rPr>
          <w:rFonts w:cs="Arial"/>
          <w:color w:val="313131"/>
          <w:szCs w:val="18"/>
        </w:rPr>
        <w:t>•Een inkomende handelsmissie</w:t>
      </w:r>
    </w:p>
    <w:p w:rsidRPr="00FA37E2" w:rsidR="00743F1F" w:rsidP="00743F1F" w:rsidRDefault="00743F1F" w14:paraId="0DADE3D1" w14:textId="77777777">
      <w:pPr>
        <w:pStyle w:val="Normaalweb"/>
        <w:rPr>
          <w:rFonts w:cs="Arial"/>
          <w:color w:val="313131"/>
          <w:szCs w:val="18"/>
        </w:rPr>
      </w:pPr>
      <w:r w:rsidRPr="00FA37E2">
        <w:rPr>
          <w:rFonts w:cs="Arial"/>
          <w:color w:val="313131"/>
          <w:szCs w:val="18"/>
        </w:rPr>
        <w:t>•Een inkomende journalistenmissie</w:t>
      </w:r>
    </w:p>
    <w:p w:rsidR="008C5938" w:rsidP="00743F1F" w:rsidRDefault="00D14B81" w14:paraId="082B9CBE" w14:textId="7EA57A43">
      <w:pPr>
        <w:pStyle w:val="Normaalweb"/>
        <w:rPr>
          <w:rFonts w:cs="Arial"/>
          <w:color w:val="313131"/>
          <w:szCs w:val="18"/>
        </w:rPr>
      </w:pPr>
      <w:r w:rsidRPr="00FA37E2">
        <w:rPr>
          <w:rFonts w:cs="Arial"/>
          <w:color w:val="313131"/>
          <w:szCs w:val="18"/>
        </w:rPr>
        <w:t>•Een futuristische expositie</w:t>
      </w:r>
    </w:p>
    <w:p w:rsidR="001E7606" w:rsidP="005B5790" w:rsidRDefault="001E7606" w14:paraId="6DF8CFCA" w14:textId="77777777">
      <w:pPr>
        <w:pStyle w:val="Kop2"/>
        <w:rPr>
          <w:szCs w:val="18"/>
        </w:rPr>
      </w:pPr>
    </w:p>
    <w:p w:rsidRPr="00FA37E2" w:rsidR="00767D9B" w:rsidP="008E775A" w:rsidRDefault="00767D9B" w14:paraId="7358299D" w14:textId="473890AC">
      <w:pPr>
        <w:pStyle w:val="Kop2"/>
        <w:numPr>
          <w:ilvl w:val="1"/>
          <w:numId w:val="20"/>
        </w:numPr>
        <w:rPr>
          <w:szCs w:val="18"/>
        </w:rPr>
      </w:pPr>
      <w:bookmarkStart w:name="_Toc432497737" w:id="29"/>
      <w:r w:rsidRPr="00FA37E2">
        <w:rPr>
          <w:szCs w:val="18"/>
        </w:rPr>
        <w:t>Financiële instellinge</w:t>
      </w:r>
      <w:r w:rsidRPr="00FA37E2" w:rsidR="008C5938">
        <w:rPr>
          <w:szCs w:val="18"/>
        </w:rPr>
        <w:t>n</w:t>
      </w:r>
      <w:bookmarkEnd w:id="29"/>
    </w:p>
    <w:p w:rsidRPr="00FA37E2" w:rsidR="008C5938" w:rsidP="00325DD3" w:rsidRDefault="008C5938" w14:paraId="506EFA7E" w14:textId="77777777">
      <w:pPr>
        <w:rPr>
          <w:szCs w:val="18"/>
        </w:rPr>
      </w:pPr>
    </w:p>
    <w:p w:rsidRPr="00FA37E2" w:rsidR="00807339" w:rsidP="00325DD3" w:rsidRDefault="00325DD3" w14:paraId="0B1F9F2E" w14:textId="374928DA">
      <w:pPr>
        <w:rPr>
          <w:szCs w:val="18"/>
        </w:rPr>
      </w:pPr>
      <w:r w:rsidRPr="00FA37E2">
        <w:rPr>
          <w:szCs w:val="18"/>
        </w:rPr>
        <w:t>De circulaire economie wint aan populariteit als haalbaar alternatief voor traditi</w:t>
      </w:r>
      <w:r w:rsidRPr="00FA37E2" w:rsidR="00807339">
        <w:rPr>
          <w:szCs w:val="18"/>
        </w:rPr>
        <w:t>onele lineaire bedrijfsmodellen en daarbij horen ook andere, meer circulaire, financieringsmodellen.</w:t>
      </w:r>
      <w:r w:rsidRPr="00FA37E2">
        <w:rPr>
          <w:szCs w:val="18"/>
        </w:rPr>
        <w:t xml:space="preserve"> </w:t>
      </w:r>
    </w:p>
    <w:p w:rsidRPr="00FA37E2" w:rsidR="00807339" w:rsidP="00325DD3" w:rsidRDefault="00807339" w14:paraId="12490BF6" w14:textId="77777777">
      <w:pPr>
        <w:rPr>
          <w:szCs w:val="18"/>
        </w:rPr>
      </w:pPr>
    </w:p>
    <w:p w:rsidRPr="00FA37E2" w:rsidR="00325DD3" w:rsidP="00325DD3" w:rsidRDefault="00807339" w14:paraId="546F4D34" w14:textId="1D9AE3C9">
      <w:pPr>
        <w:rPr>
          <w:szCs w:val="18"/>
        </w:rPr>
      </w:pPr>
      <w:r w:rsidRPr="00FA37E2">
        <w:rPr>
          <w:szCs w:val="18"/>
        </w:rPr>
        <w:t xml:space="preserve">Zo heeft ING Commercial Banking </w:t>
      </w:r>
      <w:r w:rsidRPr="00FA37E2" w:rsidR="00325DD3">
        <w:rPr>
          <w:szCs w:val="18"/>
        </w:rPr>
        <w:t xml:space="preserve">de gevolgen van </w:t>
      </w:r>
      <w:r w:rsidRPr="00FA37E2" w:rsidR="002A1B56">
        <w:rPr>
          <w:szCs w:val="18"/>
        </w:rPr>
        <w:t>de transitie naar circulaire</w:t>
      </w:r>
      <w:r w:rsidRPr="00FA37E2" w:rsidR="002719F8">
        <w:rPr>
          <w:szCs w:val="18"/>
        </w:rPr>
        <w:t xml:space="preserve"> economie</w:t>
      </w:r>
      <w:r w:rsidRPr="00FA37E2" w:rsidR="00325DD3">
        <w:rPr>
          <w:szCs w:val="18"/>
        </w:rPr>
        <w:t xml:space="preserve"> voor de bancaire sector en de uitdagingen die financiering van het nieuwe model met zich meebr</w:t>
      </w:r>
      <w:r w:rsidRPr="00FA37E2" w:rsidR="00F05F79">
        <w:rPr>
          <w:szCs w:val="18"/>
        </w:rPr>
        <w:t>engt onderzocht. In het onlangs</w:t>
      </w:r>
      <w:r w:rsidRPr="00FA37E2" w:rsidR="009D1DFC">
        <w:rPr>
          <w:szCs w:val="18"/>
        </w:rPr>
        <w:t xml:space="preserve"> </w:t>
      </w:r>
      <w:r w:rsidRPr="00FA37E2" w:rsidR="00325DD3">
        <w:rPr>
          <w:szCs w:val="18"/>
        </w:rPr>
        <w:t>verschenen rapport ‘</w:t>
      </w:r>
      <w:proofErr w:type="spellStart"/>
      <w:r w:rsidRPr="00FA37E2" w:rsidR="00325DD3">
        <w:rPr>
          <w:szCs w:val="18"/>
        </w:rPr>
        <w:t>Rethinking</w:t>
      </w:r>
      <w:proofErr w:type="spellEnd"/>
      <w:r w:rsidRPr="00FA37E2" w:rsidR="00325DD3">
        <w:rPr>
          <w:szCs w:val="18"/>
        </w:rPr>
        <w:t xml:space="preserve"> banking in a </w:t>
      </w:r>
      <w:proofErr w:type="spellStart"/>
      <w:r w:rsidRPr="00FA37E2" w:rsidR="00325DD3">
        <w:rPr>
          <w:szCs w:val="18"/>
        </w:rPr>
        <w:t>circular</w:t>
      </w:r>
      <w:proofErr w:type="spellEnd"/>
      <w:r w:rsidRPr="00FA37E2" w:rsidR="00325DD3">
        <w:rPr>
          <w:szCs w:val="18"/>
        </w:rPr>
        <w:t xml:space="preserve"> </w:t>
      </w:r>
      <w:proofErr w:type="spellStart"/>
      <w:r w:rsidRPr="00FA37E2" w:rsidR="00325DD3">
        <w:rPr>
          <w:szCs w:val="18"/>
        </w:rPr>
        <w:t>economy</w:t>
      </w:r>
      <w:proofErr w:type="spellEnd"/>
      <w:r w:rsidRPr="00FA37E2" w:rsidR="00325DD3">
        <w:rPr>
          <w:szCs w:val="18"/>
        </w:rPr>
        <w:t xml:space="preserve">’ </w:t>
      </w:r>
      <w:r w:rsidRPr="00FA37E2">
        <w:rPr>
          <w:szCs w:val="18"/>
        </w:rPr>
        <w:t>neemt ING de</w:t>
      </w:r>
      <w:r w:rsidRPr="00FA37E2" w:rsidR="00325DD3">
        <w:rPr>
          <w:szCs w:val="18"/>
        </w:rPr>
        <w:t xml:space="preserve"> belangrijkste basisprincipes en aanjagers die ten grondslag liggen aan de circulaire economie onder de loep en de impact hiervan op financieringsactiviteiten.</w:t>
      </w:r>
    </w:p>
    <w:p w:rsidRPr="00FA37E2" w:rsidR="00325DD3" w:rsidP="00325DD3" w:rsidRDefault="00325DD3" w14:paraId="614C48A3" w14:textId="77777777">
      <w:pPr>
        <w:rPr>
          <w:szCs w:val="18"/>
        </w:rPr>
      </w:pPr>
    </w:p>
    <w:p w:rsidRPr="00FA37E2" w:rsidR="00325DD3" w:rsidP="00325DD3" w:rsidRDefault="00807339" w14:paraId="707C939D" w14:textId="4EB4294C">
      <w:pPr>
        <w:rPr>
          <w:szCs w:val="18"/>
        </w:rPr>
      </w:pPr>
      <w:r w:rsidRPr="00FA37E2">
        <w:rPr>
          <w:szCs w:val="18"/>
        </w:rPr>
        <w:t xml:space="preserve">Volgens het </w:t>
      </w:r>
      <w:r w:rsidRPr="00FA37E2" w:rsidR="00F05F79">
        <w:rPr>
          <w:szCs w:val="18"/>
        </w:rPr>
        <w:t xml:space="preserve">rapport zullen bedrijfsprocessen opnieuw moeten worden </w:t>
      </w:r>
      <w:r w:rsidRPr="00FA37E2" w:rsidR="00AB332A">
        <w:rPr>
          <w:szCs w:val="18"/>
        </w:rPr>
        <w:t xml:space="preserve">ingericht. </w:t>
      </w:r>
      <w:r w:rsidRPr="00FA37E2" w:rsidR="00F05F79">
        <w:rPr>
          <w:szCs w:val="18"/>
        </w:rPr>
        <w:t>D</w:t>
      </w:r>
      <w:r w:rsidRPr="00FA37E2" w:rsidR="00325DD3">
        <w:rPr>
          <w:szCs w:val="18"/>
        </w:rPr>
        <w:t>e financiering van circulaire bedrijfsmodellen</w:t>
      </w:r>
      <w:r w:rsidRPr="00FA37E2" w:rsidR="002719F8">
        <w:rPr>
          <w:szCs w:val="18"/>
        </w:rPr>
        <w:t xml:space="preserve"> kennen</w:t>
      </w:r>
      <w:r w:rsidRPr="00FA37E2" w:rsidR="00325DD3">
        <w:rPr>
          <w:szCs w:val="18"/>
        </w:rPr>
        <w:t xml:space="preserve"> nog de nodige uitdagingen voor het gewone bankwezen. Banken zullen </w:t>
      </w:r>
      <w:r w:rsidRPr="00FA37E2" w:rsidR="00AB332A">
        <w:rPr>
          <w:szCs w:val="18"/>
        </w:rPr>
        <w:t>vooral</w:t>
      </w:r>
      <w:r w:rsidRPr="00FA37E2" w:rsidR="00325DD3">
        <w:rPr>
          <w:szCs w:val="18"/>
        </w:rPr>
        <w:t xml:space="preserve"> moeten leren omgaan met de veranderende aard van de kasstroom van de </w:t>
      </w:r>
      <w:r w:rsidRPr="00FA37E2" w:rsidR="00325DD3">
        <w:rPr>
          <w:szCs w:val="18"/>
        </w:rPr>
        <w:lastRenderedPageBreak/>
        <w:t xml:space="preserve">onderneming. Ook is er veelal meer kapitaal nodig voor voorfinanciering van klanten, terwijl juridische zaken </w:t>
      </w:r>
      <w:r w:rsidRPr="00FA37E2" w:rsidR="009D1DFC">
        <w:rPr>
          <w:szCs w:val="18"/>
        </w:rPr>
        <w:t>over</w:t>
      </w:r>
      <w:r w:rsidRPr="00FA37E2" w:rsidR="00325DD3">
        <w:rPr>
          <w:szCs w:val="18"/>
        </w:rPr>
        <w:t xml:space="preserve"> onderpand en de waarde ervan waarschijnlijk zullen toenemen.</w:t>
      </w:r>
    </w:p>
    <w:p w:rsidRPr="00FA37E2" w:rsidR="00325DD3" w:rsidP="00325DD3" w:rsidRDefault="00325DD3" w14:paraId="7637CFAA" w14:textId="77777777">
      <w:pPr>
        <w:rPr>
          <w:szCs w:val="18"/>
        </w:rPr>
      </w:pPr>
    </w:p>
    <w:p w:rsidRPr="00FA37E2" w:rsidR="00325DD3" w:rsidP="00325DD3" w:rsidRDefault="00325DD3" w14:paraId="5626A0AC" w14:textId="77777777">
      <w:pPr>
        <w:rPr>
          <w:szCs w:val="18"/>
        </w:rPr>
      </w:pPr>
    </w:p>
    <w:p w:rsidRPr="00FA37E2" w:rsidR="00325DD3" w:rsidP="00325DD3" w:rsidRDefault="002A1B56" w14:paraId="22EEC053" w14:textId="0C7A0C03">
      <w:pPr>
        <w:rPr>
          <w:szCs w:val="18"/>
        </w:rPr>
      </w:pPr>
      <w:r w:rsidRPr="00FA37E2">
        <w:rPr>
          <w:szCs w:val="18"/>
        </w:rPr>
        <w:t>De business modellen</w:t>
      </w:r>
      <w:r w:rsidRPr="00FA37E2" w:rsidR="00325DD3">
        <w:rPr>
          <w:szCs w:val="18"/>
        </w:rPr>
        <w:t xml:space="preserve"> van klanten zijn door de komst van de circulaire economie aan verandering onderhevig. De bancaire sector zal zijn producten- en dienstenaanbod moeten aanpassen, zodat ze beter in staat is om circulaire bedrijfsmodellen te financieren. De volgende kwesties staan daarbij centraal:</w:t>
      </w:r>
    </w:p>
    <w:p w:rsidRPr="00FA37E2" w:rsidR="00325DD3" w:rsidP="00325DD3" w:rsidRDefault="00325DD3" w14:paraId="3C5501D3" w14:textId="77777777">
      <w:pPr>
        <w:rPr>
          <w:szCs w:val="18"/>
        </w:rPr>
      </w:pPr>
    </w:p>
    <w:p w:rsidRPr="00FA37E2" w:rsidR="00325DD3" w:rsidP="00325DD3" w:rsidRDefault="00325DD3" w14:paraId="2433D50B" w14:textId="77777777">
      <w:pPr>
        <w:rPr>
          <w:szCs w:val="18"/>
        </w:rPr>
      </w:pPr>
      <w:r w:rsidRPr="00FA37E2">
        <w:rPr>
          <w:szCs w:val="18"/>
        </w:rPr>
        <w:t xml:space="preserve"> </w:t>
      </w:r>
    </w:p>
    <w:p w:rsidRPr="00FA37E2" w:rsidR="00325DD3" w:rsidP="00325DD3" w:rsidRDefault="00325DD3" w14:paraId="7380D538" w14:textId="77777777">
      <w:pPr>
        <w:rPr>
          <w:szCs w:val="18"/>
        </w:rPr>
      </w:pPr>
    </w:p>
    <w:p w:rsidRPr="00FA37E2" w:rsidR="00325DD3" w:rsidP="00EB1DFB" w:rsidRDefault="00325DD3" w14:paraId="3080B776" w14:textId="77777777">
      <w:pPr>
        <w:pStyle w:val="Lijstalinea"/>
        <w:numPr>
          <w:ilvl w:val="0"/>
          <w:numId w:val="2"/>
        </w:numPr>
        <w:rPr>
          <w:szCs w:val="18"/>
        </w:rPr>
      </w:pPr>
      <w:r w:rsidRPr="00FA37E2">
        <w:rPr>
          <w:szCs w:val="18"/>
        </w:rPr>
        <w:t>‘</w:t>
      </w:r>
      <w:proofErr w:type="spellStart"/>
      <w:r w:rsidRPr="00FA37E2" w:rsidR="00AB332A">
        <w:rPr>
          <w:szCs w:val="18"/>
        </w:rPr>
        <w:t>Pa</w:t>
      </w:r>
      <w:r w:rsidRPr="00FA37E2" w:rsidR="00171807">
        <w:rPr>
          <w:szCs w:val="18"/>
        </w:rPr>
        <w:t>y</w:t>
      </w:r>
      <w:proofErr w:type="spellEnd"/>
      <w:r w:rsidRPr="00FA37E2">
        <w:rPr>
          <w:szCs w:val="18"/>
        </w:rPr>
        <w:t xml:space="preserve"> per </w:t>
      </w:r>
      <w:r w:rsidRPr="00FA37E2" w:rsidR="00AB332A">
        <w:rPr>
          <w:szCs w:val="18"/>
        </w:rPr>
        <w:t>user</w:t>
      </w:r>
      <w:r w:rsidRPr="00FA37E2">
        <w:rPr>
          <w:szCs w:val="18"/>
        </w:rPr>
        <w:t>’-verdienmodellen vereisen dat er meer nadruk wordt gelegd op de timing van cashflows, die belangrijk zijn bij het creëren van waarde;</w:t>
      </w:r>
    </w:p>
    <w:p w:rsidRPr="00FA37E2" w:rsidR="00325DD3" w:rsidP="00325DD3" w:rsidRDefault="00325DD3" w14:paraId="550AF5EB" w14:textId="77777777">
      <w:pPr>
        <w:rPr>
          <w:szCs w:val="18"/>
        </w:rPr>
      </w:pPr>
    </w:p>
    <w:p w:rsidRPr="00FA37E2" w:rsidR="00325DD3" w:rsidP="00EB1DFB" w:rsidRDefault="00325DD3" w14:paraId="20892039" w14:textId="77777777">
      <w:pPr>
        <w:pStyle w:val="Lijstalinea"/>
        <w:numPr>
          <w:ilvl w:val="0"/>
          <w:numId w:val="2"/>
        </w:numPr>
        <w:rPr>
          <w:szCs w:val="18"/>
        </w:rPr>
      </w:pPr>
      <w:r w:rsidRPr="00FA37E2">
        <w:rPr>
          <w:szCs w:val="18"/>
        </w:rPr>
        <w:t>Contracten staan centraal bij de financiering van circulaire bedrijfsmodellen. In de huidige economie betaalt een eindgebruiker in een klap de volle mep. Nu gaat hij per maand of jaar betalen. Daarop moeten contracten met hun bijbehorende garanties en zekerheden voor de financier zijn afgestemd;</w:t>
      </w:r>
    </w:p>
    <w:p w:rsidRPr="00FA37E2" w:rsidR="00325DD3" w:rsidP="00325DD3" w:rsidRDefault="00325DD3" w14:paraId="47A5FB1B" w14:textId="77777777">
      <w:pPr>
        <w:rPr>
          <w:szCs w:val="18"/>
        </w:rPr>
      </w:pPr>
    </w:p>
    <w:p w:rsidRPr="00FA37E2" w:rsidR="00325DD3" w:rsidP="00EB1DFB" w:rsidRDefault="00325DD3" w14:paraId="459F10D4" w14:textId="77777777">
      <w:pPr>
        <w:pStyle w:val="Lijstalinea"/>
        <w:numPr>
          <w:ilvl w:val="0"/>
          <w:numId w:val="2"/>
        </w:numPr>
        <w:rPr>
          <w:szCs w:val="18"/>
        </w:rPr>
      </w:pPr>
      <w:r w:rsidRPr="00FA37E2">
        <w:rPr>
          <w:szCs w:val="18"/>
        </w:rPr>
        <w:t xml:space="preserve">De financiële haalbaarheid van circulaire bedrijfsmodellen kan worden verhoogd door </w:t>
      </w:r>
      <w:r w:rsidRPr="00FA37E2" w:rsidR="00AB332A">
        <w:rPr>
          <w:szCs w:val="18"/>
        </w:rPr>
        <w:t>waard creatie</w:t>
      </w:r>
      <w:r w:rsidRPr="00FA37E2">
        <w:rPr>
          <w:szCs w:val="18"/>
        </w:rPr>
        <w:t xml:space="preserve"> op tweedehandsmarkten en door de restwaarde van producten aan het einde van de financieringstermijn te baseren op circulaire principes;</w:t>
      </w:r>
    </w:p>
    <w:p w:rsidRPr="00FA37E2" w:rsidR="00325DD3" w:rsidP="00325DD3" w:rsidRDefault="00325DD3" w14:paraId="02555C94" w14:textId="77777777">
      <w:pPr>
        <w:rPr>
          <w:szCs w:val="18"/>
        </w:rPr>
      </w:pPr>
    </w:p>
    <w:p w:rsidRPr="00FA37E2" w:rsidR="00325DD3" w:rsidP="00EB1DFB" w:rsidRDefault="00325DD3" w14:paraId="1FCD38CA" w14:textId="77777777">
      <w:pPr>
        <w:pStyle w:val="Lijstalinea"/>
        <w:numPr>
          <w:ilvl w:val="0"/>
          <w:numId w:val="2"/>
        </w:numPr>
        <w:rPr>
          <w:szCs w:val="18"/>
        </w:rPr>
      </w:pPr>
      <w:r w:rsidRPr="00FA37E2">
        <w:rPr>
          <w:szCs w:val="18"/>
        </w:rPr>
        <w:t xml:space="preserve">Voor bedrijven die hun product in eigendom willen houden en als dienst aan de klant willen aanbieden, worden naast leaseconstructies ook financieringsmodellen ontwikkeld waarbij gekeken wordt naar de kredietwaardigheid van de gehele keten van toeleveranciers en gebruikers (keten-financiering en </w:t>
      </w:r>
      <w:proofErr w:type="spellStart"/>
      <w:r w:rsidRPr="00FA37E2">
        <w:rPr>
          <w:szCs w:val="18"/>
        </w:rPr>
        <w:t>supply</w:t>
      </w:r>
      <w:proofErr w:type="spellEnd"/>
      <w:r w:rsidRPr="00FA37E2">
        <w:rPr>
          <w:szCs w:val="18"/>
        </w:rPr>
        <w:t xml:space="preserve"> chain </w:t>
      </w:r>
      <w:proofErr w:type="spellStart"/>
      <w:r w:rsidRPr="00FA37E2">
        <w:rPr>
          <w:szCs w:val="18"/>
        </w:rPr>
        <w:t>finance</w:t>
      </w:r>
      <w:proofErr w:type="spellEnd"/>
      <w:r w:rsidRPr="00FA37E2">
        <w:rPr>
          <w:szCs w:val="18"/>
        </w:rPr>
        <w:t>).</w:t>
      </w:r>
    </w:p>
    <w:p w:rsidRPr="00FA37E2" w:rsidR="00325DD3" w:rsidP="00325DD3" w:rsidRDefault="00325DD3" w14:paraId="1F085882" w14:textId="77777777">
      <w:pPr>
        <w:rPr>
          <w:szCs w:val="18"/>
        </w:rPr>
      </w:pPr>
    </w:p>
    <w:p w:rsidRPr="00FA37E2" w:rsidR="00D97DD9" w:rsidP="00D97DD9" w:rsidRDefault="00D97DD9" w14:paraId="74AFA103" w14:textId="77777777">
      <w:pPr>
        <w:rPr>
          <w:szCs w:val="18"/>
        </w:rPr>
      </w:pPr>
    </w:p>
    <w:p w:rsidRPr="00FA37E2" w:rsidR="004847D6" w:rsidP="00223755" w:rsidRDefault="00807339" w14:paraId="73032314" w14:textId="266E9660">
      <w:pPr>
        <w:rPr>
          <w:szCs w:val="18"/>
        </w:rPr>
      </w:pPr>
      <w:r w:rsidRPr="00FA37E2">
        <w:rPr>
          <w:szCs w:val="18"/>
        </w:rPr>
        <w:t xml:space="preserve">Ook ABN AMRO is bezig met de transitie naar circulaire economie. </w:t>
      </w:r>
      <w:r w:rsidRPr="00FA37E2" w:rsidR="001D4C87">
        <w:rPr>
          <w:szCs w:val="18"/>
        </w:rPr>
        <w:t xml:space="preserve">In 2013 is ABN AMRO lid geworden van het platform </w:t>
      </w:r>
      <w:proofErr w:type="spellStart"/>
      <w:r w:rsidRPr="00FA37E2" w:rsidR="001D4C87">
        <w:rPr>
          <w:szCs w:val="18"/>
        </w:rPr>
        <w:t>Circle</w:t>
      </w:r>
      <w:proofErr w:type="spellEnd"/>
      <w:r w:rsidRPr="00FA37E2" w:rsidR="001D4C87">
        <w:rPr>
          <w:szCs w:val="18"/>
        </w:rPr>
        <w:t xml:space="preserve"> </w:t>
      </w:r>
      <w:proofErr w:type="spellStart"/>
      <w:r w:rsidRPr="00FA37E2" w:rsidR="001D4C87">
        <w:rPr>
          <w:szCs w:val="18"/>
        </w:rPr>
        <w:t>Economy</w:t>
      </w:r>
      <w:proofErr w:type="spellEnd"/>
      <w:r w:rsidRPr="00FA37E2" w:rsidR="001D4C87">
        <w:rPr>
          <w:szCs w:val="18"/>
        </w:rPr>
        <w:t xml:space="preserve">. Op dit Nederlandse zusje van de internationaal opererende Ellen </w:t>
      </w:r>
      <w:proofErr w:type="spellStart"/>
      <w:r w:rsidRPr="00FA37E2" w:rsidR="001D4C87">
        <w:rPr>
          <w:szCs w:val="18"/>
        </w:rPr>
        <w:t>MacArthur</w:t>
      </w:r>
      <w:proofErr w:type="spellEnd"/>
      <w:r w:rsidRPr="00FA37E2" w:rsidR="001D4C87">
        <w:rPr>
          <w:szCs w:val="18"/>
        </w:rPr>
        <w:t xml:space="preserve"> Foundation zijn kleine en grote bedrijven aangesloten die kennis delen en elkaar helpen. Samen met </w:t>
      </w:r>
      <w:proofErr w:type="spellStart"/>
      <w:r w:rsidRPr="00FA37E2" w:rsidR="001D4C87">
        <w:rPr>
          <w:szCs w:val="18"/>
        </w:rPr>
        <w:t>Circle</w:t>
      </w:r>
      <w:proofErr w:type="spellEnd"/>
      <w:r w:rsidRPr="00FA37E2" w:rsidR="001D4C87">
        <w:rPr>
          <w:szCs w:val="18"/>
        </w:rPr>
        <w:t xml:space="preserve"> </w:t>
      </w:r>
      <w:proofErr w:type="spellStart"/>
      <w:r w:rsidRPr="00FA37E2" w:rsidR="001D4C87">
        <w:rPr>
          <w:szCs w:val="18"/>
        </w:rPr>
        <w:t>Economy</w:t>
      </w:r>
      <w:proofErr w:type="spellEnd"/>
      <w:r w:rsidRPr="00FA37E2" w:rsidR="001D4C87">
        <w:rPr>
          <w:szCs w:val="18"/>
        </w:rPr>
        <w:t xml:space="preserve"> heeft men daar een ‘scan’ gemaakt van de Nederlandse Bouwsector. De scan liet zien dat 84% van het bouwafval naar ‘infrastructuur’ gaat. Dit puin wordt gebruikt voor de fundering van nieuwe wegen. </w:t>
      </w:r>
      <w:r w:rsidRPr="00FA37E2" w:rsidR="002A1B56">
        <w:rPr>
          <w:szCs w:val="18"/>
        </w:rPr>
        <w:t xml:space="preserve">Van slechts 9% maken werd nieuw beton gemaakt, en 3% ging in de verbrandingsoven of kwam op de vuilstort terecht. </w:t>
      </w:r>
      <w:r w:rsidRPr="00FA37E2" w:rsidR="001D4C87">
        <w:rPr>
          <w:szCs w:val="18"/>
        </w:rPr>
        <w:t xml:space="preserve">Wat </w:t>
      </w:r>
      <w:r w:rsidRPr="00FA37E2" w:rsidR="00080E89">
        <w:rPr>
          <w:szCs w:val="18"/>
        </w:rPr>
        <w:t>hergebruik</w:t>
      </w:r>
      <w:r w:rsidRPr="00FA37E2" w:rsidR="001D4C87">
        <w:rPr>
          <w:szCs w:val="18"/>
        </w:rPr>
        <w:t xml:space="preserve"> betreft valt er nog veel te verbeteren. Een initiatief </w:t>
      </w:r>
      <w:r w:rsidRPr="00FA37E2" w:rsidR="002719F8">
        <w:rPr>
          <w:szCs w:val="18"/>
        </w:rPr>
        <w:t xml:space="preserve">genoemd </w:t>
      </w:r>
      <w:r w:rsidRPr="00FA37E2" w:rsidR="001D4C87">
        <w:rPr>
          <w:szCs w:val="18"/>
        </w:rPr>
        <w:t xml:space="preserve">door ABN AMRO </w:t>
      </w:r>
      <w:r w:rsidRPr="00FA37E2" w:rsidR="00080E89">
        <w:rPr>
          <w:szCs w:val="18"/>
        </w:rPr>
        <w:t>die een beter perspectief biedt</w:t>
      </w:r>
      <w:r w:rsidRPr="00FA37E2" w:rsidR="001D4C87">
        <w:rPr>
          <w:szCs w:val="18"/>
        </w:rPr>
        <w:t xml:space="preserve"> op hergebruik is Project Park</w:t>
      </w:r>
      <w:r w:rsidRPr="00FA37E2" w:rsidR="00080E89">
        <w:rPr>
          <w:szCs w:val="18"/>
        </w:rPr>
        <w:t xml:space="preserve"> 2020.</w:t>
      </w:r>
      <w:r w:rsidRPr="00FA37E2" w:rsidR="00080E89">
        <w:rPr>
          <w:rStyle w:val="Voetnootmarkering"/>
          <w:szCs w:val="18"/>
        </w:rPr>
        <w:footnoteReference w:id="25"/>
      </w:r>
      <w:r w:rsidRPr="00FA37E2" w:rsidR="00080E89">
        <w:rPr>
          <w:szCs w:val="18"/>
        </w:rPr>
        <w:t xml:space="preserve"> In dat project wordt een gebouw zo opgezet dat het, als het gesloopt of veranderd moet worden, als LEGO-blokjes uit elkaar gehaald en weer opnieuw gebruikt kan worden. Een concept dat bekend staat als modulair bouwen. </w:t>
      </w:r>
      <w:r w:rsidRPr="00FA37E2" w:rsidR="00F21C6B">
        <w:rPr>
          <w:szCs w:val="18"/>
        </w:rPr>
        <w:br/>
      </w:r>
      <w:r w:rsidRPr="00FA37E2" w:rsidR="00F21C6B">
        <w:rPr>
          <w:szCs w:val="18"/>
        </w:rPr>
        <w:br/>
        <w:t>Daarnaast is ook de Rabobank bezig met de transitie naar</w:t>
      </w:r>
      <w:r w:rsidRPr="00FA37E2" w:rsidR="002719F8">
        <w:rPr>
          <w:szCs w:val="18"/>
        </w:rPr>
        <w:t xml:space="preserve"> een circulaire economie</w:t>
      </w:r>
      <w:r w:rsidRPr="00FA37E2" w:rsidR="002A1B56">
        <w:rPr>
          <w:szCs w:val="18"/>
        </w:rPr>
        <w:t xml:space="preserve">. Met </w:t>
      </w:r>
      <w:r w:rsidRPr="00FA37E2" w:rsidR="00A00CEF">
        <w:rPr>
          <w:szCs w:val="18"/>
        </w:rPr>
        <w:t xml:space="preserve">de </w:t>
      </w:r>
      <w:proofErr w:type="spellStart"/>
      <w:r w:rsidRPr="00FA37E2" w:rsidR="00A00CEF">
        <w:rPr>
          <w:szCs w:val="18"/>
        </w:rPr>
        <w:t>Circula</w:t>
      </w:r>
      <w:r w:rsidRPr="00FA37E2" w:rsidR="006868E9">
        <w:rPr>
          <w:szCs w:val="18"/>
        </w:rPr>
        <w:t>r</w:t>
      </w:r>
      <w:proofErr w:type="spellEnd"/>
      <w:r w:rsidRPr="00FA37E2" w:rsidR="006868E9">
        <w:rPr>
          <w:szCs w:val="18"/>
        </w:rPr>
        <w:t xml:space="preserve"> </w:t>
      </w:r>
      <w:proofErr w:type="spellStart"/>
      <w:r w:rsidRPr="00FA37E2" w:rsidR="006868E9">
        <w:rPr>
          <w:szCs w:val="18"/>
        </w:rPr>
        <w:t>Economy</w:t>
      </w:r>
      <w:proofErr w:type="spellEnd"/>
      <w:r w:rsidRPr="00FA37E2" w:rsidR="006868E9">
        <w:rPr>
          <w:szCs w:val="18"/>
        </w:rPr>
        <w:t xml:space="preserve"> Challe</w:t>
      </w:r>
      <w:r w:rsidRPr="00FA37E2" w:rsidR="00A00CEF">
        <w:rPr>
          <w:szCs w:val="18"/>
        </w:rPr>
        <w:t xml:space="preserve">nge hebben acht grootzakelijke Rabobank-klanten uit de sectoren food &amp; </w:t>
      </w:r>
      <w:proofErr w:type="spellStart"/>
      <w:r w:rsidRPr="00FA37E2" w:rsidR="00A00CEF">
        <w:rPr>
          <w:szCs w:val="18"/>
        </w:rPr>
        <w:t>agri</w:t>
      </w:r>
      <w:proofErr w:type="spellEnd"/>
      <w:r w:rsidRPr="00FA37E2" w:rsidR="00A00CEF">
        <w:rPr>
          <w:szCs w:val="18"/>
        </w:rPr>
        <w:t xml:space="preserve"> en </w:t>
      </w:r>
      <w:proofErr w:type="spellStart"/>
      <w:r w:rsidRPr="00FA37E2" w:rsidR="00A00CEF">
        <w:rPr>
          <w:szCs w:val="18"/>
        </w:rPr>
        <w:t>automotive</w:t>
      </w:r>
      <w:proofErr w:type="spellEnd"/>
      <w:r w:rsidRPr="00FA37E2" w:rsidR="00A00CEF">
        <w:rPr>
          <w:szCs w:val="18"/>
        </w:rPr>
        <w:t xml:space="preserve"> zich bezig gehouden met zakelijke kansen bij de transitie naar circulariteit. Vanuit de Rabobank werd kennis, netwerk en middelen ter beschikking gesteld. Voor de </w:t>
      </w:r>
      <w:proofErr w:type="spellStart"/>
      <w:r w:rsidRPr="00FA37E2" w:rsidR="00A00CEF">
        <w:rPr>
          <w:szCs w:val="18"/>
        </w:rPr>
        <w:t>Circular</w:t>
      </w:r>
      <w:proofErr w:type="spellEnd"/>
      <w:r w:rsidRPr="00FA37E2" w:rsidR="00A00CEF">
        <w:rPr>
          <w:szCs w:val="18"/>
        </w:rPr>
        <w:t xml:space="preserve"> </w:t>
      </w:r>
      <w:proofErr w:type="spellStart"/>
      <w:r w:rsidRPr="00FA37E2" w:rsidR="00A00CEF">
        <w:rPr>
          <w:szCs w:val="18"/>
        </w:rPr>
        <w:t>Economy</w:t>
      </w:r>
      <w:proofErr w:type="spellEnd"/>
      <w:r w:rsidRPr="00FA37E2" w:rsidR="00A00CEF">
        <w:rPr>
          <w:szCs w:val="18"/>
        </w:rPr>
        <w:t xml:space="preserve"> Challenge zijn de hele ketens van aardappelen, groente en fruit en de </w:t>
      </w:r>
      <w:proofErr w:type="spellStart"/>
      <w:r w:rsidRPr="00FA37E2" w:rsidR="00A00CEF">
        <w:rPr>
          <w:szCs w:val="18"/>
        </w:rPr>
        <w:t>automotive</w:t>
      </w:r>
      <w:proofErr w:type="spellEnd"/>
      <w:r w:rsidRPr="00FA37E2" w:rsidR="00A00CEF">
        <w:rPr>
          <w:szCs w:val="18"/>
        </w:rPr>
        <w:t xml:space="preserve"> keten in beeld gebracht.</w:t>
      </w:r>
      <w:r w:rsidRPr="00FA37E2" w:rsidR="007F69B8">
        <w:rPr>
          <w:szCs w:val="18"/>
        </w:rPr>
        <w:t xml:space="preserve"> </w:t>
      </w:r>
      <w:r w:rsidRPr="00FA37E2" w:rsidR="006868E9">
        <w:rPr>
          <w:szCs w:val="18"/>
        </w:rPr>
        <w:t>Ook is Rabobank mede-ambassadeur van het eerder genoemde ‘Nederland</w:t>
      </w:r>
      <w:r w:rsidRPr="00FA37E2" w:rsidR="002A1B56">
        <w:rPr>
          <w:szCs w:val="18"/>
        </w:rPr>
        <w:t xml:space="preserve"> Circulaire </w:t>
      </w:r>
      <w:proofErr w:type="spellStart"/>
      <w:r w:rsidRPr="00FA37E2" w:rsidR="002A1B56">
        <w:rPr>
          <w:szCs w:val="18"/>
        </w:rPr>
        <w:t>H</w:t>
      </w:r>
      <w:r w:rsidRPr="00FA37E2" w:rsidR="006868E9">
        <w:rPr>
          <w:szCs w:val="18"/>
        </w:rPr>
        <w:t>otspot</w:t>
      </w:r>
      <w:proofErr w:type="spellEnd"/>
      <w:r w:rsidRPr="00FA37E2" w:rsidR="006868E9">
        <w:rPr>
          <w:szCs w:val="18"/>
        </w:rPr>
        <w:t xml:space="preserve">’. </w:t>
      </w:r>
      <w:bookmarkStart w:name="_Toc431397088" w:id="30"/>
    </w:p>
    <w:p w:rsidR="00CA540A" w:rsidRDefault="00CA540A" w14:paraId="14F317CA" w14:textId="77777777">
      <w:pPr>
        <w:rPr>
          <w:rFonts w:eastAsiaTheme="majorEastAsia" w:cstheme="majorBidi"/>
          <w:b/>
          <w:bCs/>
          <w:szCs w:val="18"/>
          <w:u w:val="single"/>
        </w:rPr>
      </w:pPr>
      <w:r>
        <w:rPr>
          <w:szCs w:val="18"/>
        </w:rPr>
        <w:br w:type="page"/>
      </w:r>
    </w:p>
    <w:p w:rsidRPr="00FA37E2" w:rsidR="00F205D0" w:rsidP="005B5790" w:rsidRDefault="00223755" w14:paraId="563542C4" w14:textId="3965E446">
      <w:pPr>
        <w:pStyle w:val="Kop1"/>
        <w:numPr>
          <w:ilvl w:val="0"/>
          <w:numId w:val="28"/>
        </w:numPr>
        <w:rPr>
          <w:szCs w:val="18"/>
        </w:rPr>
      </w:pPr>
      <w:bookmarkStart w:name="_Toc432497738" w:id="31"/>
      <w:r w:rsidRPr="00FA37E2">
        <w:rPr>
          <w:szCs w:val="18"/>
        </w:rPr>
        <w:lastRenderedPageBreak/>
        <w:t>Onderzoek en Onderwijs</w:t>
      </w:r>
      <w:bookmarkEnd w:id="30"/>
      <w:bookmarkEnd w:id="31"/>
    </w:p>
    <w:p w:rsidRPr="00FA37E2" w:rsidR="008C5938" w:rsidP="008C5938" w:rsidRDefault="008C5938" w14:paraId="5A977A65" w14:textId="77777777">
      <w:pPr>
        <w:rPr>
          <w:szCs w:val="18"/>
        </w:rPr>
      </w:pPr>
    </w:p>
    <w:p w:rsidRPr="00FA37E2" w:rsidR="00223755" w:rsidP="005B5790" w:rsidRDefault="00223755" w14:paraId="5948E377" w14:textId="4FF4740C">
      <w:pPr>
        <w:pStyle w:val="Kop2"/>
        <w:numPr>
          <w:ilvl w:val="1"/>
          <w:numId w:val="28"/>
        </w:numPr>
        <w:rPr>
          <w:szCs w:val="18"/>
        </w:rPr>
      </w:pPr>
      <w:bookmarkStart w:name="_Toc432497739" w:id="32"/>
      <w:r w:rsidRPr="00FA37E2">
        <w:rPr>
          <w:szCs w:val="18"/>
        </w:rPr>
        <w:t>UNEP International Resource Panel</w:t>
      </w:r>
      <w:bookmarkEnd w:id="32"/>
    </w:p>
    <w:p w:rsidRPr="00FA37E2" w:rsidR="000933EC" w:rsidP="000933EC" w:rsidRDefault="000933EC" w14:paraId="34BA3753" w14:textId="32A14B7E">
      <w:pPr>
        <w:pStyle w:val="Normaalweb"/>
        <w:rPr>
          <w:rFonts w:eastAsiaTheme="majorEastAsia" w:cstheme="majorBidi"/>
          <w:b/>
          <w:bCs/>
          <w:color w:val="4F81BD" w:themeColor="accent1"/>
          <w:szCs w:val="18"/>
        </w:rPr>
      </w:pPr>
      <w:r w:rsidRPr="00FA37E2">
        <w:rPr>
          <w:szCs w:val="18"/>
        </w:rPr>
        <w:t>Tussen 3 en 7 november 2014 werd in Rotterdam de 15</w:t>
      </w:r>
      <w:r w:rsidRPr="00FA37E2">
        <w:rPr>
          <w:szCs w:val="18"/>
          <w:vertAlign w:val="superscript"/>
        </w:rPr>
        <w:t>de</w:t>
      </w:r>
      <w:r w:rsidRPr="00FA37E2">
        <w:rPr>
          <w:szCs w:val="18"/>
        </w:rPr>
        <w:t xml:space="preserve"> editie van het International Resource Panel(INP) door United Nations Environment </w:t>
      </w:r>
      <w:proofErr w:type="spellStart"/>
      <w:r w:rsidRPr="00FA37E2">
        <w:rPr>
          <w:szCs w:val="18"/>
        </w:rPr>
        <w:t>Programme</w:t>
      </w:r>
      <w:proofErr w:type="spellEnd"/>
      <w:r w:rsidRPr="00FA37E2">
        <w:rPr>
          <w:szCs w:val="18"/>
        </w:rPr>
        <w:t xml:space="preserve"> (UNEP) georganiseerd. </w:t>
      </w:r>
      <w:r w:rsidRPr="00FA37E2" w:rsidR="00B75FB8">
        <w:rPr>
          <w:szCs w:val="18"/>
        </w:rPr>
        <w:t>Rapporteur Cegerek woonde op 5 november deze conferentie bij en sprak daar onder</w:t>
      </w:r>
      <w:r w:rsidRPr="00FA37E2" w:rsidR="002719F8">
        <w:rPr>
          <w:szCs w:val="18"/>
        </w:rPr>
        <w:t xml:space="preserve"> </w:t>
      </w:r>
      <w:r w:rsidRPr="00FA37E2" w:rsidR="00B75FB8">
        <w:rPr>
          <w:szCs w:val="18"/>
        </w:rPr>
        <w:t xml:space="preserve">meer </w:t>
      </w:r>
      <w:r w:rsidRPr="00FA37E2" w:rsidR="009D1DFC">
        <w:rPr>
          <w:szCs w:val="18"/>
        </w:rPr>
        <w:t xml:space="preserve">met </w:t>
      </w:r>
      <w:proofErr w:type="spellStart"/>
      <w:r w:rsidRPr="00FA37E2">
        <w:rPr>
          <w:szCs w:val="18"/>
        </w:rPr>
        <w:t>Achim</w:t>
      </w:r>
      <w:proofErr w:type="spellEnd"/>
      <w:r w:rsidRPr="00FA37E2">
        <w:rPr>
          <w:szCs w:val="18"/>
        </w:rPr>
        <w:t xml:space="preserve"> Steiner, executive director van UNEP.</w:t>
      </w:r>
    </w:p>
    <w:p w:rsidRPr="00FA37E2" w:rsidR="000933EC" w:rsidP="000933EC" w:rsidRDefault="000933EC" w14:paraId="1BCC8FAF" w14:textId="1EAE2D29">
      <w:pPr>
        <w:pStyle w:val="Normaalweb"/>
        <w:rPr>
          <w:szCs w:val="18"/>
        </w:rPr>
      </w:pPr>
      <w:r w:rsidRPr="00FA37E2">
        <w:rPr>
          <w:szCs w:val="18"/>
        </w:rPr>
        <w:t>Het International Resource Panel (INP) is door UNEP opgericht in 2007. Het INP heeft als doel het beschikbaar maken van onafhankelijke, coherente en wetenschappelijke analyse over duurzaam gebruik van grondstoffen en de impact op het milieu van het gebruik van grondstoffen over de gehele levenscyclus</w:t>
      </w:r>
      <w:r w:rsidRPr="00FA37E2" w:rsidR="005F6F88">
        <w:rPr>
          <w:rStyle w:val="Voetnootmarkering"/>
          <w:szCs w:val="18"/>
        </w:rPr>
        <w:footnoteReference w:id="26"/>
      </w:r>
      <w:r w:rsidRPr="00FA37E2">
        <w:rPr>
          <w:szCs w:val="18"/>
        </w:rPr>
        <w:t xml:space="preserve">. Het panel tracht met het beschikbaar stellen van de meest recente wetenschappelijke publicaties, de begripsvorming </w:t>
      </w:r>
      <w:r w:rsidRPr="00FA37E2" w:rsidR="002A1B56">
        <w:rPr>
          <w:szCs w:val="18"/>
        </w:rPr>
        <w:t>over</w:t>
      </w:r>
      <w:r w:rsidRPr="00FA37E2">
        <w:rPr>
          <w:szCs w:val="18"/>
        </w:rPr>
        <w:t xml:space="preserve"> economische groei zonder schade aan het milieu te bevorderen</w:t>
      </w:r>
      <w:r w:rsidRPr="00FA37E2" w:rsidR="005F6F88">
        <w:rPr>
          <w:szCs w:val="18"/>
        </w:rPr>
        <w:t xml:space="preserve">. </w:t>
      </w:r>
      <w:r w:rsidRPr="00FA37E2">
        <w:rPr>
          <w:rStyle w:val="Voetnootmarkering"/>
          <w:szCs w:val="18"/>
        </w:rPr>
        <w:footnoteReference w:id="27"/>
      </w:r>
      <w:r w:rsidRPr="00FA37E2">
        <w:rPr>
          <w:szCs w:val="18"/>
        </w:rPr>
        <w:t xml:space="preserve"> </w:t>
      </w:r>
    </w:p>
    <w:p w:rsidRPr="00FA37E2" w:rsidR="000933EC" w:rsidP="000933EC" w:rsidRDefault="000933EC" w14:paraId="11B0EE11" w14:textId="0D18A563">
      <w:pPr>
        <w:pStyle w:val="Normaalweb"/>
        <w:rPr>
          <w:szCs w:val="18"/>
        </w:rPr>
      </w:pPr>
      <w:r w:rsidRPr="00FA37E2">
        <w:rPr>
          <w:szCs w:val="18"/>
        </w:rPr>
        <w:t xml:space="preserve">Tijdens de bijeenkomst in Rotterdam, </w:t>
      </w:r>
      <w:r w:rsidRPr="00FA37E2" w:rsidR="005F6F88">
        <w:rPr>
          <w:szCs w:val="18"/>
        </w:rPr>
        <w:t>noemde</w:t>
      </w:r>
      <w:r w:rsidRPr="00FA37E2">
        <w:rPr>
          <w:szCs w:val="18"/>
        </w:rPr>
        <w:t xml:space="preserve"> het Panel de volgende gebieden als belangrijkste onderzoeksvelden om meer inzicht te bieden in de problematiek:</w:t>
      </w:r>
    </w:p>
    <w:p w:rsidRPr="00FA37E2" w:rsidR="000933EC" w:rsidP="00EB1DFB" w:rsidRDefault="000933EC" w14:paraId="4BA9AC36" w14:textId="77777777">
      <w:pPr>
        <w:pStyle w:val="Normaalweb"/>
        <w:numPr>
          <w:ilvl w:val="0"/>
          <w:numId w:val="3"/>
        </w:numPr>
        <w:rPr>
          <w:szCs w:val="18"/>
        </w:rPr>
      </w:pPr>
      <w:r w:rsidRPr="00FA37E2">
        <w:rPr>
          <w:szCs w:val="18"/>
        </w:rPr>
        <w:t>Circulaire economie</w:t>
      </w:r>
    </w:p>
    <w:p w:rsidRPr="00FA37E2" w:rsidR="000933EC" w:rsidP="00EB1DFB" w:rsidRDefault="000933EC" w14:paraId="474069A2" w14:textId="243C872C">
      <w:pPr>
        <w:pStyle w:val="Normaalweb"/>
        <w:numPr>
          <w:ilvl w:val="0"/>
          <w:numId w:val="3"/>
        </w:numPr>
        <w:rPr>
          <w:szCs w:val="18"/>
        </w:rPr>
      </w:pPr>
      <w:r w:rsidRPr="00FA37E2">
        <w:rPr>
          <w:szCs w:val="18"/>
        </w:rPr>
        <w:t xml:space="preserve">Resource </w:t>
      </w:r>
      <w:proofErr w:type="spellStart"/>
      <w:r w:rsidRPr="00FA37E2">
        <w:rPr>
          <w:szCs w:val="18"/>
        </w:rPr>
        <w:t>Nexus</w:t>
      </w:r>
      <w:proofErr w:type="spellEnd"/>
      <w:r w:rsidRPr="00FA37E2">
        <w:rPr>
          <w:szCs w:val="18"/>
        </w:rPr>
        <w:t xml:space="preserve"> (behoud en restauratie van ecosys</w:t>
      </w:r>
      <w:r w:rsidRPr="00FA37E2" w:rsidR="005F6F88">
        <w:rPr>
          <w:szCs w:val="18"/>
        </w:rPr>
        <w:t>temen en uitbannen van armoede</w:t>
      </w:r>
      <w:r w:rsidR="00F77062">
        <w:rPr>
          <w:szCs w:val="18"/>
        </w:rPr>
        <w:t>)</w:t>
      </w:r>
    </w:p>
    <w:p w:rsidRPr="00FA37E2" w:rsidR="000933EC" w:rsidP="00EB1DFB" w:rsidRDefault="000933EC" w14:paraId="0D2159C6" w14:textId="1A24EEBF">
      <w:pPr>
        <w:pStyle w:val="Normaalweb"/>
        <w:numPr>
          <w:ilvl w:val="0"/>
          <w:numId w:val="3"/>
        </w:numPr>
        <w:rPr>
          <w:szCs w:val="18"/>
        </w:rPr>
      </w:pPr>
      <w:r w:rsidRPr="00FA37E2">
        <w:rPr>
          <w:szCs w:val="18"/>
        </w:rPr>
        <w:t xml:space="preserve">Beleid </w:t>
      </w:r>
      <w:r w:rsidRPr="00FA37E2" w:rsidR="002A1B56">
        <w:rPr>
          <w:szCs w:val="18"/>
        </w:rPr>
        <w:t>over</w:t>
      </w:r>
      <w:r w:rsidRPr="00FA37E2">
        <w:rPr>
          <w:szCs w:val="18"/>
        </w:rPr>
        <w:t xml:space="preserve"> grondstoffen en uitbannen van armoede</w:t>
      </w:r>
    </w:p>
    <w:p w:rsidRPr="00FA37E2" w:rsidR="002A1B56" w:rsidP="00871612" w:rsidRDefault="000933EC" w14:paraId="26D618AC" w14:textId="0FC6F284">
      <w:pPr>
        <w:pStyle w:val="Normaalweb"/>
        <w:numPr>
          <w:ilvl w:val="0"/>
          <w:numId w:val="3"/>
        </w:numPr>
        <w:rPr>
          <w:szCs w:val="18"/>
        </w:rPr>
      </w:pPr>
      <w:r w:rsidRPr="00FA37E2">
        <w:rPr>
          <w:szCs w:val="18"/>
        </w:rPr>
        <w:t>Moge</w:t>
      </w:r>
      <w:r w:rsidRPr="00FA37E2" w:rsidR="005F6F88">
        <w:rPr>
          <w:szCs w:val="18"/>
        </w:rPr>
        <w:t>lijkheden mariene grondstoffen</w:t>
      </w:r>
    </w:p>
    <w:p w:rsidRPr="00FA37E2" w:rsidR="00A90979" w:rsidP="005B5790" w:rsidRDefault="00A90979" w14:paraId="3EBAB9AC" w14:textId="3F3802DC">
      <w:pPr>
        <w:pStyle w:val="Kop2"/>
        <w:numPr>
          <w:ilvl w:val="1"/>
          <w:numId w:val="28"/>
        </w:numPr>
        <w:rPr>
          <w:color w:val="000000"/>
          <w:szCs w:val="18"/>
        </w:rPr>
      </w:pPr>
      <w:bookmarkStart w:name="_Toc432497740" w:id="33"/>
      <w:r w:rsidRPr="00FA37E2">
        <w:rPr>
          <w:color w:val="000000"/>
          <w:szCs w:val="18"/>
        </w:rPr>
        <w:t>Planbureau voor de leefomgeving</w:t>
      </w:r>
      <w:bookmarkEnd w:id="33"/>
      <w:r w:rsidRPr="00FA37E2">
        <w:rPr>
          <w:color w:val="000000"/>
          <w:szCs w:val="18"/>
        </w:rPr>
        <w:t xml:space="preserve"> </w:t>
      </w:r>
    </w:p>
    <w:p w:rsidRPr="00FA37E2" w:rsidR="00A90979" w:rsidP="00A90979" w:rsidRDefault="00A90979" w14:paraId="0C6DE59F" w14:textId="5412502A">
      <w:pPr>
        <w:shd w:val="clear" w:color="auto" w:fill="FFFFFF"/>
        <w:spacing w:before="100" w:beforeAutospacing="1" w:after="100" w:afterAutospacing="1"/>
        <w:ind w:left="360"/>
        <w:rPr>
          <w:color w:val="000000"/>
          <w:szCs w:val="18"/>
        </w:rPr>
      </w:pPr>
      <w:r w:rsidRPr="00FA37E2">
        <w:rPr>
          <w:color w:val="000000"/>
          <w:szCs w:val="18"/>
        </w:rPr>
        <w:t xml:space="preserve">In december sprak de rapporteur met de heer </w:t>
      </w:r>
      <w:proofErr w:type="spellStart"/>
      <w:r w:rsidRPr="00FA37E2">
        <w:rPr>
          <w:color w:val="000000"/>
          <w:szCs w:val="18"/>
        </w:rPr>
        <w:t>Hanemaaijer</w:t>
      </w:r>
      <w:proofErr w:type="spellEnd"/>
      <w:r w:rsidRPr="00FA37E2">
        <w:rPr>
          <w:color w:val="000000"/>
          <w:szCs w:val="18"/>
        </w:rPr>
        <w:t xml:space="preserve"> van het Pl</w:t>
      </w:r>
      <w:r w:rsidRPr="00FA37E2" w:rsidR="005F6F88">
        <w:rPr>
          <w:color w:val="000000"/>
          <w:szCs w:val="18"/>
        </w:rPr>
        <w:t>anbureau voor de Leefomgeving over</w:t>
      </w:r>
      <w:r w:rsidRPr="00FA37E2">
        <w:rPr>
          <w:color w:val="000000"/>
          <w:szCs w:val="18"/>
        </w:rPr>
        <w:t xml:space="preserve"> het onderzoekswerk dat het planbureau op het gebied van circulaire economie </w:t>
      </w:r>
      <w:r w:rsidRPr="00FA37E2" w:rsidR="009D1DFC">
        <w:rPr>
          <w:color w:val="000000"/>
          <w:szCs w:val="18"/>
        </w:rPr>
        <w:t xml:space="preserve">verricht. </w:t>
      </w:r>
    </w:p>
    <w:p w:rsidRPr="00FA37E2" w:rsidR="00A90979" w:rsidP="00A90979" w:rsidRDefault="00A90979" w14:paraId="4C190FBE" w14:textId="77777777">
      <w:pPr>
        <w:shd w:val="clear" w:color="auto" w:fill="FFFFFF"/>
        <w:spacing w:before="100" w:beforeAutospacing="1" w:after="100" w:afterAutospacing="1"/>
        <w:ind w:left="360"/>
        <w:rPr>
          <w:color w:val="000000"/>
          <w:szCs w:val="18"/>
        </w:rPr>
      </w:pPr>
      <w:r w:rsidRPr="00FA37E2">
        <w:rPr>
          <w:color w:val="000000"/>
          <w:szCs w:val="18"/>
        </w:rPr>
        <w:t xml:space="preserve">Hieronder treft u een aantal van de meest relevante PBL producten aan: </w:t>
      </w:r>
    </w:p>
    <w:p w:rsidRPr="00FA37E2" w:rsidR="00A90979" w:rsidP="00A90979" w:rsidRDefault="007A00CB" w14:paraId="78DA7785" w14:textId="787DB753">
      <w:pPr>
        <w:shd w:val="clear" w:color="auto" w:fill="FFFFFF"/>
        <w:spacing w:before="100" w:beforeAutospacing="1" w:after="100" w:afterAutospacing="1"/>
        <w:ind w:left="360"/>
        <w:rPr>
          <w:color w:val="000000"/>
          <w:szCs w:val="18"/>
        </w:rPr>
      </w:pPr>
      <w:hyperlink w:history="1" r:id="rId20">
        <w:r w:rsidRPr="00FA37E2" w:rsidR="00A90979">
          <w:rPr>
            <w:color w:val="0000FF"/>
            <w:szCs w:val="18"/>
            <w:u w:val="single"/>
          </w:rPr>
          <w:t>http://www.pbl.nl/publicaties/vergroenen-en-verdienen</w:t>
        </w:r>
      </w:hyperlink>
      <w:r w:rsidRPr="00FA37E2" w:rsidR="00A90979">
        <w:rPr>
          <w:color w:val="000000"/>
          <w:szCs w:val="18"/>
        </w:rPr>
        <w:t xml:space="preserve"> Breed verhaal over kansen voor de NL economie; circulaire economie is daar 1 van </w:t>
      </w:r>
    </w:p>
    <w:p w:rsidRPr="00FA37E2" w:rsidR="00A90979" w:rsidP="00A90979" w:rsidRDefault="007A00CB" w14:paraId="34EB3CA3" w14:textId="702810CA">
      <w:pPr>
        <w:shd w:val="clear" w:color="auto" w:fill="FFFFFF"/>
        <w:spacing w:before="100" w:beforeAutospacing="1" w:after="100" w:afterAutospacing="1"/>
        <w:ind w:left="360"/>
        <w:rPr>
          <w:color w:val="000000"/>
          <w:szCs w:val="18"/>
        </w:rPr>
      </w:pPr>
      <w:hyperlink w:history="1" r:id="rId21">
        <w:r w:rsidRPr="00FA37E2" w:rsidR="00A90979">
          <w:rPr>
            <w:color w:val="0000FF"/>
            <w:szCs w:val="18"/>
            <w:u w:val="single"/>
          </w:rPr>
          <w:t>http://www.pbl.nl/publicaties/2012/voorwaarden-voor-vergroening-van-de-economie-in-nederland</w:t>
        </w:r>
      </w:hyperlink>
      <w:r w:rsidRPr="00FA37E2" w:rsidR="00A90979">
        <w:rPr>
          <w:color w:val="000000"/>
          <w:szCs w:val="18"/>
        </w:rPr>
        <w:t xml:space="preserve"> gaat in op de voorwaarden voor groene groei, die voor circulaire economie </w:t>
      </w:r>
      <w:proofErr w:type="spellStart"/>
      <w:r w:rsidRPr="00FA37E2" w:rsidR="00A90979">
        <w:rPr>
          <w:color w:val="000000"/>
          <w:szCs w:val="18"/>
        </w:rPr>
        <w:t>grosso</w:t>
      </w:r>
      <w:proofErr w:type="spellEnd"/>
      <w:r w:rsidRPr="00FA37E2" w:rsidR="00A90979">
        <w:rPr>
          <w:color w:val="000000"/>
          <w:szCs w:val="18"/>
        </w:rPr>
        <w:t xml:space="preserve"> </w:t>
      </w:r>
      <w:proofErr w:type="spellStart"/>
      <w:r w:rsidRPr="00FA37E2" w:rsidR="00A90979">
        <w:rPr>
          <w:color w:val="000000"/>
          <w:szCs w:val="18"/>
        </w:rPr>
        <w:t>modo</w:t>
      </w:r>
      <w:proofErr w:type="spellEnd"/>
      <w:r w:rsidRPr="00FA37E2" w:rsidR="00A90979">
        <w:rPr>
          <w:color w:val="000000"/>
          <w:szCs w:val="18"/>
        </w:rPr>
        <w:t xml:space="preserve"> ook gelden </w:t>
      </w:r>
    </w:p>
    <w:p w:rsidRPr="00FA37E2" w:rsidR="00A90979" w:rsidP="00A90979" w:rsidRDefault="007A00CB" w14:paraId="7435B3E3" w14:textId="3F81FD2D">
      <w:pPr>
        <w:shd w:val="clear" w:color="auto" w:fill="FFFFFF"/>
        <w:spacing w:before="100" w:beforeAutospacing="1" w:after="100" w:afterAutospacing="1"/>
        <w:ind w:left="360"/>
        <w:rPr>
          <w:color w:val="000000"/>
          <w:szCs w:val="18"/>
        </w:rPr>
      </w:pPr>
      <w:hyperlink w:history="1" r:id="rId22">
        <w:r w:rsidRPr="00FA37E2" w:rsidR="00A90979">
          <w:rPr>
            <w:color w:val="0000FF"/>
            <w:szCs w:val="18"/>
            <w:u w:val="single"/>
          </w:rPr>
          <w:t>http://www.pbl.nl/publicaties/opties-voor-een-afvalstoffenbelasting</w:t>
        </w:r>
      </w:hyperlink>
      <w:r w:rsidRPr="00FA37E2" w:rsidR="00A90979">
        <w:rPr>
          <w:color w:val="000000"/>
          <w:szCs w:val="18"/>
        </w:rPr>
        <w:t xml:space="preserve"> </w:t>
      </w:r>
    </w:p>
    <w:p w:rsidRPr="00FA37E2" w:rsidR="00A90979" w:rsidP="00A90979" w:rsidRDefault="007A00CB" w14:paraId="4B430CB7" w14:textId="77777777">
      <w:pPr>
        <w:shd w:val="clear" w:color="auto" w:fill="FFFFFF"/>
        <w:spacing w:before="100" w:beforeAutospacing="1" w:after="100" w:afterAutospacing="1"/>
        <w:ind w:firstLine="360"/>
        <w:rPr>
          <w:color w:val="000000"/>
          <w:szCs w:val="18"/>
        </w:rPr>
      </w:pPr>
      <w:hyperlink w:history="1" r:id="rId23">
        <w:r w:rsidRPr="00FA37E2" w:rsidR="00A90979">
          <w:rPr>
            <w:color w:val="0000FF"/>
            <w:szCs w:val="18"/>
            <w:u w:val="single"/>
          </w:rPr>
          <w:t>http://www.pbl.nl/publicaties/reflectie-op-programma-van-afvalstof-naar-grondstof</w:t>
        </w:r>
      </w:hyperlink>
      <w:r w:rsidRPr="00FA37E2" w:rsidR="00A90979">
        <w:rPr>
          <w:color w:val="000000"/>
          <w:szCs w:val="18"/>
        </w:rPr>
        <w:t xml:space="preserve"> </w:t>
      </w:r>
    </w:p>
    <w:p w:rsidRPr="00FA37E2" w:rsidR="00A90979" w:rsidP="00A90979" w:rsidRDefault="007A00CB" w14:paraId="664BAF0E" w14:textId="5BC218F0">
      <w:pPr>
        <w:shd w:val="clear" w:color="auto" w:fill="FFFFFF"/>
        <w:spacing w:before="100" w:beforeAutospacing="1" w:after="100" w:afterAutospacing="1"/>
        <w:ind w:left="360"/>
        <w:rPr>
          <w:color w:val="000000"/>
          <w:szCs w:val="18"/>
        </w:rPr>
      </w:pPr>
      <w:hyperlink w:history="1" r:id="rId24">
        <w:r w:rsidRPr="00FA37E2" w:rsidR="00A90979">
          <w:rPr>
            <w:rStyle w:val="Hyperlink"/>
            <w:szCs w:val="18"/>
          </w:rPr>
          <w:t>http://www.pbl.nl/publicaties/aandeel-grondstofkosten-in-de-totale-productiekosten-van-bedrijven</w:t>
        </w:r>
      </w:hyperlink>
      <w:r w:rsidRPr="00FA37E2" w:rsidR="00A90979">
        <w:rPr>
          <w:color w:val="000000"/>
          <w:szCs w:val="18"/>
        </w:rPr>
        <w:t xml:space="preserve"> </w:t>
      </w:r>
    </w:p>
    <w:p w:rsidRPr="00FA37E2" w:rsidR="00A90979" w:rsidP="00A90979" w:rsidRDefault="007A00CB" w14:paraId="00879F7B" w14:textId="6199FD84">
      <w:pPr>
        <w:shd w:val="clear" w:color="auto" w:fill="FFFFFF"/>
        <w:spacing w:before="100" w:beforeAutospacing="1" w:after="100" w:afterAutospacing="1"/>
        <w:ind w:left="360"/>
        <w:rPr>
          <w:color w:val="000000"/>
          <w:szCs w:val="18"/>
        </w:rPr>
      </w:pPr>
      <w:hyperlink w:history="1" r:id="rId25">
        <w:r w:rsidRPr="00FA37E2" w:rsidR="00A90979">
          <w:rPr>
            <w:rStyle w:val="Hyperlink"/>
            <w:szCs w:val="18"/>
          </w:rPr>
          <w:t>http://www.pbl.nl/en/publications/2011/Scarcity-in-a-Sea-of-Plenty-Global-Resource-Scarcities-and-Policies-in-the-European-Union-and-the-Netherlands</w:t>
        </w:r>
      </w:hyperlink>
      <w:r w:rsidRPr="00FA37E2" w:rsidR="00A90979">
        <w:rPr>
          <w:color w:val="000000"/>
          <w:szCs w:val="18"/>
        </w:rPr>
        <w:t xml:space="preserve"> </w:t>
      </w:r>
    </w:p>
    <w:p w:rsidRPr="00FA37E2" w:rsidR="008C5938" w:rsidP="00A90979" w:rsidRDefault="008C5938" w14:paraId="003F5D98" w14:textId="77777777">
      <w:pPr>
        <w:shd w:val="clear" w:color="auto" w:fill="FFFFFF"/>
        <w:spacing w:before="100" w:beforeAutospacing="1" w:after="100" w:afterAutospacing="1"/>
        <w:ind w:left="360"/>
        <w:rPr>
          <w:color w:val="000000"/>
          <w:szCs w:val="18"/>
        </w:rPr>
      </w:pPr>
    </w:p>
    <w:p w:rsidRPr="00FA37E2" w:rsidR="009E0220" w:rsidP="005B5790" w:rsidRDefault="009E0220" w14:paraId="3E83D9E9" w14:textId="1A6B1A9E">
      <w:pPr>
        <w:pStyle w:val="Kop2"/>
        <w:numPr>
          <w:ilvl w:val="1"/>
          <w:numId w:val="28"/>
        </w:numPr>
        <w:rPr>
          <w:szCs w:val="18"/>
        </w:rPr>
      </w:pPr>
      <w:bookmarkStart w:name="_Toc432497741" w:id="34"/>
      <w:proofErr w:type="spellStart"/>
      <w:r w:rsidRPr="00FA37E2">
        <w:rPr>
          <w:szCs w:val="18"/>
        </w:rPr>
        <w:t>Ra</w:t>
      </w:r>
      <w:r w:rsidRPr="00FA37E2" w:rsidR="002A1B56">
        <w:rPr>
          <w:szCs w:val="18"/>
        </w:rPr>
        <w:t>thenau</w:t>
      </w:r>
      <w:proofErr w:type="spellEnd"/>
      <w:r w:rsidRPr="00FA37E2">
        <w:rPr>
          <w:szCs w:val="18"/>
        </w:rPr>
        <w:t xml:space="preserve"> Instituut</w:t>
      </w:r>
      <w:bookmarkEnd w:id="34"/>
    </w:p>
    <w:p w:rsidRPr="00FA37E2" w:rsidR="009E0220" w:rsidP="00F30E0F" w:rsidRDefault="009E0220" w14:paraId="634B9DD4" w14:textId="77777777">
      <w:pPr>
        <w:pStyle w:val="Geenafstand"/>
        <w:rPr>
          <w:rFonts w:ascii="Verdana" w:hAnsi="Verdana"/>
          <w:sz w:val="18"/>
          <w:szCs w:val="18"/>
        </w:rPr>
      </w:pPr>
    </w:p>
    <w:p w:rsidRPr="00FA37E2" w:rsidR="00F30E0F" w:rsidP="00F30E0F" w:rsidRDefault="00F30E0F" w14:paraId="70D13F39" w14:textId="6FB2B83A">
      <w:pPr>
        <w:pStyle w:val="Geenafstand"/>
        <w:rPr>
          <w:rFonts w:ascii="Verdana" w:hAnsi="Verdana"/>
          <w:sz w:val="18"/>
          <w:szCs w:val="18"/>
        </w:rPr>
      </w:pPr>
      <w:r w:rsidRPr="00FA37E2">
        <w:rPr>
          <w:rFonts w:ascii="Verdana" w:hAnsi="Verdana"/>
          <w:sz w:val="18"/>
          <w:szCs w:val="18"/>
        </w:rPr>
        <w:t xml:space="preserve">In het rapport </w:t>
      </w:r>
      <w:r w:rsidRPr="00FA37E2">
        <w:rPr>
          <w:rFonts w:ascii="Verdana" w:hAnsi="Verdana"/>
          <w:i/>
          <w:iCs/>
          <w:sz w:val="18"/>
          <w:szCs w:val="18"/>
        </w:rPr>
        <w:t>Grondstoffenhonger duurzaam stillen</w:t>
      </w:r>
      <w:r w:rsidRPr="00FA37E2" w:rsidR="000A3A03">
        <w:rPr>
          <w:rStyle w:val="Voetnootmarkering"/>
          <w:rFonts w:ascii="Verdana" w:hAnsi="Verdana"/>
          <w:i/>
          <w:iCs/>
          <w:sz w:val="18"/>
          <w:szCs w:val="18"/>
        </w:rPr>
        <w:footnoteReference w:id="28"/>
      </w:r>
      <w:r w:rsidRPr="00FA37E2">
        <w:rPr>
          <w:rFonts w:ascii="Verdana" w:hAnsi="Verdana"/>
          <w:i/>
          <w:iCs/>
          <w:sz w:val="18"/>
          <w:szCs w:val="18"/>
        </w:rPr>
        <w:t xml:space="preserve"> </w:t>
      </w:r>
      <w:r w:rsidRPr="00FA37E2" w:rsidR="00DE4A68">
        <w:rPr>
          <w:rFonts w:ascii="Verdana" w:hAnsi="Verdana"/>
          <w:sz w:val="18"/>
          <w:szCs w:val="18"/>
        </w:rPr>
        <w:t>word</w:t>
      </w:r>
      <w:r w:rsidR="00810392">
        <w:rPr>
          <w:rFonts w:ascii="Verdana" w:hAnsi="Verdana"/>
          <w:sz w:val="18"/>
          <w:szCs w:val="18"/>
        </w:rPr>
        <w:t xml:space="preserve">t </w:t>
      </w:r>
      <w:r w:rsidRPr="00FA37E2" w:rsidR="00DE4A68">
        <w:rPr>
          <w:rFonts w:ascii="Verdana" w:hAnsi="Verdana"/>
          <w:sz w:val="18"/>
          <w:szCs w:val="18"/>
        </w:rPr>
        <w:t>do</w:t>
      </w:r>
      <w:r w:rsidR="00810392">
        <w:rPr>
          <w:rFonts w:ascii="Verdana" w:hAnsi="Verdana"/>
          <w:sz w:val="18"/>
          <w:szCs w:val="18"/>
        </w:rPr>
        <w:t>or</w:t>
      </w:r>
      <w:r w:rsidRPr="00FA37E2" w:rsidR="00DE4A68">
        <w:rPr>
          <w:rFonts w:ascii="Verdana" w:hAnsi="Verdana"/>
          <w:sz w:val="18"/>
          <w:szCs w:val="18"/>
        </w:rPr>
        <w:t xml:space="preserve"> het</w:t>
      </w:r>
      <w:r w:rsidRPr="00FA37E2">
        <w:rPr>
          <w:rFonts w:ascii="Verdana" w:hAnsi="Verdana"/>
          <w:sz w:val="18"/>
          <w:szCs w:val="18"/>
        </w:rPr>
        <w:t xml:space="preserve"> </w:t>
      </w:r>
      <w:proofErr w:type="spellStart"/>
      <w:r w:rsidRPr="00FA37E2" w:rsidR="002A1B56">
        <w:rPr>
          <w:rFonts w:ascii="Verdana" w:hAnsi="Verdana"/>
          <w:sz w:val="18"/>
          <w:szCs w:val="18"/>
        </w:rPr>
        <w:t>Rathenau</w:t>
      </w:r>
      <w:proofErr w:type="spellEnd"/>
      <w:r w:rsidRPr="00FA37E2" w:rsidR="00FB6239">
        <w:rPr>
          <w:rFonts w:ascii="Verdana" w:hAnsi="Verdana"/>
          <w:sz w:val="18"/>
          <w:szCs w:val="18"/>
        </w:rPr>
        <w:t xml:space="preserve"> Instituut het Nederlandse en Europese streven naar een circulaire economie</w:t>
      </w:r>
      <w:r w:rsidR="00810392">
        <w:rPr>
          <w:rFonts w:ascii="Verdana" w:hAnsi="Verdana"/>
          <w:sz w:val="18"/>
          <w:szCs w:val="18"/>
        </w:rPr>
        <w:t xml:space="preserve"> </w:t>
      </w:r>
      <w:r w:rsidRPr="00FA37E2" w:rsidR="00FB6239">
        <w:rPr>
          <w:rFonts w:ascii="Verdana" w:hAnsi="Verdana"/>
          <w:sz w:val="18"/>
          <w:szCs w:val="18"/>
        </w:rPr>
        <w:t xml:space="preserve">onderzocht en verbonden met </w:t>
      </w:r>
      <w:r w:rsidRPr="00FA37E2" w:rsidR="00FB6239">
        <w:rPr>
          <w:rFonts w:ascii="Verdana" w:hAnsi="Verdana"/>
          <w:sz w:val="18"/>
          <w:szCs w:val="18"/>
        </w:rPr>
        <w:lastRenderedPageBreak/>
        <w:t>enkele strategieën die het doel van het Nederlandse grondstoffenbeleid dichterbij kunnen brengen – om op duurzame wijze voldoende grondstoffen veilig te stellen voor onze economie.</w:t>
      </w:r>
      <w:r w:rsidRPr="00FA37E2" w:rsidR="00FB6239">
        <w:rPr>
          <w:rFonts w:ascii="Verdana" w:hAnsi="Verdana"/>
          <w:sz w:val="18"/>
          <w:szCs w:val="18"/>
        </w:rPr>
        <w:br/>
      </w:r>
      <w:r w:rsidRPr="00FA37E2" w:rsidR="00FB6239">
        <w:rPr>
          <w:rFonts w:ascii="Verdana" w:hAnsi="Verdana"/>
          <w:sz w:val="18"/>
          <w:szCs w:val="18"/>
        </w:rPr>
        <w:br/>
      </w:r>
      <w:r w:rsidRPr="00FA37E2">
        <w:rPr>
          <w:rFonts w:ascii="Verdana" w:hAnsi="Verdana"/>
          <w:sz w:val="18"/>
          <w:szCs w:val="18"/>
        </w:rPr>
        <w:t xml:space="preserve">Aanleiding voor het rapport is de dubbelrol die technologie heeft in het grondstoffenvraagstuk. </w:t>
      </w:r>
      <w:r w:rsidRPr="00FA37E2" w:rsidR="000A3A03">
        <w:rPr>
          <w:rFonts w:ascii="Verdana" w:hAnsi="Verdana"/>
          <w:sz w:val="18"/>
          <w:szCs w:val="18"/>
        </w:rPr>
        <w:t>De toename van het</w:t>
      </w:r>
      <w:r w:rsidRPr="00FA37E2">
        <w:rPr>
          <w:rFonts w:ascii="Verdana" w:hAnsi="Verdana"/>
          <w:sz w:val="18"/>
          <w:szCs w:val="18"/>
        </w:rPr>
        <w:t xml:space="preserve"> gebruik van technologische producten (elektronica) </w:t>
      </w:r>
      <w:r w:rsidRPr="00FA37E2" w:rsidR="000A3A03">
        <w:rPr>
          <w:rFonts w:ascii="Verdana" w:hAnsi="Verdana"/>
          <w:sz w:val="18"/>
          <w:szCs w:val="18"/>
        </w:rPr>
        <w:t xml:space="preserve">zorgt enerzijds </w:t>
      </w:r>
      <w:r w:rsidRPr="00FA37E2">
        <w:rPr>
          <w:rFonts w:ascii="Verdana" w:hAnsi="Verdana"/>
          <w:sz w:val="18"/>
          <w:szCs w:val="18"/>
        </w:rPr>
        <w:t xml:space="preserve">voor een stijgende vraag naar materialen die “kritisch” zijn voor onze economie. </w:t>
      </w:r>
      <w:r w:rsidRPr="00FA37E2" w:rsidR="000A3A03">
        <w:rPr>
          <w:rFonts w:ascii="Verdana" w:hAnsi="Verdana"/>
          <w:sz w:val="18"/>
          <w:szCs w:val="18"/>
        </w:rPr>
        <w:t>T</w:t>
      </w:r>
      <w:r w:rsidRPr="00FA37E2">
        <w:rPr>
          <w:rFonts w:ascii="Verdana" w:hAnsi="Verdana"/>
          <w:sz w:val="18"/>
          <w:szCs w:val="18"/>
        </w:rPr>
        <w:t>echnologie</w:t>
      </w:r>
      <w:r w:rsidRPr="00FA37E2" w:rsidR="000A3A03">
        <w:rPr>
          <w:rFonts w:ascii="Verdana" w:hAnsi="Verdana"/>
          <w:sz w:val="18"/>
          <w:szCs w:val="18"/>
        </w:rPr>
        <w:t xml:space="preserve"> kan echter anderzijds</w:t>
      </w:r>
      <w:r w:rsidRPr="00FA37E2">
        <w:rPr>
          <w:rFonts w:ascii="Verdana" w:hAnsi="Verdana"/>
          <w:sz w:val="18"/>
          <w:szCs w:val="18"/>
        </w:rPr>
        <w:t xml:space="preserve"> ook oplossingen bieden, bijvoorbeeld als het ons helpt om grondstoffen </w:t>
      </w:r>
      <w:r w:rsidRPr="00FA37E2" w:rsidR="000A3A03">
        <w:rPr>
          <w:rFonts w:ascii="Verdana" w:hAnsi="Verdana"/>
          <w:sz w:val="18"/>
          <w:szCs w:val="18"/>
        </w:rPr>
        <w:t>op een betere manier te benutten, zonder daarbij gepaard te gaan met nadelige effecten voor mens en milieu</w:t>
      </w:r>
      <w:r w:rsidRPr="00FA37E2" w:rsidR="00D458BA">
        <w:rPr>
          <w:rFonts w:ascii="Verdana" w:hAnsi="Verdana"/>
          <w:sz w:val="18"/>
          <w:szCs w:val="18"/>
        </w:rPr>
        <w:t>.</w:t>
      </w:r>
    </w:p>
    <w:p w:rsidRPr="00FA37E2" w:rsidR="000A3A03" w:rsidP="00F30E0F" w:rsidRDefault="000A3A03" w14:paraId="26734F7E" w14:textId="77777777">
      <w:pPr>
        <w:pStyle w:val="Geenafstand"/>
        <w:rPr>
          <w:rFonts w:ascii="Verdana" w:hAnsi="Verdana"/>
          <w:sz w:val="18"/>
          <w:szCs w:val="18"/>
        </w:rPr>
      </w:pPr>
    </w:p>
    <w:p w:rsidRPr="00FA37E2" w:rsidR="00F30E0F" w:rsidP="00F30E0F" w:rsidRDefault="00F30E0F" w14:paraId="68C8CE13" w14:textId="77777777">
      <w:pPr>
        <w:pStyle w:val="Geenafstand"/>
        <w:rPr>
          <w:rFonts w:ascii="Verdana" w:hAnsi="Verdana"/>
          <w:sz w:val="18"/>
          <w:szCs w:val="18"/>
        </w:rPr>
      </w:pPr>
      <w:r w:rsidRPr="00FA37E2">
        <w:rPr>
          <w:rFonts w:ascii="Verdana" w:hAnsi="Verdana"/>
          <w:sz w:val="18"/>
          <w:szCs w:val="18"/>
        </w:rPr>
        <w:t xml:space="preserve">In het rapport dienen twee specifieke grondstoffen (indium en tantaal) als voorbeeld van een bredere groep materialen die ‘kritisch’ zijn voor onze economie, of die in conflictgebieden worden gewonnen (tantaal). Deze metalen worden in veel elektronica gebruikt – van zonnecellen tot </w:t>
      </w:r>
      <w:proofErr w:type="spellStart"/>
      <w:r w:rsidRPr="00FA37E2">
        <w:rPr>
          <w:rFonts w:ascii="Verdana" w:hAnsi="Verdana"/>
          <w:sz w:val="18"/>
          <w:szCs w:val="18"/>
        </w:rPr>
        <w:t>smartphones</w:t>
      </w:r>
      <w:proofErr w:type="spellEnd"/>
      <w:r w:rsidRPr="00FA37E2">
        <w:rPr>
          <w:rFonts w:ascii="Verdana" w:hAnsi="Verdana"/>
          <w:sz w:val="18"/>
          <w:szCs w:val="18"/>
        </w:rPr>
        <w:t xml:space="preserve">. Ook is naar internationale ontwikkelingen gekeken. De activiteiten van China in Afrika dienen in het rapport als voorbeeld van een verschuivende machtsbalans op het wereldtoneel, die zowel kansen als uitdagingen biedt voor het grondstoffenbeleid van Nederland en Europa. </w:t>
      </w:r>
    </w:p>
    <w:p w:rsidRPr="00FA37E2" w:rsidR="00FB6239" w:rsidP="00F30E0F" w:rsidRDefault="00FB6239" w14:paraId="7A96A0B7" w14:textId="77777777">
      <w:pPr>
        <w:pStyle w:val="Geenafstand"/>
        <w:rPr>
          <w:rFonts w:ascii="Verdana" w:hAnsi="Verdana"/>
          <w:sz w:val="18"/>
          <w:szCs w:val="18"/>
        </w:rPr>
      </w:pPr>
    </w:p>
    <w:p w:rsidR="00810392" w:rsidP="00F30E0F" w:rsidRDefault="00F30E0F" w14:paraId="2D9806AE" w14:textId="77777777">
      <w:pPr>
        <w:pStyle w:val="Geenafstand"/>
        <w:rPr>
          <w:rFonts w:ascii="Verdana" w:hAnsi="Verdana"/>
          <w:sz w:val="18"/>
          <w:szCs w:val="18"/>
        </w:rPr>
      </w:pPr>
      <w:r w:rsidRPr="00FA37E2">
        <w:rPr>
          <w:rFonts w:ascii="Verdana" w:hAnsi="Verdana"/>
          <w:sz w:val="18"/>
          <w:szCs w:val="18"/>
        </w:rPr>
        <w:t xml:space="preserve">In </w:t>
      </w:r>
      <w:r w:rsidRPr="00FA37E2">
        <w:rPr>
          <w:rFonts w:ascii="Verdana" w:hAnsi="Verdana"/>
          <w:i/>
          <w:iCs/>
          <w:sz w:val="18"/>
          <w:szCs w:val="18"/>
        </w:rPr>
        <w:t xml:space="preserve">Grondstoffenhonger duurzaam stillen </w:t>
      </w:r>
      <w:r w:rsidRPr="00FA37E2">
        <w:rPr>
          <w:rFonts w:ascii="Verdana" w:hAnsi="Verdana"/>
          <w:sz w:val="18"/>
          <w:szCs w:val="18"/>
        </w:rPr>
        <w:t xml:space="preserve">worden deze kansen en uitdagingen verbonden met het Nederlandse en Europese streven naar een circulaire economie, waarin grondstoffen efficiënt worden gebruikt en zo min mogelijk afval wordt geproduceerd. Daarmee hoopt het </w:t>
      </w:r>
      <w:proofErr w:type="spellStart"/>
      <w:r w:rsidRPr="00FA37E2">
        <w:rPr>
          <w:rFonts w:ascii="Verdana" w:hAnsi="Verdana"/>
          <w:sz w:val="18"/>
          <w:szCs w:val="18"/>
        </w:rPr>
        <w:t>Rathenau</w:t>
      </w:r>
      <w:proofErr w:type="spellEnd"/>
      <w:r w:rsidRPr="00FA37E2">
        <w:rPr>
          <w:rFonts w:ascii="Verdana" w:hAnsi="Verdana"/>
          <w:sz w:val="18"/>
          <w:szCs w:val="18"/>
        </w:rPr>
        <w:t xml:space="preserve"> Instituut onder meer een bijdrage te kunnen leveren aan de politieke en maatschappelijke discussie over het Nederlandse programma “Van Afval Naar Grondstof” (I&amp;M 2014a), dat als belangrijkste doel heeft om de overgang naar een circulaire economie te stimuleren. </w:t>
      </w:r>
    </w:p>
    <w:p w:rsidR="00810392" w:rsidP="00F30E0F" w:rsidRDefault="00810392" w14:paraId="3DDBC50E" w14:textId="77777777">
      <w:pPr>
        <w:pStyle w:val="Geenafstand"/>
        <w:rPr>
          <w:rFonts w:ascii="Verdana" w:hAnsi="Verdana"/>
          <w:sz w:val="18"/>
          <w:szCs w:val="18"/>
        </w:rPr>
      </w:pPr>
    </w:p>
    <w:p w:rsidRPr="00FA37E2" w:rsidR="00921CC4" w:rsidP="00F30E0F" w:rsidRDefault="00F30E0F" w14:paraId="7FA0894F" w14:textId="33238D11">
      <w:pPr>
        <w:pStyle w:val="Geenafstand"/>
        <w:rPr>
          <w:rFonts w:ascii="Verdana" w:hAnsi="Verdana"/>
          <w:sz w:val="18"/>
          <w:szCs w:val="18"/>
        </w:rPr>
      </w:pPr>
      <w:r w:rsidRPr="00FA37E2">
        <w:rPr>
          <w:rFonts w:ascii="Verdana" w:hAnsi="Verdana"/>
          <w:sz w:val="18"/>
          <w:szCs w:val="18"/>
        </w:rPr>
        <w:t xml:space="preserve">Het instituut doet in het rapport </w:t>
      </w:r>
      <w:r w:rsidR="00810392">
        <w:rPr>
          <w:rFonts w:ascii="Verdana" w:hAnsi="Verdana"/>
          <w:sz w:val="18"/>
          <w:szCs w:val="18"/>
        </w:rPr>
        <w:t xml:space="preserve">de volgende </w:t>
      </w:r>
      <w:r w:rsidRPr="00FA37E2">
        <w:rPr>
          <w:rFonts w:ascii="Verdana" w:hAnsi="Verdana"/>
          <w:sz w:val="18"/>
          <w:szCs w:val="18"/>
        </w:rPr>
        <w:t xml:space="preserve">aanbevelingen </w:t>
      </w:r>
      <w:r w:rsidR="00810392">
        <w:rPr>
          <w:rFonts w:ascii="Verdana" w:hAnsi="Verdana"/>
          <w:sz w:val="18"/>
          <w:szCs w:val="18"/>
        </w:rPr>
        <w:t xml:space="preserve">aan </w:t>
      </w:r>
      <w:r w:rsidRPr="00FA37E2">
        <w:rPr>
          <w:rFonts w:ascii="Verdana" w:hAnsi="Verdana"/>
          <w:sz w:val="18"/>
          <w:szCs w:val="18"/>
        </w:rPr>
        <w:t xml:space="preserve">de ministeries en de </w:t>
      </w:r>
      <w:proofErr w:type="spellStart"/>
      <w:r w:rsidR="00810392">
        <w:rPr>
          <w:rFonts w:ascii="Verdana" w:hAnsi="Verdana"/>
          <w:sz w:val="18"/>
          <w:szCs w:val="18"/>
        </w:rPr>
        <w:t>k</w:t>
      </w:r>
      <w:r w:rsidRPr="00FA37E2">
        <w:rPr>
          <w:rFonts w:ascii="Verdana" w:hAnsi="Verdana"/>
          <w:sz w:val="18"/>
          <w:szCs w:val="18"/>
        </w:rPr>
        <w:t>amercommissies</w:t>
      </w:r>
      <w:proofErr w:type="spellEnd"/>
      <w:r w:rsidRPr="00FA37E2">
        <w:rPr>
          <w:rFonts w:ascii="Verdana" w:hAnsi="Verdana"/>
          <w:sz w:val="18"/>
          <w:szCs w:val="18"/>
        </w:rPr>
        <w:t xml:space="preserve"> voor Economische Zaken, Buitenlandse Zaken en Infrastructuur &amp; Milieu</w:t>
      </w:r>
      <w:r w:rsidR="00810392">
        <w:rPr>
          <w:rFonts w:ascii="Verdana" w:hAnsi="Verdana"/>
          <w:sz w:val="18"/>
          <w:szCs w:val="18"/>
        </w:rPr>
        <w:t>:</w:t>
      </w:r>
    </w:p>
    <w:p w:rsidRPr="00FA37E2" w:rsidR="00F30E0F" w:rsidP="00F30E0F" w:rsidRDefault="00F30E0F" w14:paraId="4CC08D37" w14:textId="77777777">
      <w:pPr>
        <w:pStyle w:val="Default"/>
        <w:ind w:left="360"/>
        <w:rPr>
          <w:rStyle w:val="Kop2Char"/>
          <w:rFonts w:eastAsia="Times New Roman" w:cs="Arial"/>
          <w:b w:val="0"/>
          <w:bCs w:val="0"/>
          <w:szCs w:val="18"/>
        </w:rPr>
      </w:pPr>
    </w:p>
    <w:p w:rsidRPr="00FA37E2" w:rsidR="00921CC4" w:rsidP="00633487" w:rsidRDefault="00921CC4" w14:paraId="11F65804" w14:textId="75BE931D">
      <w:pPr>
        <w:pStyle w:val="Lijstalinea"/>
        <w:numPr>
          <w:ilvl w:val="0"/>
          <w:numId w:val="6"/>
        </w:numPr>
        <w:rPr>
          <w:szCs w:val="18"/>
        </w:rPr>
      </w:pPr>
      <w:r w:rsidRPr="00FA37E2">
        <w:rPr>
          <w:szCs w:val="18"/>
        </w:rPr>
        <w:t>Ste</w:t>
      </w:r>
      <w:r w:rsidRPr="00FA37E2" w:rsidR="008E775A">
        <w:rPr>
          <w:szCs w:val="18"/>
        </w:rPr>
        <w:t>l minimumeisen aan grondstoffen;</w:t>
      </w:r>
    </w:p>
    <w:p w:rsidRPr="00FA37E2" w:rsidR="00921CC4" w:rsidP="00633487" w:rsidRDefault="00921CC4" w14:paraId="329B4D8C" w14:textId="23CBBB5B">
      <w:pPr>
        <w:pStyle w:val="Lijstalinea"/>
        <w:numPr>
          <w:ilvl w:val="0"/>
          <w:numId w:val="6"/>
        </w:numPr>
        <w:rPr>
          <w:szCs w:val="18"/>
        </w:rPr>
      </w:pPr>
      <w:r w:rsidRPr="00FA37E2">
        <w:rPr>
          <w:szCs w:val="18"/>
        </w:rPr>
        <w:t>Maak d</w:t>
      </w:r>
      <w:r w:rsidRPr="00FA37E2" w:rsidR="008E775A">
        <w:rPr>
          <w:szCs w:val="18"/>
        </w:rPr>
        <w:t>uurzaamheid economisch haalbaar;</w:t>
      </w:r>
    </w:p>
    <w:p w:rsidRPr="00FA37E2" w:rsidR="00921CC4" w:rsidP="00633487" w:rsidRDefault="00921CC4" w14:paraId="0AFAC144" w14:textId="6FCB2082">
      <w:pPr>
        <w:pStyle w:val="Lijstalinea"/>
        <w:numPr>
          <w:ilvl w:val="0"/>
          <w:numId w:val="6"/>
        </w:numPr>
        <w:rPr>
          <w:szCs w:val="18"/>
        </w:rPr>
      </w:pPr>
      <w:r w:rsidRPr="00FA37E2">
        <w:rPr>
          <w:szCs w:val="18"/>
        </w:rPr>
        <w:t>Onderzoek binnen Europa of recycling rendabel kan worden gemaakt door het verschuiven van belasting van arbeid naar grondstoffen, me</w:t>
      </w:r>
      <w:r w:rsidRPr="00FA37E2" w:rsidR="008E775A">
        <w:rPr>
          <w:szCs w:val="18"/>
        </w:rPr>
        <w:t>t behoud van sociale zekerheid;</w:t>
      </w:r>
    </w:p>
    <w:p w:rsidRPr="00FA37E2" w:rsidR="00921CC4" w:rsidP="00633487" w:rsidRDefault="00921CC4" w14:paraId="50D4F32B" w14:textId="75C0CD7D">
      <w:pPr>
        <w:pStyle w:val="Lijstalinea"/>
        <w:numPr>
          <w:ilvl w:val="0"/>
          <w:numId w:val="6"/>
        </w:numPr>
        <w:rPr>
          <w:szCs w:val="18"/>
        </w:rPr>
      </w:pPr>
      <w:r w:rsidRPr="00FA37E2">
        <w:rPr>
          <w:szCs w:val="18"/>
        </w:rPr>
        <w:t xml:space="preserve">Experimenteer buiten Europa met een </w:t>
      </w:r>
      <w:proofErr w:type="spellStart"/>
      <w:r w:rsidRPr="00FA37E2">
        <w:rPr>
          <w:szCs w:val="18"/>
        </w:rPr>
        <w:t>Sustainable</w:t>
      </w:r>
      <w:proofErr w:type="spellEnd"/>
      <w:r w:rsidRPr="00FA37E2">
        <w:rPr>
          <w:szCs w:val="18"/>
        </w:rPr>
        <w:t xml:space="preserve"> </w:t>
      </w:r>
      <w:proofErr w:type="spellStart"/>
      <w:r w:rsidRPr="00FA37E2">
        <w:rPr>
          <w:szCs w:val="18"/>
        </w:rPr>
        <w:t>Economic</w:t>
      </w:r>
      <w:proofErr w:type="spellEnd"/>
      <w:r w:rsidRPr="00FA37E2">
        <w:rPr>
          <w:szCs w:val="18"/>
        </w:rPr>
        <w:t xml:space="preserve"> Zone. Neem de ervaring met de Conflictvrije </w:t>
      </w:r>
      <w:proofErr w:type="spellStart"/>
      <w:r w:rsidRPr="00FA37E2">
        <w:rPr>
          <w:szCs w:val="18"/>
        </w:rPr>
        <w:t>Tinketen</w:t>
      </w:r>
      <w:proofErr w:type="spellEnd"/>
      <w:r w:rsidRPr="00FA37E2">
        <w:rPr>
          <w:szCs w:val="18"/>
        </w:rPr>
        <w:t xml:space="preserve"> en de Speciaal Gezant Natuurlijke Hulpbronnen daarbij als basis v</w:t>
      </w:r>
      <w:r w:rsidRPr="00FA37E2" w:rsidR="008E775A">
        <w:rPr>
          <w:szCs w:val="18"/>
        </w:rPr>
        <w:t>oor gezamenlijk Europees beleid;</w:t>
      </w:r>
    </w:p>
    <w:p w:rsidRPr="00FA37E2" w:rsidR="00921CC4" w:rsidP="00633487" w:rsidRDefault="00921CC4" w14:paraId="14818B92" w14:textId="35482E4D">
      <w:pPr>
        <w:pStyle w:val="Lijstalinea"/>
        <w:numPr>
          <w:ilvl w:val="0"/>
          <w:numId w:val="6"/>
        </w:numPr>
        <w:rPr>
          <w:szCs w:val="18"/>
        </w:rPr>
      </w:pPr>
      <w:r w:rsidRPr="00FA37E2">
        <w:rPr>
          <w:szCs w:val="18"/>
        </w:rPr>
        <w:t xml:space="preserve">Betrek bij het beoordelen welke grondstoffen “kritisch” voor ons zijn, </w:t>
      </w:r>
      <w:r w:rsidRPr="00FA37E2" w:rsidR="00D458BA">
        <w:rPr>
          <w:szCs w:val="18"/>
        </w:rPr>
        <w:t xml:space="preserve">hanteer </w:t>
      </w:r>
      <w:r w:rsidRPr="00FA37E2">
        <w:rPr>
          <w:szCs w:val="18"/>
        </w:rPr>
        <w:t>naast economische criteria ook sociale en ecologische minimumeisen, en gebruik deze in ond</w:t>
      </w:r>
      <w:r w:rsidRPr="00FA37E2" w:rsidR="008E775A">
        <w:rPr>
          <w:szCs w:val="18"/>
        </w:rPr>
        <w:t>erhandelingen met partnerlanden;</w:t>
      </w:r>
    </w:p>
    <w:p w:rsidRPr="00FA37E2" w:rsidR="00921CC4" w:rsidP="00633487" w:rsidRDefault="00921CC4" w14:paraId="48D41670" w14:textId="64C01DB6">
      <w:pPr>
        <w:pStyle w:val="Lijstalinea"/>
        <w:numPr>
          <w:ilvl w:val="0"/>
          <w:numId w:val="6"/>
        </w:numPr>
        <w:rPr>
          <w:szCs w:val="18"/>
        </w:rPr>
      </w:pPr>
      <w:r w:rsidRPr="00FA37E2">
        <w:rPr>
          <w:szCs w:val="18"/>
        </w:rPr>
        <w:t xml:space="preserve">Hanteer het voorkómen van mensenrechtenschending als minimumeis voor sociale duurzaamheid. Gebruik hiervoor de Human </w:t>
      </w:r>
      <w:proofErr w:type="spellStart"/>
      <w:r w:rsidRPr="00FA37E2">
        <w:rPr>
          <w:szCs w:val="18"/>
        </w:rPr>
        <w:t>Rights</w:t>
      </w:r>
      <w:proofErr w:type="spellEnd"/>
      <w:r w:rsidRPr="00FA37E2">
        <w:rPr>
          <w:szCs w:val="18"/>
        </w:rPr>
        <w:t xml:space="preserve"> Indicators, eventueel n</w:t>
      </w:r>
      <w:r w:rsidRPr="00FA37E2" w:rsidR="008E775A">
        <w:rPr>
          <w:szCs w:val="18"/>
        </w:rPr>
        <w:t>aast de Human Development Index;</w:t>
      </w:r>
    </w:p>
    <w:p w:rsidRPr="00FA37E2" w:rsidR="002A1B56" w:rsidP="00633487" w:rsidRDefault="00921CC4" w14:paraId="7C613D28" w14:textId="3753B02A">
      <w:pPr>
        <w:pStyle w:val="Lijstalinea"/>
        <w:numPr>
          <w:ilvl w:val="0"/>
          <w:numId w:val="6"/>
        </w:numPr>
        <w:rPr>
          <w:szCs w:val="18"/>
        </w:rPr>
      </w:pPr>
      <w:r w:rsidRPr="00FA37E2">
        <w:rPr>
          <w:szCs w:val="18"/>
        </w:rPr>
        <w:t xml:space="preserve">Hanteer het voorkómen van ernstige milieuschade als minimumeis voor ecologische duurzaamheid. Gebruik hiervoor de </w:t>
      </w:r>
      <w:proofErr w:type="spellStart"/>
      <w:r w:rsidRPr="00FA37E2">
        <w:rPr>
          <w:szCs w:val="18"/>
        </w:rPr>
        <w:t>Environmental</w:t>
      </w:r>
      <w:proofErr w:type="spellEnd"/>
      <w:r w:rsidRPr="00FA37E2">
        <w:rPr>
          <w:szCs w:val="18"/>
        </w:rPr>
        <w:t xml:space="preserve"> Performance Ind</w:t>
      </w:r>
      <w:r w:rsidRPr="00FA37E2" w:rsidR="002A1B56">
        <w:rPr>
          <w:szCs w:val="18"/>
        </w:rPr>
        <w:t xml:space="preserve">ex </w:t>
      </w:r>
      <w:r w:rsidRPr="00FA37E2" w:rsidR="008E775A">
        <w:rPr>
          <w:szCs w:val="18"/>
        </w:rPr>
        <w:t>en de Ecologische Voetafdruk;</w:t>
      </w:r>
    </w:p>
    <w:p w:rsidRPr="00FA37E2" w:rsidR="00354807" w:rsidP="00FA37E2" w:rsidRDefault="00921CC4" w14:paraId="7FA2A9E8" w14:textId="4D96B3C2">
      <w:pPr>
        <w:pStyle w:val="Lijstalinea"/>
        <w:numPr>
          <w:ilvl w:val="0"/>
          <w:numId w:val="6"/>
        </w:numPr>
        <w:rPr>
          <w:szCs w:val="18"/>
        </w:rPr>
      </w:pPr>
      <w:r w:rsidRPr="00FA37E2">
        <w:rPr>
          <w:szCs w:val="18"/>
        </w:rPr>
        <w:t>Stimuleer integraal grondstoffenbeleid, waarbij grondstofwinning en -gebruik steeds vanuit economische, ecologische en sociale duurzaamheid worden beoordeeld</w:t>
      </w:r>
      <w:r w:rsidR="00FA37E2">
        <w:rPr>
          <w:szCs w:val="18"/>
        </w:rPr>
        <w:t>.</w:t>
      </w:r>
    </w:p>
    <w:p w:rsidRPr="00FA37E2" w:rsidR="00992214" w:rsidP="005B5790" w:rsidRDefault="00992214" w14:paraId="5E0F5D30" w14:textId="54EE77DD">
      <w:pPr>
        <w:pStyle w:val="Kop2"/>
        <w:numPr>
          <w:ilvl w:val="1"/>
          <w:numId w:val="28"/>
        </w:numPr>
        <w:rPr>
          <w:szCs w:val="18"/>
        </w:rPr>
      </w:pPr>
      <w:bookmarkStart w:name="_Toc432497742" w:id="35"/>
      <w:r w:rsidRPr="00FA37E2">
        <w:rPr>
          <w:szCs w:val="18"/>
        </w:rPr>
        <w:t>Groeiende vraag naar opleidingen circulaire economie</w:t>
      </w:r>
      <w:bookmarkEnd w:id="35"/>
    </w:p>
    <w:p w:rsidRPr="00FA37E2" w:rsidR="00992214" w:rsidP="00992214" w:rsidRDefault="00992214" w14:paraId="7E6013AA" w14:textId="12FAC856">
      <w:pPr>
        <w:pStyle w:val="Normaalweb"/>
        <w:rPr>
          <w:rFonts w:eastAsiaTheme="minorHAnsi"/>
          <w:szCs w:val="18"/>
        </w:rPr>
      </w:pPr>
      <w:r w:rsidRPr="00FA37E2">
        <w:rPr>
          <w:szCs w:val="18"/>
        </w:rPr>
        <w:t xml:space="preserve">De circulaire economie is in Nederland in opkomst. Op HBO, WO maar ook op </w:t>
      </w:r>
      <w:proofErr w:type="spellStart"/>
      <w:r w:rsidRPr="00FA37E2">
        <w:rPr>
          <w:szCs w:val="18"/>
        </w:rPr>
        <w:t>ROC’s</w:t>
      </w:r>
      <w:proofErr w:type="spellEnd"/>
      <w:r w:rsidRPr="00FA37E2">
        <w:rPr>
          <w:szCs w:val="18"/>
        </w:rPr>
        <w:t xml:space="preserve"> groeit de vraag naar kennis- en opleidingsmogelijkheden op het gebied van circulaire economie. In opdracht van Het Groene Brein en de Rijksdienst voor Ondernemend Nederland, heeft </w:t>
      </w:r>
      <w:proofErr w:type="spellStart"/>
      <w:r w:rsidRPr="00FA37E2">
        <w:rPr>
          <w:szCs w:val="18"/>
        </w:rPr>
        <w:t>SustainableMotion</w:t>
      </w:r>
      <w:proofErr w:type="spellEnd"/>
      <w:r w:rsidRPr="00FA37E2">
        <w:rPr>
          <w:szCs w:val="18"/>
        </w:rPr>
        <w:t xml:space="preserve"> een verkennend onderzoek gedaan naar het bestaande opleidingsaanbod aan de hoge scholen en universiteiten in Nederland in het studiejaar 2015-2016. Voor dit overzicht zie de volgende link:</w:t>
      </w:r>
    </w:p>
    <w:p w:rsidRPr="00FA37E2" w:rsidR="00992214" w:rsidP="00992214" w:rsidRDefault="007A00CB" w14:paraId="4A82F719" w14:textId="77777777">
      <w:pPr>
        <w:rPr>
          <w:szCs w:val="18"/>
        </w:rPr>
      </w:pPr>
      <w:hyperlink w:history="1" r:id="rId26">
        <w:r w:rsidRPr="00FA37E2" w:rsidR="00992214">
          <w:rPr>
            <w:rStyle w:val="Hyperlink"/>
            <w:szCs w:val="18"/>
          </w:rPr>
          <w:t>https://www.duurzaamdoor.nl/sites/default/files/2015%20Onderzoek%20Circulaire%20economie%20opleidingen.pdf</w:t>
        </w:r>
      </w:hyperlink>
    </w:p>
    <w:p w:rsidRPr="00FA37E2" w:rsidR="00992214" w:rsidP="00992214" w:rsidRDefault="00992214" w14:paraId="1D4E4F94" w14:textId="77777777">
      <w:pPr>
        <w:rPr>
          <w:szCs w:val="18"/>
        </w:rPr>
      </w:pPr>
    </w:p>
    <w:p w:rsidR="00992214" w:rsidP="00992214" w:rsidRDefault="00992214" w14:paraId="604FA95F" w14:textId="4609CEDA">
      <w:pPr>
        <w:rPr>
          <w:szCs w:val="18"/>
        </w:rPr>
      </w:pPr>
      <w:r w:rsidRPr="00FA37E2">
        <w:rPr>
          <w:szCs w:val="18"/>
        </w:rPr>
        <w:t>Ook verschillende regionale opleidingscentra (</w:t>
      </w:r>
      <w:proofErr w:type="spellStart"/>
      <w:r w:rsidRPr="00FA37E2">
        <w:rPr>
          <w:szCs w:val="18"/>
        </w:rPr>
        <w:t>ROC’s</w:t>
      </w:r>
      <w:proofErr w:type="spellEnd"/>
      <w:r w:rsidRPr="00FA37E2">
        <w:rPr>
          <w:szCs w:val="18"/>
        </w:rPr>
        <w:t>) besteden steeds meer aandacht aan het onderwerp circulaire economie.</w:t>
      </w:r>
    </w:p>
    <w:p w:rsidR="00FA37E2" w:rsidP="00992214" w:rsidRDefault="00FA37E2" w14:paraId="066656B1" w14:textId="77777777">
      <w:pPr>
        <w:rPr>
          <w:szCs w:val="18"/>
        </w:rPr>
      </w:pPr>
    </w:p>
    <w:p w:rsidR="00FA37E2" w:rsidP="00992214" w:rsidRDefault="00FA37E2" w14:paraId="1F186DD0" w14:textId="77777777">
      <w:pPr>
        <w:rPr>
          <w:szCs w:val="18"/>
        </w:rPr>
      </w:pPr>
    </w:p>
    <w:p w:rsidRPr="00FA37E2" w:rsidR="002275DF" w:rsidP="005B5790" w:rsidRDefault="007E35F4" w14:paraId="726A3872" w14:textId="10E8A644">
      <w:pPr>
        <w:pStyle w:val="Kop1"/>
        <w:numPr>
          <w:ilvl w:val="0"/>
          <w:numId w:val="28"/>
        </w:numPr>
        <w:rPr>
          <w:szCs w:val="18"/>
        </w:rPr>
      </w:pPr>
      <w:bookmarkStart w:name="_Toc432497743" w:id="36"/>
      <w:r>
        <w:rPr>
          <w:szCs w:val="18"/>
        </w:rPr>
        <w:lastRenderedPageBreak/>
        <w:t>A</w:t>
      </w:r>
      <w:r w:rsidRPr="00FA37E2" w:rsidR="00126384">
        <w:rPr>
          <w:szCs w:val="18"/>
        </w:rPr>
        <w:t>anbevelingen</w:t>
      </w:r>
      <w:bookmarkEnd w:id="36"/>
    </w:p>
    <w:p w:rsidRPr="00FA37E2" w:rsidR="009D1DFC" w:rsidP="009D1DFC" w:rsidRDefault="009D1DFC" w14:paraId="5D9A2B81" w14:textId="77777777">
      <w:pPr>
        <w:rPr>
          <w:szCs w:val="18"/>
        </w:rPr>
      </w:pPr>
    </w:p>
    <w:p w:rsidRPr="00FA37E2" w:rsidR="002275DF" w:rsidP="005B5790" w:rsidRDefault="00AA2167" w14:paraId="7004523A" w14:textId="18D934AB">
      <w:pPr>
        <w:pStyle w:val="Kop2"/>
        <w:numPr>
          <w:ilvl w:val="1"/>
          <w:numId w:val="28"/>
        </w:numPr>
        <w:rPr>
          <w:szCs w:val="18"/>
        </w:rPr>
      </w:pPr>
      <w:bookmarkStart w:name="_Toc432497744" w:id="37"/>
      <w:r w:rsidRPr="00FA37E2">
        <w:rPr>
          <w:szCs w:val="18"/>
        </w:rPr>
        <w:t xml:space="preserve">Noodzaak van eenduidig en overkoepelend </w:t>
      </w:r>
      <w:r w:rsidRPr="00FA37E2" w:rsidR="002275DF">
        <w:rPr>
          <w:szCs w:val="18"/>
        </w:rPr>
        <w:t>beleid</w:t>
      </w:r>
      <w:bookmarkEnd w:id="37"/>
      <w:r w:rsidRPr="00FA37E2" w:rsidR="002275DF">
        <w:rPr>
          <w:szCs w:val="18"/>
        </w:rPr>
        <w:t xml:space="preserve"> </w:t>
      </w:r>
      <w:r w:rsidRPr="00FA37E2">
        <w:rPr>
          <w:szCs w:val="18"/>
        </w:rPr>
        <w:t xml:space="preserve"> </w:t>
      </w:r>
    </w:p>
    <w:p w:rsidRPr="00FA37E2" w:rsidR="00AA2167" w:rsidP="0053045A" w:rsidRDefault="00AA2167" w14:paraId="4877AB98" w14:textId="77777777">
      <w:pPr>
        <w:rPr>
          <w:szCs w:val="18"/>
        </w:rPr>
      </w:pPr>
    </w:p>
    <w:p w:rsidRPr="00FA37E2" w:rsidR="00C3463D" w:rsidP="00C3463D" w:rsidRDefault="00AA2167" w14:paraId="33E06602" w14:textId="7A8F3212">
      <w:pPr>
        <w:rPr>
          <w:szCs w:val="18"/>
        </w:rPr>
      </w:pPr>
      <w:r w:rsidRPr="00FA37E2">
        <w:rPr>
          <w:szCs w:val="18"/>
        </w:rPr>
        <w:t>Uit verschillende gesprekken is naar voren gekomen dat bedrijven en organisaties meer behoefte hebben aan een integraal, eenduidig overheidsbeleid</w:t>
      </w:r>
      <w:r w:rsidRPr="00FA37E2" w:rsidR="00560230">
        <w:rPr>
          <w:szCs w:val="18"/>
        </w:rPr>
        <w:t xml:space="preserve"> op EU, nationaal en regionaal </w:t>
      </w:r>
      <w:r w:rsidRPr="00FA37E2" w:rsidR="009D1DFC">
        <w:rPr>
          <w:szCs w:val="18"/>
        </w:rPr>
        <w:t xml:space="preserve">niveau. </w:t>
      </w:r>
      <w:r w:rsidRPr="00FA37E2" w:rsidR="0053045A">
        <w:rPr>
          <w:szCs w:val="18"/>
        </w:rPr>
        <w:t>Ondanks het feit dat er vele (</w:t>
      </w:r>
      <w:proofErr w:type="spellStart"/>
      <w:r w:rsidRPr="00FA37E2" w:rsidR="0053045A">
        <w:rPr>
          <w:szCs w:val="18"/>
        </w:rPr>
        <w:t>beleids</w:t>
      </w:r>
      <w:proofErr w:type="spellEnd"/>
      <w:r w:rsidRPr="00FA37E2" w:rsidR="0053045A">
        <w:rPr>
          <w:szCs w:val="18"/>
        </w:rPr>
        <w:t>)initiatieven en samenwerkingsverbanden zijn die een soepele overgang naar een circulaire economie nastreven</w:t>
      </w:r>
      <w:r w:rsidR="00BF7A09">
        <w:rPr>
          <w:szCs w:val="18"/>
        </w:rPr>
        <w:t>,</w:t>
      </w:r>
      <w:r w:rsidRPr="00FA37E2" w:rsidR="0053045A">
        <w:rPr>
          <w:szCs w:val="18"/>
        </w:rPr>
        <w:t xml:space="preserve"> lijkt er </w:t>
      </w:r>
      <w:r w:rsidR="00FA1538">
        <w:rPr>
          <w:szCs w:val="18"/>
        </w:rPr>
        <w:t xml:space="preserve">onvoldoende </w:t>
      </w:r>
      <w:r w:rsidRPr="00FA37E2" w:rsidR="0053045A">
        <w:rPr>
          <w:szCs w:val="18"/>
        </w:rPr>
        <w:t xml:space="preserve">sprake </w:t>
      </w:r>
      <w:r w:rsidR="00FA1538">
        <w:rPr>
          <w:szCs w:val="18"/>
        </w:rPr>
        <w:t xml:space="preserve">van één </w:t>
      </w:r>
      <w:r w:rsidRPr="00FA37E2" w:rsidR="0053045A">
        <w:rPr>
          <w:szCs w:val="18"/>
        </w:rPr>
        <w:t xml:space="preserve"> overkoepelend</w:t>
      </w:r>
      <w:r w:rsidR="00FA1538">
        <w:rPr>
          <w:szCs w:val="18"/>
        </w:rPr>
        <w:t xml:space="preserve"> </w:t>
      </w:r>
      <w:r w:rsidRPr="00FA37E2" w:rsidR="0053045A">
        <w:rPr>
          <w:szCs w:val="18"/>
        </w:rPr>
        <w:t xml:space="preserve"> beleid. De initiatieven lijken </w:t>
      </w:r>
      <w:r w:rsidR="00FA1538">
        <w:rPr>
          <w:szCs w:val="18"/>
        </w:rPr>
        <w:t xml:space="preserve">soms </w:t>
      </w:r>
      <w:r w:rsidRPr="00FA37E2" w:rsidR="0053045A">
        <w:rPr>
          <w:szCs w:val="18"/>
        </w:rPr>
        <w:t xml:space="preserve">los van elkaar en langs elkaar plaats te vinden. </w:t>
      </w:r>
      <w:r w:rsidRPr="00BF7A09" w:rsidR="00C3463D">
        <w:rPr>
          <w:szCs w:val="18"/>
          <w:lang w:eastAsia="en-US"/>
        </w:rPr>
        <w:t>Er is niet één nationaal beleid of overkoepelend programma voor circulaire economie.</w:t>
      </w:r>
      <w:r w:rsidRPr="00FA37E2" w:rsidR="00C3463D">
        <w:rPr>
          <w:szCs w:val="18"/>
          <w:lang w:eastAsia="en-US"/>
        </w:rPr>
        <w:t xml:space="preserve"> </w:t>
      </w:r>
      <w:r w:rsidRPr="00FA37E2" w:rsidR="00C3463D">
        <w:rPr>
          <w:szCs w:val="18"/>
        </w:rPr>
        <w:t xml:space="preserve">Het is aan de overheid om hier verandering in te brengen. </w:t>
      </w:r>
    </w:p>
    <w:p w:rsidRPr="00FA37E2" w:rsidR="00AA2167" w:rsidP="0053045A" w:rsidRDefault="00AA2167" w14:paraId="52546885" w14:textId="27FD45EB">
      <w:pPr>
        <w:rPr>
          <w:szCs w:val="18"/>
        </w:rPr>
      </w:pPr>
    </w:p>
    <w:p w:rsidRPr="00FA37E2" w:rsidR="00C3463D" w:rsidP="00C3463D" w:rsidRDefault="006E3997" w14:paraId="2630EBF2" w14:textId="3F1D99B5">
      <w:pPr>
        <w:rPr>
          <w:szCs w:val="18"/>
          <w:lang w:eastAsia="en-US"/>
        </w:rPr>
      </w:pPr>
      <w:r w:rsidRPr="00FA37E2">
        <w:rPr>
          <w:szCs w:val="18"/>
        </w:rPr>
        <w:t xml:space="preserve">De </w:t>
      </w:r>
      <w:r w:rsidRPr="00FA37E2" w:rsidR="00AA2167">
        <w:rPr>
          <w:szCs w:val="18"/>
        </w:rPr>
        <w:t xml:space="preserve">Raad voor de Leefomgeving pleit </w:t>
      </w:r>
      <w:r w:rsidRPr="00FA37E2" w:rsidR="00C3463D">
        <w:rPr>
          <w:szCs w:val="18"/>
        </w:rPr>
        <w:t xml:space="preserve">in het advies ‘Circulaire Economie: van wens naar </w:t>
      </w:r>
      <w:r w:rsidRPr="00FA37E2" w:rsidR="009D1DFC">
        <w:rPr>
          <w:szCs w:val="18"/>
        </w:rPr>
        <w:t xml:space="preserve">uitvoering’ </w:t>
      </w:r>
      <w:r w:rsidRPr="00FA37E2" w:rsidR="00C3463D">
        <w:rPr>
          <w:szCs w:val="18"/>
        </w:rPr>
        <w:t xml:space="preserve">voor </w:t>
      </w:r>
      <w:r w:rsidRPr="00FA37E2">
        <w:rPr>
          <w:szCs w:val="18"/>
        </w:rPr>
        <w:t xml:space="preserve">het opstellen van </w:t>
      </w:r>
      <w:r w:rsidRPr="00FA37E2" w:rsidR="00C3463D">
        <w:rPr>
          <w:szCs w:val="18"/>
        </w:rPr>
        <w:t xml:space="preserve">een </w:t>
      </w:r>
      <w:proofErr w:type="spellStart"/>
      <w:r w:rsidRPr="00FA37E2" w:rsidR="00AA2167">
        <w:rPr>
          <w:szCs w:val="18"/>
        </w:rPr>
        <w:t>rijksbrede</w:t>
      </w:r>
      <w:proofErr w:type="spellEnd"/>
      <w:r w:rsidRPr="00FA37E2" w:rsidR="00AA2167">
        <w:rPr>
          <w:szCs w:val="18"/>
        </w:rPr>
        <w:t xml:space="preserve"> circulaire agenda </w:t>
      </w:r>
      <w:r w:rsidRPr="00FA37E2" w:rsidR="00C3463D">
        <w:rPr>
          <w:szCs w:val="18"/>
        </w:rPr>
        <w:t>bestaande uit v</w:t>
      </w:r>
      <w:r w:rsidRPr="00FA37E2" w:rsidR="00AA2167">
        <w:rPr>
          <w:szCs w:val="18"/>
        </w:rPr>
        <w:t>ier elementen: een kabinetsbrede visie, vertaling in concrete overkoepelende doelen, taakverdeling naar departementen (gebaseerd op eigen expertise) en een strategie die gericht is op de omgang met de verliezers van een circulaire economie</w:t>
      </w:r>
      <w:r w:rsidRPr="00FA37E2" w:rsidR="00C3463D">
        <w:rPr>
          <w:szCs w:val="18"/>
        </w:rPr>
        <w:t xml:space="preserve">. </w:t>
      </w:r>
      <w:r w:rsidRPr="00FA37E2" w:rsidR="009D1DFC">
        <w:rPr>
          <w:szCs w:val="18"/>
        </w:rPr>
        <w:t>Een dergelijk</w:t>
      </w:r>
      <w:r w:rsidRPr="00FA37E2" w:rsidR="00C3463D">
        <w:rPr>
          <w:szCs w:val="18"/>
        </w:rPr>
        <w:t xml:space="preserve"> o</w:t>
      </w:r>
      <w:r w:rsidRPr="00FA37E2" w:rsidR="00C3463D">
        <w:rPr>
          <w:szCs w:val="18"/>
          <w:lang w:eastAsia="en-US"/>
        </w:rPr>
        <w:t xml:space="preserve">verkoepelend programma of nationaal beleid met een actieprogramma, zou ook beter de noodzaak of urgentie kunnen weergeven voor meer samenwerking op Europees en internationaal niveau. </w:t>
      </w:r>
    </w:p>
    <w:p w:rsidRPr="00FA37E2" w:rsidR="00AA2167" w:rsidP="00C3463D" w:rsidRDefault="00AA2167" w14:paraId="4DE9D30C" w14:textId="55151E1C">
      <w:pPr>
        <w:rPr>
          <w:szCs w:val="18"/>
        </w:rPr>
      </w:pPr>
    </w:p>
    <w:p w:rsidRPr="00FA37E2" w:rsidR="0089587C" w:rsidP="0089587C" w:rsidRDefault="00017825" w14:paraId="61CD569F" w14:textId="3D1690CA">
      <w:pPr>
        <w:rPr>
          <w:szCs w:val="18"/>
        </w:rPr>
      </w:pPr>
      <w:r w:rsidRPr="00FA37E2">
        <w:rPr>
          <w:szCs w:val="18"/>
        </w:rPr>
        <w:t xml:space="preserve">Ook </w:t>
      </w:r>
      <w:r w:rsidRPr="00FA37E2" w:rsidR="00035708">
        <w:rPr>
          <w:szCs w:val="18"/>
        </w:rPr>
        <w:t xml:space="preserve">de besprekingen </w:t>
      </w:r>
      <w:r w:rsidRPr="00FA37E2">
        <w:rPr>
          <w:szCs w:val="18"/>
        </w:rPr>
        <w:t xml:space="preserve">in de Tweede Kamer </w:t>
      </w:r>
      <w:r w:rsidRPr="00FA37E2" w:rsidR="00035708">
        <w:rPr>
          <w:szCs w:val="18"/>
        </w:rPr>
        <w:t xml:space="preserve">over </w:t>
      </w:r>
      <w:r w:rsidRPr="00FA37E2">
        <w:rPr>
          <w:szCs w:val="18"/>
        </w:rPr>
        <w:t xml:space="preserve">het onderwerp circulaire economie </w:t>
      </w:r>
      <w:r w:rsidR="00BF7A09">
        <w:rPr>
          <w:szCs w:val="18"/>
        </w:rPr>
        <w:t xml:space="preserve">kunnen op </w:t>
      </w:r>
      <w:r w:rsidRPr="00FA37E2">
        <w:rPr>
          <w:szCs w:val="18"/>
        </w:rPr>
        <w:t xml:space="preserve">een meer integrale wijze </w:t>
      </w:r>
      <w:r w:rsidRPr="00FA37E2" w:rsidR="00035708">
        <w:rPr>
          <w:szCs w:val="18"/>
        </w:rPr>
        <w:t xml:space="preserve">vorm </w:t>
      </w:r>
      <w:r w:rsidR="00BF7A09">
        <w:rPr>
          <w:szCs w:val="18"/>
        </w:rPr>
        <w:t>plaatsvinden, w</w:t>
      </w:r>
      <w:r w:rsidRPr="00FA37E2">
        <w:rPr>
          <w:szCs w:val="18"/>
        </w:rPr>
        <w:t xml:space="preserve">aarbij </w:t>
      </w:r>
      <w:r w:rsidRPr="00FA37E2" w:rsidR="00035708">
        <w:rPr>
          <w:szCs w:val="18"/>
        </w:rPr>
        <w:t xml:space="preserve">zowel </w:t>
      </w:r>
      <w:r w:rsidRPr="00FA37E2">
        <w:rPr>
          <w:szCs w:val="18"/>
        </w:rPr>
        <w:t xml:space="preserve">de </w:t>
      </w:r>
      <w:r w:rsidRPr="00FA37E2" w:rsidR="0089587C">
        <w:rPr>
          <w:szCs w:val="18"/>
        </w:rPr>
        <w:t>milieudoelstellingen als de economische kansen</w:t>
      </w:r>
      <w:r w:rsidRPr="00FA37E2">
        <w:rPr>
          <w:szCs w:val="18"/>
        </w:rPr>
        <w:t xml:space="preserve"> </w:t>
      </w:r>
      <w:r w:rsidRPr="00FA37E2" w:rsidR="00035708">
        <w:rPr>
          <w:szCs w:val="18"/>
        </w:rPr>
        <w:t xml:space="preserve">aan de orde komen. </w:t>
      </w:r>
      <w:r w:rsidRPr="00FA37E2">
        <w:rPr>
          <w:szCs w:val="18"/>
        </w:rPr>
        <w:t xml:space="preserve">De rapporteur doet </w:t>
      </w:r>
      <w:r w:rsidRPr="00FA37E2" w:rsidR="0045593B">
        <w:rPr>
          <w:szCs w:val="18"/>
        </w:rPr>
        <w:t xml:space="preserve">daarom </w:t>
      </w:r>
      <w:r w:rsidRPr="00FA37E2">
        <w:rPr>
          <w:szCs w:val="18"/>
        </w:rPr>
        <w:t xml:space="preserve">de aanbeveling </w:t>
      </w:r>
      <w:r w:rsidRPr="00FA37E2" w:rsidR="00035708">
        <w:rPr>
          <w:szCs w:val="18"/>
        </w:rPr>
        <w:t xml:space="preserve">aan de vaste commissie voor I&amp;M </w:t>
      </w:r>
      <w:r w:rsidRPr="00FA37E2">
        <w:rPr>
          <w:szCs w:val="18"/>
        </w:rPr>
        <w:t xml:space="preserve">om het </w:t>
      </w:r>
      <w:r w:rsidRPr="00FA37E2" w:rsidR="0045593B">
        <w:rPr>
          <w:szCs w:val="18"/>
        </w:rPr>
        <w:t xml:space="preserve">bestaande </w:t>
      </w:r>
      <w:r w:rsidRPr="00FA37E2">
        <w:rPr>
          <w:szCs w:val="18"/>
        </w:rPr>
        <w:t xml:space="preserve">AO Grondstoffen en afval om te zetten in een </w:t>
      </w:r>
      <w:r w:rsidR="00FA1538">
        <w:rPr>
          <w:szCs w:val="18"/>
        </w:rPr>
        <w:t>AO Circulaire economie waarvoor, behalve de s</w:t>
      </w:r>
      <w:r w:rsidRPr="00FA37E2">
        <w:rPr>
          <w:szCs w:val="18"/>
        </w:rPr>
        <w:t>taatssecretaris van I&amp;M</w:t>
      </w:r>
      <w:r w:rsidR="00FA1538">
        <w:rPr>
          <w:szCs w:val="18"/>
        </w:rPr>
        <w:t xml:space="preserve">, ook de minister van EZ standaard wordt uitgenodigd, </w:t>
      </w:r>
      <w:r w:rsidRPr="00FA37E2" w:rsidR="009D1DFC">
        <w:rPr>
          <w:szCs w:val="18"/>
        </w:rPr>
        <w:t>evenals</w:t>
      </w:r>
      <w:r w:rsidRPr="00FA37E2" w:rsidR="00035708">
        <w:rPr>
          <w:szCs w:val="18"/>
        </w:rPr>
        <w:t xml:space="preserve"> de Leden van de commissie voor EZ. In dat AO </w:t>
      </w:r>
      <w:r w:rsidR="00BF7A09">
        <w:rPr>
          <w:szCs w:val="18"/>
        </w:rPr>
        <w:t xml:space="preserve">zal </w:t>
      </w:r>
      <w:r w:rsidR="00FA1538">
        <w:rPr>
          <w:szCs w:val="18"/>
        </w:rPr>
        <w:t xml:space="preserve">ook </w:t>
      </w:r>
      <w:r w:rsidRPr="00FA37E2" w:rsidR="00035708">
        <w:rPr>
          <w:szCs w:val="18"/>
        </w:rPr>
        <w:t xml:space="preserve">de bespreking </w:t>
      </w:r>
      <w:r w:rsidR="00FA1538">
        <w:rPr>
          <w:szCs w:val="18"/>
        </w:rPr>
        <w:t xml:space="preserve">kunnen </w:t>
      </w:r>
      <w:r w:rsidRPr="00FA37E2" w:rsidR="00035708">
        <w:rPr>
          <w:szCs w:val="18"/>
        </w:rPr>
        <w:t xml:space="preserve">plaatsvinden van het nieuwe EU-pakket Circulaire Economie dat op 2 december 2015 wordt verwacht. </w:t>
      </w:r>
    </w:p>
    <w:p w:rsidRPr="00FA37E2" w:rsidR="0053045A" w:rsidP="0053045A" w:rsidRDefault="0053045A" w14:paraId="18A43B47" w14:textId="77777777">
      <w:pPr>
        <w:rPr>
          <w:szCs w:val="18"/>
          <w:lang w:eastAsia="en-US"/>
        </w:rPr>
      </w:pPr>
    </w:p>
    <w:p w:rsidRPr="00FA37E2" w:rsidR="002275DF" w:rsidP="005B5790" w:rsidRDefault="00126384" w14:paraId="0A070E55" w14:textId="3644F95D">
      <w:pPr>
        <w:pStyle w:val="Kop2"/>
        <w:numPr>
          <w:ilvl w:val="1"/>
          <w:numId w:val="28"/>
        </w:numPr>
        <w:rPr>
          <w:szCs w:val="18"/>
        </w:rPr>
      </w:pPr>
      <w:bookmarkStart w:name="_Toc432497745" w:id="38"/>
      <w:r w:rsidRPr="00FA37E2">
        <w:rPr>
          <w:szCs w:val="18"/>
        </w:rPr>
        <w:t xml:space="preserve">Oprichten </w:t>
      </w:r>
      <w:r w:rsidRPr="00FA37E2" w:rsidR="00E006DA">
        <w:rPr>
          <w:szCs w:val="18"/>
        </w:rPr>
        <w:t>centrum voor grondstoffen efficiëntie</w:t>
      </w:r>
      <w:r w:rsidRPr="00FA37E2" w:rsidR="00142A8E">
        <w:rPr>
          <w:szCs w:val="18"/>
        </w:rPr>
        <w:t xml:space="preserve"> en kennisbank grondstoffen</w:t>
      </w:r>
      <w:bookmarkEnd w:id="38"/>
      <w:r w:rsidRPr="00FA37E2" w:rsidR="00C70C06">
        <w:rPr>
          <w:szCs w:val="18"/>
        </w:rPr>
        <w:t xml:space="preserve"> </w:t>
      </w:r>
    </w:p>
    <w:p w:rsidRPr="00FA37E2" w:rsidR="009E09FE" w:rsidP="009E09FE" w:rsidRDefault="009E09FE" w14:paraId="2795592C" w14:textId="77777777">
      <w:pPr>
        <w:rPr>
          <w:szCs w:val="18"/>
        </w:rPr>
      </w:pPr>
    </w:p>
    <w:p w:rsidRPr="00FA37E2" w:rsidR="00142A8E" w:rsidP="009E09FE" w:rsidRDefault="00956AE1" w14:paraId="3C4DB653" w14:textId="00587B11">
      <w:pPr>
        <w:rPr>
          <w:szCs w:val="18"/>
        </w:rPr>
      </w:pPr>
      <w:r w:rsidRPr="00FA37E2">
        <w:rPr>
          <w:szCs w:val="18"/>
        </w:rPr>
        <w:t xml:space="preserve">Een tweede aanbeveling van de rapporteur betreft de oprichting </w:t>
      </w:r>
      <w:r w:rsidRPr="00FA37E2" w:rsidR="009E09FE">
        <w:rPr>
          <w:szCs w:val="18"/>
        </w:rPr>
        <w:t xml:space="preserve">in Nederland </w:t>
      </w:r>
      <w:r w:rsidRPr="00FA37E2">
        <w:rPr>
          <w:szCs w:val="18"/>
        </w:rPr>
        <w:t xml:space="preserve">van </w:t>
      </w:r>
      <w:r w:rsidRPr="00FA37E2" w:rsidR="00C70C06">
        <w:rPr>
          <w:szCs w:val="18"/>
        </w:rPr>
        <w:t xml:space="preserve">een grondstoffencentrum naar het voorbeeld van het </w:t>
      </w:r>
      <w:proofErr w:type="spellStart"/>
      <w:r w:rsidRPr="00FA37E2">
        <w:rPr>
          <w:i/>
          <w:szCs w:val="18"/>
        </w:rPr>
        <w:t>Zentrum</w:t>
      </w:r>
      <w:proofErr w:type="spellEnd"/>
      <w:r w:rsidRPr="00FA37E2">
        <w:rPr>
          <w:i/>
          <w:szCs w:val="18"/>
        </w:rPr>
        <w:t xml:space="preserve"> </w:t>
      </w:r>
      <w:proofErr w:type="spellStart"/>
      <w:r w:rsidRPr="00FA37E2">
        <w:rPr>
          <w:i/>
          <w:szCs w:val="18"/>
        </w:rPr>
        <w:t>Resourcceneffizienz</w:t>
      </w:r>
      <w:proofErr w:type="spellEnd"/>
      <w:r w:rsidRPr="00FA37E2">
        <w:rPr>
          <w:szCs w:val="18"/>
        </w:rPr>
        <w:t xml:space="preserve"> </w:t>
      </w:r>
      <w:r w:rsidRPr="00FA37E2" w:rsidR="00C70C06">
        <w:rPr>
          <w:szCs w:val="18"/>
        </w:rPr>
        <w:t>in Duitsland</w:t>
      </w:r>
      <w:r w:rsidRPr="00FA37E2">
        <w:rPr>
          <w:szCs w:val="18"/>
        </w:rPr>
        <w:t xml:space="preserve">. </w:t>
      </w:r>
      <w:r w:rsidR="00366A26">
        <w:rPr>
          <w:szCs w:val="18"/>
        </w:rPr>
        <w:t>Het centrum i</w:t>
      </w:r>
      <w:r w:rsidRPr="00FA37E2" w:rsidR="009E09FE">
        <w:rPr>
          <w:szCs w:val="18"/>
        </w:rPr>
        <w:t>s opgericht door het Duitse Federale milieuministerie samen met de grootste Duitse vereniging van ingenieurs (VDI)</w:t>
      </w:r>
      <w:r w:rsidR="00366A26">
        <w:rPr>
          <w:szCs w:val="18"/>
        </w:rPr>
        <w:t xml:space="preserve"> en i</w:t>
      </w:r>
      <w:r w:rsidRPr="00FA37E2" w:rsidR="009E09FE">
        <w:rPr>
          <w:szCs w:val="18"/>
        </w:rPr>
        <w:t>s specifiek gericht op het ondersteunen van het MKB.</w:t>
      </w:r>
      <w:r w:rsidRPr="00FA37E2" w:rsidR="00257D1E">
        <w:rPr>
          <w:szCs w:val="18"/>
        </w:rPr>
        <w:t xml:space="preserve"> </w:t>
      </w:r>
      <w:r w:rsidRPr="00FA37E2" w:rsidR="009E09FE">
        <w:rPr>
          <w:szCs w:val="18"/>
        </w:rPr>
        <w:t xml:space="preserve">Net als in Duitsland zou een Nederlands grondstoffencentrum kunnen </w:t>
      </w:r>
      <w:r w:rsidRPr="00FA37E2" w:rsidR="008F6B17">
        <w:rPr>
          <w:szCs w:val="18"/>
        </w:rPr>
        <w:t>dienen als een platform voor communicatie tussen wetenschappers, ondernemers en andere bronnen van kennis en ervaring bij het circulair maken van ondernemingen.</w:t>
      </w:r>
      <w:r w:rsidRPr="00FA37E2" w:rsidR="00142A8E">
        <w:rPr>
          <w:szCs w:val="18"/>
        </w:rPr>
        <w:t xml:space="preserve"> </w:t>
      </w:r>
    </w:p>
    <w:p w:rsidRPr="00FA37E2" w:rsidR="00956AE1" w:rsidP="00956AE1" w:rsidRDefault="00142A8E" w14:paraId="76713A44" w14:textId="3AE33D53">
      <w:pPr>
        <w:pStyle w:val="bodytext"/>
        <w:rPr>
          <w:szCs w:val="18"/>
        </w:rPr>
      </w:pPr>
      <w:r w:rsidRPr="00FA37E2">
        <w:rPr>
          <w:szCs w:val="18"/>
        </w:rPr>
        <w:t xml:space="preserve">Daarnaast ontbreekt </w:t>
      </w:r>
      <w:r w:rsidRPr="00FA37E2" w:rsidR="00136955">
        <w:rPr>
          <w:szCs w:val="18"/>
        </w:rPr>
        <w:t>in Nederland een kennisbank voor</w:t>
      </w:r>
      <w:r w:rsidRPr="00FA37E2">
        <w:rPr>
          <w:szCs w:val="18"/>
        </w:rPr>
        <w:t xml:space="preserve"> grondstoffen. Hoewel er wel een meldplicht </w:t>
      </w:r>
      <w:r w:rsidR="00565618">
        <w:rPr>
          <w:szCs w:val="18"/>
        </w:rPr>
        <w:t xml:space="preserve">voor </w:t>
      </w:r>
      <w:r w:rsidRPr="00FA37E2">
        <w:rPr>
          <w:szCs w:val="18"/>
        </w:rPr>
        <w:t xml:space="preserve">afvalstromen voor bedrijven geldt, is er geen centrale plek waar die informatie beschikbaar en uitwisselbaar is. </w:t>
      </w:r>
      <w:r w:rsidRPr="00FA37E2" w:rsidR="004C008F">
        <w:rPr>
          <w:szCs w:val="18"/>
        </w:rPr>
        <w:t>Een kennisbank zou het voor bedrijven makkelijker maken om grondstoffen uit te wisselen</w:t>
      </w:r>
      <w:r w:rsidRPr="00FA37E2" w:rsidR="00956AE1">
        <w:rPr>
          <w:szCs w:val="18"/>
        </w:rPr>
        <w:t xml:space="preserve">. Zo kan het afval </w:t>
      </w:r>
      <w:r w:rsidRPr="00FA37E2" w:rsidR="004C008F">
        <w:rPr>
          <w:szCs w:val="18"/>
        </w:rPr>
        <w:t xml:space="preserve">van het ene bedrijf </w:t>
      </w:r>
      <w:r w:rsidRPr="00FA37E2" w:rsidR="00956AE1">
        <w:rPr>
          <w:szCs w:val="18"/>
        </w:rPr>
        <w:t xml:space="preserve">makkelijker </w:t>
      </w:r>
      <w:r w:rsidRPr="00FA37E2" w:rsidR="004C008F">
        <w:rPr>
          <w:szCs w:val="18"/>
        </w:rPr>
        <w:t xml:space="preserve">als grondstof dienen voor een ander bedrijf. </w:t>
      </w:r>
      <w:r w:rsidRPr="00FA37E2" w:rsidR="00956AE1">
        <w:rPr>
          <w:szCs w:val="18"/>
        </w:rPr>
        <w:t>Een kennisbank met registratie van de grondstoffenstromen in Nederland zou het bedrijfsleven moeten helpen met circulair ondernemen. </w:t>
      </w:r>
    </w:p>
    <w:p w:rsidRPr="00FA37E2" w:rsidR="00956AE1" w:rsidP="004C008F" w:rsidRDefault="00956AE1" w14:paraId="708D522B" w14:textId="77777777">
      <w:pPr>
        <w:pStyle w:val="bodytext"/>
        <w:rPr>
          <w:szCs w:val="18"/>
        </w:rPr>
      </w:pPr>
    </w:p>
    <w:p w:rsidRPr="00FA37E2" w:rsidR="00126384" w:rsidP="005B5790" w:rsidRDefault="00126384" w14:paraId="0A0978EE" w14:textId="4C4313B3">
      <w:pPr>
        <w:pStyle w:val="Kop2"/>
        <w:numPr>
          <w:ilvl w:val="1"/>
          <w:numId w:val="28"/>
        </w:numPr>
        <w:rPr>
          <w:szCs w:val="18"/>
        </w:rPr>
      </w:pPr>
      <w:bookmarkStart w:name="_Toc432497746" w:id="39"/>
      <w:r w:rsidRPr="00FA37E2">
        <w:rPr>
          <w:szCs w:val="18"/>
        </w:rPr>
        <w:t>De overheid als duurzame</w:t>
      </w:r>
      <w:r w:rsidRPr="00FA37E2" w:rsidR="00297B26">
        <w:rPr>
          <w:szCs w:val="18"/>
        </w:rPr>
        <w:t>, ‘</w:t>
      </w:r>
      <w:proofErr w:type="spellStart"/>
      <w:r w:rsidRPr="00FA37E2" w:rsidR="00297B26">
        <w:rPr>
          <w:szCs w:val="18"/>
        </w:rPr>
        <w:t>launching</w:t>
      </w:r>
      <w:proofErr w:type="spellEnd"/>
      <w:r w:rsidRPr="00FA37E2" w:rsidR="00297B26">
        <w:rPr>
          <w:szCs w:val="18"/>
        </w:rPr>
        <w:t>’</w:t>
      </w:r>
      <w:r w:rsidRPr="00FA37E2">
        <w:rPr>
          <w:szCs w:val="18"/>
        </w:rPr>
        <w:t xml:space="preserve"> consument</w:t>
      </w:r>
      <w:bookmarkEnd w:id="39"/>
    </w:p>
    <w:p w:rsidRPr="00FA37E2" w:rsidR="00297B26" w:rsidP="00421790" w:rsidRDefault="00297B26" w14:paraId="38A812F8" w14:textId="77777777">
      <w:pPr>
        <w:rPr>
          <w:szCs w:val="18"/>
          <w:lang w:eastAsia="en-US"/>
        </w:rPr>
      </w:pPr>
    </w:p>
    <w:p w:rsidRPr="00FA37E2" w:rsidR="00B457A8" w:rsidP="00421790" w:rsidRDefault="00421790" w14:paraId="6088B6D6" w14:textId="0D3212EA">
      <w:pPr>
        <w:rPr>
          <w:szCs w:val="18"/>
          <w:lang w:eastAsia="en-US"/>
        </w:rPr>
      </w:pPr>
      <w:r w:rsidRPr="00FA37E2">
        <w:rPr>
          <w:szCs w:val="18"/>
          <w:lang w:eastAsia="en-US"/>
        </w:rPr>
        <w:t>Zoals in verschillende rapporten, onderzoeken en manifesten wordt aangegeven</w:t>
      </w:r>
      <w:r w:rsidR="00F508ED">
        <w:rPr>
          <w:szCs w:val="18"/>
          <w:lang w:eastAsia="en-US"/>
        </w:rPr>
        <w:t>,</w:t>
      </w:r>
      <w:r w:rsidRPr="00FA37E2">
        <w:rPr>
          <w:szCs w:val="18"/>
          <w:lang w:eastAsia="en-US"/>
        </w:rPr>
        <w:t xml:space="preserve"> is er een rol weggelegd voor de overheid als </w:t>
      </w:r>
      <w:r w:rsidRPr="00FA37E2" w:rsidR="009D514B">
        <w:rPr>
          <w:szCs w:val="18"/>
          <w:lang w:eastAsia="en-US"/>
        </w:rPr>
        <w:t>voor</w:t>
      </w:r>
      <w:r w:rsidRPr="00FA37E2" w:rsidR="002A1B56">
        <w:rPr>
          <w:szCs w:val="18"/>
          <w:lang w:eastAsia="en-US"/>
        </w:rPr>
        <w:t>beeldfiguur</w:t>
      </w:r>
      <w:r w:rsidRPr="00FA37E2">
        <w:rPr>
          <w:szCs w:val="18"/>
          <w:lang w:eastAsia="en-US"/>
        </w:rPr>
        <w:t xml:space="preserve">. Als men een transitie naar een circulaire economie wil bewerkstelligen, </w:t>
      </w:r>
      <w:r w:rsidRPr="00FA37E2" w:rsidR="00297B26">
        <w:rPr>
          <w:szCs w:val="18"/>
          <w:lang w:eastAsia="en-US"/>
        </w:rPr>
        <w:t xml:space="preserve">kan de </w:t>
      </w:r>
      <w:r w:rsidRPr="00FA37E2">
        <w:rPr>
          <w:szCs w:val="18"/>
          <w:lang w:eastAsia="en-US"/>
        </w:rPr>
        <w:t xml:space="preserve">overheid </w:t>
      </w:r>
      <w:r w:rsidRPr="00FA37E2" w:rsidR="00297B26">
        <w:rPr>
          <w:szCs w:val="18"/>
          <w:lang w:eastAsia="en-US"/>
        </w:rPr>
        <w:t xml:space="preserve">daar als </w:t>
      </w:r>
      <w:r w:rsidRPr="00FA37E2">
        <w:rPr>
          <w:szCs w:val="18"/>
          <w:lang w:eastAsia="en-US"/>
        </w:rPr>
        <w:t xml:space="preserve">grote consument </w:t>
      </w:r>
      <w:r w:rsidRPr="00FA37E2" w:rsidR="00297B26">
        <w:rPr>
          <w:szCs w:val="18"/>
          <w:lang w:eastAsia="en-US"/>
        </w:rPr>
        <w:t xml:space="preserve">een belangrijke impuls aan geven. </w:t>
      </w:r>
    </w:p>
    <w:p w:rsidRPr="00FA37E2" w:rsidR="00297B26" w:rsidP="00421790" w:rsidRDefault="00297B26" w14:paraId="22EC7895" w14:textId="77777777">
      <w:pPr>
        <w:rPr>
          <w:szCs w:val="18"/>
          <w:lang w:eastAsia="en-US"/>
        </w:rPr>
      </w:pPr>
    </w:p>
    <w:p w:rsidRPr="00FA37E2" w:rsidR="00421790" w:rsidP="00421790" w:rsidRDefault="002275DF" w14:paraId="77DB078E" w14:textId="53F7635C">
      <w:pPr>
        <w:rPr>
          <w:szCs w:val="18"/>
        </w:rPr>
      </w:pPr>
      <w:r w:rsidRPr="00FA37E2">
        <w:rPr>
          <w:szCs w:val="18"/>
          <w:lang w:eastAsia="en-US"/>
        </w:rPr>
        <w:t>De conclusie van de rapporteur</w:t>
      </w:r>
      <w:r w:rsidRPr="00FA37E2" w:rsidR="00B457A8">
        <w:rPr>
          <w:szCs w:val="18"/>
          <w:lang w:eastAsia="en-US"/>
        </w:rPr>
        <w:t xml:space="preserve"> na vele werkbezoeken en het bestuderen van onderzoeken is dezelfde. Als men een transitie wil naar een circulaire economie, dient de overheid op een circulaire manier in te kopen. Een goed voorbeeld waar dit al </w:t>
      </w:r>
      <w:r w:rsidR="00F239D3">
        <w:rPr>
          <w:szCs w:val="18"/>
          <w:lang w:eastAsia="en-US"/>
        </w:rPr>
        <w:t xml:space="preserve">gebeurt, </w:t>
      </w:r>
      <w:r w:rsidRPr="00FA37E2" w:rsidR="00B457A8">
        <w:rPr>
          <w:szCs w:val="18"/>
          <w:lang w:eastAsia="en-US"/>
        </w:rPr>
        <w:t>is de nieuwe tijdelijke rechtbank in Amsterdam.</w:t>
      </w:r>
      <w:r w:rsidRPr="00FA37E2" w:rsidR="00B457A8">
        <w:rPr>
          <w:rStyle w:val="Voetnootmarkering"/>
          <w:szCs w:val="18"/>
          <w:lang w:eastAsia="en-US"/>
        </w:rPr>
        <w:footnoteReference w:id="29"/>
      </w:r>
      <w:r w:rsidRPr="00FA37E2" w:rsidR="00B457A8">
        <w:rPr>
          <w:szCs w:val="18"/>
          <w:lang w:eastAsia="en-US"/>
        </w:rPr>
        <w:t xml:space="preserve"> </w:t>
      </w:r>
      <w:r w:rsidRPr="00FA37E2" w:rsidR="00B457A8">
        <w:rPr>
          <w:szCs w:val="18"/>
        </w:rPr>
        <w:t xml:space="preserve">Er werd actief gezocht naar een aannemer die hoog scoorde op de volgende circulaire selectiecriteria: het voorkomen van afval en het maximaliseren van de restwaarde van </w:t>
      </w:r>
      <w:r w:rsidRPr="00FA37E2" w:rsidR="00B457A8">
        <w:rPr>
          <w:szCs w:val="18"/>
        </w:rPr>
        <w:lastRenderedPageBreak/>
        <w:t>het gebouw. Het gaat dus om een circulair gebouw, waarbij op ieder schaalniveau van het gebouw is gezocht naar mogelijkheden voor reductie, hergebruik en recycling van materialen. Ook wordt gebruik gemaakt van ‘donormaterialen’ uit andere gebouwen.</w:t>
      </w:r>
    </w:p>
    <w:p w:rsidRPr="00FA37E2" w:rsidR="00B457A8" w:rsidP="00421790" w:rsidRDefault="00B457A8" w14:paraId="28BDCE4B" w14:textId="77777777">
      <w:pPr>
        <w:rPr>
          <w:szCs w:val="18"/>
        </w:rPr>
      </w:pPr>
    </w:p>
    <w:p w:rsidRPr="00FA37E2" w:rsidR="00B457A8" w:rsidP="00BF2BCD" w:rsidRDefault="00B457A8" w14:paraId="149FE8E4" w14:textId="64DAA05A">
      <w:pPr>
        <w:rPr>
          <w:szCs w:val="18"/>
          <w:lang w:eastAsia="en-US"/>
        </w:rPr>
      </w:pPr>
      <w:r w:rsidRPr="00FA37E2">
        <w:rPr>
          <w:szCs w:val="18"/>
        </w:rPr>
        <w:t xml:space="preserve">Echter lijkt dit helaas een uitzondering op de regel. De overheid als consument lijkt op dit moment niet op grote schaal rekening te houden met de transitie naar een circulaire economie. </w:t>
      </w:r>
    </w:p>
    <w:p w:rsidRPr="00FA37E2" w:rsidR="00126384" w:rsidP="00126384" w:rsidRDefault="00126384" w14:paraId="3BB72275" w14:textId="77777777">
      <w:pPr>
        <w:rPr>
          <w:szCs w:val="18"/>
          <w:lang w:eastAsia="en-US"/>
        </w:rPr>
      </w:pPr>
    </w:p>
    <w:p w:rsidRPr="00FA37E2" w:rsidR="00126384" w:rsidP="00126384" w:rsidRDefault="00126384" w14:paraId="169745AA" w14:textId="77777777">
      <w:pPr>
        <w:rPr>
          <w:szCs w:val="18"/>
          <w:lang w:eastAsia="en-US"/>
        </w:rPr>
      </w:pPr>
    </w:p>
    <w:p w:rsidRPr="00FA37E2" w:rsidR="00126384" w:rsidP="005B5790" w:rsidRDefault="00126384" w14:paraId="7BB1BB24" w14:textId="2F44E518">
      <w:pPr>
        <w:pStyle w:val="Kop2"/>
        <w:numPr>
          <w:ilvl w:val="1"/>
          <w:numId w:val="28"/>
        </w:numPr>
        <w:rPr>
          <w:szCs w:val="18"/>
          <w:lang w:eastAsia="en-US"/>
        </w:rPr>
      </w:pPr>
      <w:bookmarkStart w:name="_Toc432497747" w:id="40"/>
      <w:r w:rsidRPr="00FA37E2">
        <w:rPr>
          <w:szCs w:val="18"/>
          <w:lang w:eastAsia="en-US"/>
        </w:rPr>
        <w:t>Meer samenwerken op internationaal, Europees en nationaal niveau</w:t>
      </w:r>
      <w:bookmarkEnd w:id="40"/>
    </w:p>
    <w:p w:rsidRPr="00FA37E2" w:rsidR="00126384" w:rsidP="00126384" w:rsidRDefault="00126384" w14:paraId="6C654FB5" w14:textId="77777777">
      <w:pPr>
        <w:rPr>
          <w:szCs w:val="18"/>
          <w:lang w:eastAsia="en-US"/>
        </w:rPr>
      </w:pPr>
    </w:p>
    <w:p w:rsidRPr="00FA37E2" w:rsidR="005A5EAB" w:rsidP="005A5EAB" w:rsidRDefault="005A5EAB" w14:paraId="5770C8D9" w14:textId="4AF50A46">
      <w:pPr>
        <w:rPr>
          <w:szCs w:val="18"/>
          <w:lang w:eastAsia="en-US"/>
        </w:rPr>
      </w:pPr>
      <w:r w:rsidRPr="00FA37E2">
        <w:rPr>
          <w:szCs w:val="18"/>
          <w:lang w:eastAsia="en-US"/>
        </w:rPr>
        <w:t xml:space="preserve">Eén van de meest gehoorde succesfactoren voor </w:t>
      </w:r>
      <w:r w:rsidRPr="00FA37E2" w:rsidR="004F056B">
        <w:rPr>
          <w:szCs w:val="18"/>
          <w:lang w:eastAsia="en-US"/>
        </w:rPr>
        <w:t xml:space="preserve">de </w:t>
      </w:r>
      <w:r w:rsidRPr="00FA37E2">
        <w:rPr>
          <w:szCs w:val="18"/>
          <w:lang w:eastAsia="en-US"/>
        </w:rPr>
        <w:t>totstandkoming van een circulaire economie, is samenwerking</w:t>
      </w:r>
      <w:r w:rsidRPr="00FA37E2" w:rsidR="004F056B">
        <w:rPr>
          <w:szCs w:val="18"/>
          <w:lang w:eastAsia="en-US"/>
        </w:rPr>
        <w:t xml:space="preserve">; samenwerking </w:t>
      </w:r>
      <w:r w:rsidRPr="00FA37E2">
        <w:rPr>
          <w:szCs w:val="18"/>
          <w:lang w:eastAsia="en-US"/>
        </w:rPr>
        <w:t xml:space="preserve">op internationaal, Europees, nationaal en zeker ook op regionaal niveau. </w:t>
      </w:r>
    </w:p>
    <w:p w:rsidRPr="00FA37E2" w:rsidR="00EC76D2" w:rsidP="004F056B" w:rsidRDefault="00EC76D2" w14:paraId="72CEA2EC" w14:textId="77777777">
      <w:pPr>
        <w:rPr>
          <w:szCs w:val="18"/>
          <w:lang w:eastAsia="en-US"/>
        </w:rPr>
      </w:pPr>
    </w:p>
    <w:p w:rsidRPr="00FA37E2" w:rsidR="0053045A" w:rsidP="00D458BA" w:rsidRDefault="00F239D3" w14:paraId="66F681AC" w14:textId="2BDD1274">
      <w:pPr>
        <w:pStyle w:val="Lijstalinea"/>
        <w:numPr>
          <w:ilvl w:val="0"/>
          <w:numId w:val="24"/>
        </w:numPr>
        <w:rPr>
          <w:szCs w:val="18"/>
          <w:lang w:eastAsia="en-US"/>
        </w:rPr>
      </w:pPr>
      <w:r>
        <w:rPr>
          <w:szCs w:val="18"/>
          <w:lang w:eastAsia="en-US"/>
        </w:rPr>
        <w:t xml:space="preserve">Op Europees niveau </w:t>
      </w:r>
      <w:r w:rsidRPr="00FA37E2" w:rsidR="004F056B">
        <w:rPr>
          <w:szCs w:val="18"/>
          <w:lang w:eastAsia="en-US"/>
        </w:rPr>
        <w:t xml:space="preserve">wordt uitgekeken naar </w:t>
      </w:r>
      <w:r>
        <w:rPr>
          <w:szCs w:val="18"/>
          <w:lang w:eastAsia="en-US"/>
        </w:rPr>
        <w:t xml:space="preserve">het op 2 december aanstaande verwachte, </w:t>
      </w:r>
      <w:r w:rsidRPr="00FA37E2" w:rsidR="004F056B">
        <w:rPr>
          <w:szCs w:val="18"/>
          <w:lang w:eastAsia="en-US"/>
        </w:rPr>
        <w:t xml:space="preserve"> nieuw</w:t>
      </w:r>
      <w:r>
        <w:rPr>
          <w:szCs w:val="18"/>
          <w:lang w:eastAsia="en-US"/>
        </w:rPr>
        <w:t>e</w:t>
      </w:r>
      <w:r w:rsidRPr="00FA37E2" w:rsidR="004F056B">
        <w:rPr>
          <w:szCs w:val="18"/>
          <w:lang w:eastAsia="en-US"/>
        </w:rPr>
        <w:t xml:space="preserve"> EU-pakket Circulaire Economie dat </w:t>
      </w:r>
      <w:r w:rsidRPr="00FA37E2" w:rsidR="0053045A">
        <w:rPr>
          <w:szCs w:val="18"/>
          <w:lang w:eastAsia="en-US"/>
        </w:rPr>
        <w:t>de cirkel rond</w:t>
      </w:r>
      <w:r w:rsidRPr="00FA37E2" w:rsidR="00D458BA">
        <w:rPr>
          <w:szCs w:val="18"/>
          <w:lang w:eastAsia="en-US"/>
        </w:rPr>
        <w:t xml:space="preserve"> moet</w:t>
      </w:r>
      <w:r w:rsidRPr="00FA37E2" w:rsidR="0053045A">
        <w:rPr>
          <w:szCs w:val="18"/>
          <w:lang w:eastAsia="en-US"/>
        </w:rPr>
        <w:t xml:space="preserve"> krijgen</w:t>
      </w:r>
      <w:r w:rsidRPr="00FA37E2" w:rsidR="004F056B">
        <w:rPr>
          <w:szCs w:val="18"/>
          <w:lang w:eastAsia="en-US"/>
        </w:rPr>
        <w:t xml:space="preserve"> (‘</w:t>
      </w:r>
      <w:proofErr w:type="spellStart"/>
      <w:r w:rsidRPr="00FA37E2" w:rsidR="004F056B">
        <w:rPr>
          <w:szCs w:val="18"/>
          <w:lang w:eastAsia="en-US"/>
        </w:rPr>
        <w:t>Closing</w:t>
      </w:r>
      <w:proofErr w:type="spellEnd"/>
      <w:r w:rsidRPr="00FA37E2" w:rsidR="004F056B">
        <w:rPr>
          <w:szCs w:val="18"/>
          <w:lang w:eastAsia="en-US"/>
        </w:rPr>
        <w:t xml:space="preserve"> the loop’)</w:t>
      </w:r>
      <w:r w:rsidRPr="00FA37E2" w:rsidR="0053045A">
        <w:rPr>
          <w:szCs w:val="18"/>
          <w:lang w:eastAsia="en-US"/>
        </w:rPr>
        <w:t xml:space="preserve">. </w:t>
      </w:r>
      <w:r w:rsidRPr="00FA37E2" w:rsidR="004F056B">
        <w:rPr>
          <w:szCs w:val="18"/>
          <w:lang w:eastAsia="en-US"/>
        </w:rPr>
        <w:t xml:space="preserve">Dat betekent aan </w:t>
      </w:r>
      <w:r w:rsidRPr="00FA37E2" w:rsidR="0053045A">
        <w:rPr>
          <w:szCs w:val="18"/>
          <w:lang w:eastAsia="en-US"/>
        </w:rPr>
        <w:t xml:space="preserve">de input zijde meer massa creëren, dus meer afval/secundaire grondstoffen inzamelen en minder weggooien/ verbranden. Voor een grote input zijn op Europees niveau wel verplichtende instrumenten nodig. Voor de output zijn meer investeringen en samenwerkingsverbanden nodig om op economisch niveau alle kansen te kunnen benutten. Draagvlak </w:t>
      </w:r>
      <w:r w:rsidRPr="00FA37E2" w:rsidR="00AD54E8">
        <w:rPr>
          <w:szCs w:val="18"/>
          <w:lang w:eastAsia="en-US"/>
        </w:rPr>
        <w:t>en meer economische ambities kunnen</w:t>
      </w:r>
      <w:r w:rsidRPr="00FA37E2" w:rsidR="0053045A">
        <w:rPr>
          <w:szCs w:val="18"/>
          <w:lang w:eastAsia="en-US"/>
        </w:rPr>
        <w:t xml:space="preserve"> </w:t>
      </w:r>
      <w:r w:rsidRPr="00FA37E2" w:rsidR="008E775A">
        <w:rPr>
          <w:szCs w:val="18"/>
          <w:lang w:eastAsia="en-US"/>
        </w:rPr>
        <w:t>ontstaan met het nieuwe pakket;</w:t>
      </w:r>
    </w:p>
    <w:p w:rsidRPr="00FA37E2" w:rsidR="00EC76D2" w:rsidP="00B25C52" w:rsidRDefault="00EC76D2" w14:paraId="0679340E" w14:textId="77777777">
      <w:pPr>
        <w:rPr>
          <w:szCs w:val="18"/>
          <w:lang w:eastAsia="en-US"/>
        </w:rPr>
      </w:pPr>
    </w:p>
    <w:p w:rsidRPr="00FA37E2" w:rsidR="00EC76D2" w:rsidP="00D458BA" w:rsidRDefault="00EC76D2" w14:paraId="28E98118" w14:textId="6BE76FA8">
      <w:pPr>
        <w:pStyle w:val="Lijstalinea"/>
        <w:numPr>
          <w:ilvl w:val="0"/>
          <w:numId w:val="24"/>
        </w:numPr>
        <w:rPr>
          <w:szCs w:val="18"/>
          <w:lang w:eastAsia="en-US"/>
        </w:rPr>
      </w:pPr>
      <w:r w:rsidRPr="00FA37E2">
        <w:rPr>
          <w:szCs w:val="18"/>
          <w:lang w:eastAsia="en-US"/>
        </w:rPr>
        <w:t>Op nationaal niveau door een eenduidig overheidsbeleid, een overkoepelende strategie met een taakverdeling tussen de verschillende betrokken departementen</w:t>
      </w:r>
      <w:r w:rsidRPr="00FA37E2" w:rsidR="008E775A">
        <w:rPr>
          <w:szCs w:val="18"/>
          <w:lang w:eastAsia="en-US"/>
        </w:rPr>
        <w:t xml:space="preserve"> en uitvoeringsorganisaties;</w:t>
      </w:r>
    </w:p>
    <w:p w:rsidRPr="00FA37E2" w:rsidR="00EC76D2" w:rsidP="00B25C52" w:rsidRDefault="00EC76D2" w14:paraId="7C4D2D85" w14:textId="77777777">
      <w:pPr>
        <w:rPr>
          <w:szCs w:val="18"/>
          <w:lang w:eastAsia="en-US"/>
        </w:rPr>
      </w:pPr>
    </w:p>
    <w:p w:rsidRPr="00FA37E2" w:rsidR="0053045A" w:rsidP="00D458BA" w:rsidRDefault="00EC76D2" w14:paraId="4C1BF79C" w14:textId="50C15127">
      <w:pPr>
        <w:pStyle w:val="Lijstalinea"/>
        <w:numPr>
          <w:ilvl w:val="0"/>
          <w:numId w:val="24"/>
        </w:numPr>
        <w:rPr>
          <w:b/>
          <w:szCs w:val="18"/>
        </w:rPr>
      </w:pPr>
      <w:r w:rsidRPr="00FA37E2">
        <w:rPr>
          <w:szCs w:val="18"/>
          <w:lang w:eastAsia="en-US"/>
        </w:rPr>
        <w:t xml:space="preserve">Op regionaal niveau kunnen de kansen van een circulaire economie worden benut </w:t>
      </w:r>
      <w:r w:rsidRPr="00FA37E2" w:rsidR="009D1DFC">
        <w:rPr>
          <w:szCs w:val="18"/>
          <w:lang w:eastAsia="en-US"/>
        </w:rPr>
        <w:t xml:space="preserve">via </w:t>
      </w:r>
      <w:r w:rsidRPr="00FA37E2" w:rsidR="0053045A">
        <w:rPr>
          <w:szCs w:val="18"/>
          <w:lang w:eastAsia="en-US"/>
        </w:rPr>
        <w:t>samenwerkingsverbanden tussen lokale/regionale overheden, ondernemers, onderzoek</w:t>
      </w:r>
      <w:r w:rsidRPr="00FA37E2">
        <w:rPr>
          <w:szCs w:val="18"/>
          <w:lang w:eastAsia="en-US"/>
        </w:rPr>
        <w:t>s-</w:t>
      </w:r>
      <w:r w:rsidRPr="00FA37E2" w:rsidR="0053045A">
        <w:rPr>
          <w:szCs w:val="18"/>
          <w:lang w:eastAsia="en-US"/>
        </w:rPr>
        <w:t xml:space="preserve"> en onderwijsinstellingen, maatschappelijke organisaties en burgers</w:t>
      </w:r>
      <w:r w:rsidR="004C072A">
        <w:rPr>
          <w:szCs w:val="18"/>
          <w:lang w:eastAsia="en-US"/>
        </w:rPr>
        <w:t xml:space="preserve">. </w:t>
      </w:r>
      <w:r w:rsidRPr="00FA37E2">
        <w:rPr>
          <w:szCs w:val="18"/>
          <w:lang w:eastAsia="en-US"/>
        </w:rPr>
        <w:t xml:space="preserve">Aansprekende voorbeelden daarvan zijn de in deze rapportage beschreven projecten </w:t>
      </w:r>
      <w:r w:rsidRPr="00FA37E2" w:rsidR="0053045A">
        <w:rPr>
          <w:szCs w:val="18"/>
          <w:lang w:eastAsia="en-US"/>
        </w:rPr>
        <w:t xml:space="preserve">ROVA </w:t>
      </w:r>
      <w:r w:rsidRPr="00FA37E2" w:rsidR="009D1DFC">
        <w:rPr>
          <w:szCs w:val="18"/>
          <w:lang w:eastAsia="en-US"/>
        </w:rPr>
        <w:t xml:space="preserve">100-100-100 </w:t>
      </w:r>
      <w:r w:rsidRPr="00FA37E2">
        <w:rPr>
          <w:szCs w:val="18"/>
          <w:lang w:eastAsia="en-US"/>
        </w:rPr>
        <w:t xml:space="preserve">en </w:t>
      </w:r>
      <w:r w:rsidRPr="00FA37E2" w:rsidR="00142A8E">
        <w:rPr>
          <w:szCs w:val="18"/>
        </w:rPr>
        <w:t>Circulair Fryslân</w:t>
      </w:r>
      <w:r w:rsidRPr="00FA37E2">
        <w:rPr>
          <w:szCs w:val="18"/>
        </w:rPr>
        <w:t xml:space="preserve">. </w:t>
      </w:r>
    </w:p>
    <w:p w:rsidRPr="00FA37E2" w:rsidR="00126384" w:rsidP="005B5790" w:rsidRDefault="002A1B56" w14:paraId="44584188" w14:textId="0BB7F050">
      <w:pPr>
        <w:pStyle w:val="Kop2"/>
        <w:numPr>
          <w:ilvl w:val="1"/>
          <w:numId w:val="28"/>
        </w:numPr>
        <w:rPr>
          <w:szCs w:val="18"/>
        </w:rPr>
      </w:pPr>
      <w:bookmarkStart w:name="_Toc432497748" w:id="41"/>
      <w:r w:rsidRPr="00FA37E2">
        <w:rPr>
          <w:szCs w:val="18"/>
        </w:rPr>
        <w:t>EU-voorzitterschap Nederland</w:t>
      </w:r>
      <w:bookmarkEnd w:id="41"/>
    </w:p>
    <w:p w:rsidRPr="00FA37E2" w:rsidR="008C5938" w:rsidP="008C5938" w:rsidRDefault="008C5938" w14:paraId="36374796" w14:textId="77777777">
      <w:pPr>
        <w:rPr>
          <w:szCs w:val="18"/>
        </w:rPr>
      </w:pPr>
    </w:p>
    <w:p w:rsidRPr="00FA37E2" w:rsidR="00DA4C2E" w:rsidP="00DA4C2E" w:rsidRDefault="004C072A" w14:paraId="18FD2A96" w14:textId="5110DD3C">
      <w:pPr>
        <w:rPr>
          <w:szCs w:val="18"/>
        </w:rPr>
      </w:pPr>
      <w:r>
        <w:rPr>
          <w:szCs w:val="18"/>
        </w:rPr>
        <w:t xml:space="preserve">Tijdens de </w:t>
      </w:r>
      <w:r w:rsidRPr="00FA37E2" w:rsidR="0026011F">
        <w:rPr>
          <w:szCs w:val="18"/>
        </w:rPr>
        <w:t>eerste helft van 2016 v</w:t>
      </w:r>
      <w:r w:rsidRPr="00FA37E2" w:rsidR="00DA4C2E">
        <w:rPr>
          <w:szCs w:val="18"/>
        </w:rPr>
        <w:t xml:space="preserve">ervult Nederland voor de twaalfde keer het </w:t>
      </w:r>
      <w:r w:rsidR="00134D2C">
        <w:rPr>
          <w:szCs w:val="18"/>
        </w:rPr>
        <w:t>EU-v</w:t>
      </w:r>
      <w:r w:rsidRPr="00FA37E2" w:rsidR="00DA4C2E">
        <w:rPr>
          <w:szCs w:val="18"/>
        </w:rPr>
        <w:t>oorzitterschap</w:t>
      </w:r>
      <w:r w:rsidR="00134D2C">
        <w:rPr>
          <w:szCs w:val="18"/>
        </w:rPr>
        <w:t xml:space="preserve">. </w:t>
      </w:r>
      <w:r w:rsidRPr="00FA37E2" w:rsidR="000877E6">
        <w:rPr>
          <w:szCs w:val="18"/>
        </w:rPr>
        <w:t xml:space="preserve">Op 2 juli jl. vond het algemeen overleg met </w:t>
      </w:r>
      <w:r w:rsidRPr="00FA37E2" w:rsidR="0026011F">
        <w:rPr>
          <w:szCs w:val="18"/>
        </w:rPr>
        <w:t xml:space="preserve">de Minister van Buitenlandse Zaken </w:t>
      </w:r>
      <w:r w:rsidRPr="00FA37E2" w:rsidR="000877E6">
        <w:rPr>
          <w:szCs w:val="18"/>
        </w:rPr>
        <w:t xml:space="preserve">plaats over de prioriteiten </w:t>
      </w:r>
      <w:r w:rsidR="00134D2C">
        <w:rPr>
          <w:szCs w:val="18"/>
        </w:rPr>
        <w:t xml:space="preserve">van de Nederlandse regering in die periode. </w:t>
      </w:r>
      <w:r w:rsidRPr="00FA37E2" w:rsidR="00650A2F">
        <w:rPr>
          <w:szCs w:val="18"/>
        </w:rPr>
        <w:t>Topprioriteit is het creëren van banen en het stimuleren van een innovatie</w:t>
      </w:r>
      <w:r w:rsidR="00134D2C">
        <w:rPr>
          <w:szCs w:val="18"/>
        </w:rPr>
        <w:t>ve</w:t>
      </w:r>
      <w:r w:rsidRPr="00FA37E2" w:rsidR="00650A2F">
        <w:rPr>
          <w:szCs w:val="18"/>
        </w:rPr>
        <w:t xml:space="preserve"> economie. De EU moet volgens Nederland durven inzetten op vernieuwing om hiermee haar economische en externe slagkracht te vergroten en haar concurrentievermogen in de wereld bevorderen.</w:t>
      </w:r>
      <w:r w:rsidRPr="00FA37E2" w:rsidR="00F22423">
        <w:rPr>
          <w:rStyle w:val="Voetnootmarkering"/>
          <w:szCs w:val="18"/>
        </w:rPr>
        <w:t xml:space="preserve"> </w:t>
      </w:r>
      <w:r w:rsidRPr="00FA37E2" w:rsidR="00F22423">
        <w:rPr>
          <w:rStyle w:val="Voetnootmarkering"/>
          <w:szCs w:val="18"/>
        </w:rPr>
        <w:footnoteReference w:id="30"/>
      </w:r>
    </w:p>
    <w:p w:rsidRPr="00FA37E2" w:rsidR="00F22423" w:rsidP="00DA4C2E" w:rsidRDefault="00F22423" w14:paraId="56415DDB" w14:textId="77777777">
      <w:pPr>
        <w:rPr>
          <w:szCs w:val="18"/>
          <w:highlight w:val="yellow"/>
        </w:rPr>
      </w:pPr>
    </w:p>
    <w:p w:rsidRPr="00FA37E2" w:rsidR="002F20F1" w:rsidP="00DA4C2E" w:rsidRDefault="0026011F" w14:paraId="64A55B7F" w14:textId="0F041793">
      <w:pPr>
        <w:rPr>
          <w:szCs w:val="18"/>
        </w:rPr>
      </w:pPr>
      <w:r w:rsidRPr="00FA37E2">
        <w:rPr>
          <w:szCs w:val="18"/>
        </w:rPr>
        <w:t xml:space="preserve">Terecht </w:t>
      </w:r>
      <w:r w:rsidRPr="00FA37E2" w:rsidR="00BC37CB">
        <w:rPr>
          <w:szCs w:val="18"/>
        </w:rPr>
        <w:t xml:space="preserve">wordt </w:t>
      </w:r>
      <w:r w:rsidR="00134D2C">
        <w:rPr>
          <w:szCs w:val="18"/>
        </w:rPr>
        <w:t xml:space="preserve">het onderwerp </w:t>
      </w:r>
      <w:r w:rsidRPr="00FA37E2">
        <w:rPr>
          <w:szCs w:val="18"/>
        </w:rPr>
        <w:t xml:space="preserve">circulaire economie </w:t>
      </w:r>
      <w:r w:rsidRPr="00FA37E2" w:rsidR="00650A2F">
        <w:rPr>
          <w:szCs w:val="18"/>
        </w:rPr>
        <w:t xml:space="preserve">dan ook </w:t>
      </w:r>
      <w:r w:rsidRPr="00FA37E2" w:rsidR="00BC37CB">
        <w:rPr>
          <w:szCs w:val="18"/>
        </w:rPr>
        <w:t xml:space="preserve">als </w:t>
      </w:r>
      <w:r w:rsidRPr="00FA37E2" w:rsidR="00650A2F">
        <w:rPr>
          <w:szCs w:val="18"/>
        </w:rPr>
        <w:t xml:space="preserve">één van de prioritaire dossiers </w:t>
      </w:r>
      <w:r w:rsidRPr="00FA37E2" w:rsidR="0061554E">
        <w:rPr>
          <w:szCs w:val="18"/>
        </w:rPr>
        <w:t xml:space="preserve">tijdens </w:t>
      </w:r>
      <w:r w:rsidRPr="00FA37E2" w:rsidR="00650A2F">
        <w:rPr>
          <w:szCs w:val="18"/>
        </w:rPr>
        <w:t xml:space="preserve">het </w:t>
      </w:r>
      <w:r w:rsidRPr="00FA37E2" w:rsidR="0061554E">
        <w:rPr>
          <w:szCs w:val="18"/>
        </w:rPr>
        <w:t>Nederlandse EU-</w:t>
      </w:r>
      <w:r w:rsidRPr="00FA37E2" w:rsidR="00650A2F">
        <w:rPr>
          <w:szCs w:val="18"/>
        </w:rPr>
        <w:t>voorzitterschap</w:t>
      </w:r>
      <w:r w:rsidRPr="00FA37E2" w:rsidR="00BC37CB">
        <w:rPr>
          <w:szCs w:val="18"/>
        </w:rPr>
        <w:t xml:space="preserve"> </w:t>
      </w:r>
      <w:r w:rsidRPr="00FA37E2" w:rsidR="00F22423">
        <w:rPr>
          <w:szCs w:val="18"/>
        </w:rPr>
        <w:t xml:space="preserve">aangeduid. </w:t>
      </w:r>
      <w:r w:rsidRPr="00FA37E2">
        <w:rPr>
          <w:szCs w:val="18"/>
        </w:rPr>
        <w:t>Een zuiniger en slimmer grondstoffengebruik draagt immers bij aan innovatie, nieuwe banen, kostenbesparingen, een grotere leveringszekerheid én een beter milieu.</w:t>
      </w:r>
      <w:r w:rsidRPr="00FA37E2" w:rsidR="002F20F1">
        <w:rPr>
          <w:szCs w:val="18"/>
        </w:rPr>
        <w:t xml:space="preserve"> </w:t>
      </w:r>
    </w:p>
    <w:p w:rsidRPr="00FA37E2" w:rsidR="002F20F1" w:rsidP="00DA4C2E" w:rsidRDefault="002F20F1" w14:paraId="337D9279" w14:textId="77777777">
      <w:pPr>
        <w:rPr>
          <w:szCs w:val="18"/>
        </w:rPr>
      </w:pPr>
    </w:p>
    <w:p w:rsidRPr="00753F4C" w:rsidR="00FB1C8C" w:rsidP="00FB1C8C" w:rsidRDefault="000877E6" w14:paraId="2B67D3AA" w14:textId="56084E3F">
      <w:pPr>
        <w:rPr>
          <w:szCs w:val="18"/>
        </w:rPr>
      </w:pPr>
      <w:r w:rsidRPr="00FA37E2">
        <w:rPr>
          <w:szCs w:val="18"/>
        </w:rPr>
        <w:t>Het is zaak dat tijdens h</w:t>
      </w:r>
      <w:r w:rsidRPr="00FA37E2" w:rsidR="00B77ED3">
        <w:rPr>
          <w:szCs w:val="18"/>
        </w:rPr>
        <w:t xml:space="preserve">et </w:t>
      </w:r>
      <w:r w:rsidRPr="00FA37E2">
        <w:rPr>
          <w:szCs w:val="18"/>
        </w:rPr>
        <w:t>Nederlands EU-v</w:t>
      </w:r>
      <w:r w:rsidRPr="00FA37E2" w:rsidR="00B77ED3">
        <w:rPr>
          <w:szCs w:val="18"/>
        </w:rPr>
        <w:t xml:space="preserve">oorzitterschap </w:t>
      </w:r>
      <w:r w:rsidRPr="00FA37E2">
        <w:rPr>
          <w:szCs w:val="18"/>
        </w:rPr>
        <w:t xml:space="preserve">de besprekingen (in de Concurrentiekrachtraad en de Milieuraad) over het in december verwachte nieuwe EU-pakket Circulaire Economie tot een goed eind worden gebracht, zodat zo snel mogelijk met de </w:t>
      </w:r>
      <w:r w:rsidRPr="00FA37E2" w:rsidR="009D1DFC">
        <w:rPr>
          <w:szCs w:val="18"/>
        </w:rPr>
        <w:t xml:space="preserve">concrete </w:t>
      </w:r>
      <w:r w:rsidRPr="00FA37E2" w:rsidR="004F0A8B">
        <w:rPr>
          <w:szCs w:val="18"/>
        </w:rPr>
        <w:t xml:space="preserve">uitwerking en </w:t>
      </w:r>
      <w:r w:rsidRPr="00FA37E2">
        <w:rPr>
          <w:szCs w:val="18"/>
        </w:rPr>
        <w:t>implementatie van nieuw beleid kan worden aangevangen en de samenwerking tussen Lidstaten wordt versterkt</w:t>
      </w:r>
      <w:r w:rsidRPr="00FA37E2">
        <w:rPr>
          <w:i/>
          <w:szCs w:val="18"/>
        </w:rPr>
        <w:t xml:space="preserve">. </w:t>
      </w:r>
      <w:r w:rsidRPr="00753F4C">
        <w:rPr>
          <w:szCs w:val="18"/>
        </w:rPr>
        <w:t xml:space="preserve">Ook kan worden nagedacht over de organisatie van een </w:t>
      </w:r>
      <w:r w:rsidRPr="00753F4C" w:rsidR="00B77ED3">
        <w:rPr>
          <w:szCs w:val="18"/>
        </w:rPr>
        <w:t xml:space="preserve">jaarlijkse Europese conferentie over circulaire economie. </w:t>
      </w:r>
      <w:r w:rsidRPr="00753F4C" w:rsidR="00FB1C8C">
        <w:rPr>
          <w:szCs w:val="18"/>
        </w:rPr>
        <w:t>V</w:t>
      </w:r>
      <w:r w:rsidR="00134D2C">
        <w:rPr>
          <w:szCs w:val="18"/>
        </w:rPr>
        <w:t>erder zou het EU-pakket in een n</w:t>
      </w:r>
      <w:r w:rsidRPr="00753F4C" w:rsidR="00FB1C8C">
        <w:rPr>
          <w:szCs w:val="18"/>
        </w:rPr>
        <w:t>ationaal uitvoeringspakket kunnen worden uitgewerkt</w:t>
      </w:r>
      <w:r w:rsidRPr="00753F4C" w:rsidR="005114E4">
        <w:rPr>
          <w:szCs w:val="18"/>
        </w:rPr>
        <w:t xml:space="preserve"> om in Nederland de kansen van de </w:t>
      </w:r>
      <w:r w:rsidRPr="00753F4C" w:rsidR="00FB1C8C">
        <w:rPr>
          <w:szCs w:val="18"/>
        </w:rPr>
        <w:t xml:space="preserve">circulaire economie beter te benutten. </w:t>
      </w:r>
    </w:p>
    <w:p w:rsidRPr="00FA37E2" w:rsidR="00970F85" w:rsidP="00B74AFD" w:rsidRDefault="00970F85" w14:paraId="27338FC4" w14:textId="77777777">
      <w:pPr>
        <w:rPr>
          <w:szCs w:val="18"/>
        </w:rPr>
      </w:pPr>
    </w:p>
    <w:p w:rsidRPr="00FA37E2" w:rsidR="00970F85" w:rsidP="00B74AFD" w:rsidRDefault="0026011F" w14:paraId="45D9114D" w14:textId="48E87807">
      <w:pPr>
        <w:rPr>
          <w:szCs w:val="18"/>
        </w:rPr>
      </w:pPr>
      <w:r w:rsidRPr="00FA37E2">
        <w:rPr>
          <w:szCs w:val="18"/>
        </w:rPr>
        <w:t xml:space="preserve">Ook in de parlementaire dimensie van het Nederlandse EU-Voorzitterschap zal het onderwerp circulaire economie bijzondere aandacht krijgen. Zo zullen de Staten-Generaal in het voorjaar van 2016 in Den Haag een Interparlementaire Conferentie (IPC) organiseren over Energie. Eén van de deelsessies van deze conferentie </w:t>
      </w:r>
      <w:r w:rsidR="00604389">
        <w:rPr>
          <w:szCs w:val="18"/>
        </w:rPr>
        <w:t xml:space="preserve">staat geheel in het teken van de </w:t>
      </w:r>
      <w:r w:rsidRPr="00FA37E2">
        <w:rPr>
          <w:szCs w:val="18"/>
        </w:rPr>
        <w:t>c</w:t>
      </w:r>
      <w:r w:rsidR="00FA37E2">
        <w:rPr>
          <w:szCs w:val="18"/>
        </w:rPr>
        <w:t>irculaire economie.</w:t>
      </w:r>
    </w:p>
    <w:p w:rsidRPr="00FA37E2" w:rsidR="009240FC" w:rsidP="009240FC" w:rsidRDefault="009240FC" w14:paraId="4121C330" w14:textId="77777777">
      <w:pPr>
        <w:rPr>
          <w:szCs w:val="18"/>
        </w:rPr>
      </w:pPr>
    </w:p>
    <w:sectPr w:rsidRPr="00FA37E2" w:rsidR="009240FC" w:rsidSect="008C5938">
      <w:footerReference w:type="default" r:id="rId27"/>
      <w:pgSz w:w="11906" w:h="16838"/>
      <w:pgMar w:top="1135" w:right="1417" w:bottom="1417" w:left="1417" w:header="708" w:footer="708" w:gutter="0"/>
      <w:pgNumType w:start="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A957C" w14:textId="77777777" w:rsidR="0059519B" w:rsidRDefault="0059519B" w:rsidP="0065796A">
      <w:r>
        <w:separator/>
      </w:r>
    </w:p>
  </w:endnote>
  <w:endnote w:type="continuationSeparator" w:id="0">
    <w:p w14:paraId="35470469" w14:textId="77777777" w:rsidR="0059519B" w:rsidRDefault="0059519B" w:rsidP="0065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 Arial"/>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345641"/>
      <w:docPartObj>
        <w:docPartGallery w:val="Page Numbers (Bottom of Page)"/>
        <w:docPartUnique/>
      </w:docPartObj>
    </w:sdtPr>
    <w:sdtEndPr/>
    <w:sdtContent>
      <w:p w14:paraId="6FEF8191" w14:textId="0F0B2E98" w:rsidR="0059519B" w:rsidRDefault="0059519B">
        <w:pPr>
          <w:pStyle w:val="Voettekst"/>
          <w:jc w:val="center"/>
        </w:pPr>
        <w:r>
          <w:fldChar w:fldCharType="begin"/>
        </w:r>
        <w:r>
          <w:instrText>PAGE   \* MERGEFORMAT</w:instrText>
        </w:r>
        <w:r>
          <w:fldChar w:fldCharType="separate"/>
        </w:r>
        <w:r w:rsidR="007A00CB">
          <w:rPr>
            <w:noProof/>
          </w:rPr>
          <w:t>1</w:t>
        </w:r>
        <w:r>
          <w:fldChar w:fldCharType="end"/>
        </w:r>
      </w:p>
    </w:sdtContent>
  </w:sdt>
  <w:p w14:paraId="1AFD2A29" w14:textId="77777777" w:rsidR="0059519B" w:rsidRDefault="0059519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0A821" w14:textId="77777777" w:rsidR="0059519B" w:rsidRDefault="0059519B" w:rsidP="0065796A">
      <w:r>
        <w:separator/>
      </w:r>
    </w:p>
  </w:footnote>
  <w:footnote w:type="continuationSeparator" w:id="0">
    <w:p w14:paraId="7DFD03A2" w14:textId="77777777" w:rsidR="0059519B" w:rsidRDefault="0059519B" w:rsidP="0065796A">
      <w:r>
        <w:continuationSeparator/>
      </w:r>
    </w:p>
  </w:footnote>
  <w:footnote w:id="1">
    <w:p w14:paraId="378B1945" w14:textId="3870C361" w:rsidR="0059519B" w:rsidRPr="009556FC" w:rsidRDefault="0059519B" w:rsidP="001320B3">
      <w:pPr>
        <w:spacing w:line="284" w:lineRule="exact"/>
        <w:rPr>
          <w:sz w:val="16"/>
          <w:szCs w:val="16"/>
        </w:rPr>
      </w:pPr>
      <w:r>
        <w:rPr>
          <w:rStyle w:val="Voetnootmarkering"/>
        </w:rPr>
        <w:footnoteRef/>
      </w:r>
      <w:r>
        <w:t xml:space="preserve">  </w:t>
      </w:r>
      <w:r>
        <w:rPr>
          <w:sz w:val="16"/>
          <w:szCs w:val="16"/>
        </w:rPr>
        <w:t xml:space="preserve">Het EU-pakket bestond uit: </w:t>
      </w:r>
    </w:p>
    <w:p w14:paraId="7C5E2310" w14:textId="6E553139" w:rsidR="0059519B" w:rsidRPr="001320B3" w:rsidRDefault="007A00CB" w:rsidP="001320B3">
      <w:pPr>
        <w:spacing w:line="284" w:lineRule="exact"/>
        <w:rPr>
          <w:sz w:val="16"/>
          <w:szCs w:val="16"/>
          <w:u w:val="single"/>
        </w:rPr>
      </w:pPr>
      <w:hyperlink r:id="rId1" w:history="1">
        <w:r w:rsidR="0059519B" w:rsidRPr="001320B3">
          <w:rPr>
            <w:rStyle w:val="Hyperlink"/>
            <w:sz w:val="16"/>
            <w:szCs w:val="16"/>
          </w:rPr>
          <w:t>Mededeling ‘Naar een circulaire economie: een afvalvrij programma voor Europa’: COM(2014) 398</w:t>
        </w:r>
      </w:hyperlink>
    </w:p>
    <w:p w14:paraId="42742568" w14:textId="77777777" w:rsidR="0059519B" w:rsidRPr="001320B3" w:rsidRDefault="007A00CB" w:rsidP="001320B3">
      <w:pPr>
        <w:rPr>
          <w:sz w:val="16"/>
          <w:szCs w:val="16"/>
          <w:u w:val="single"/>
        </w:rPr>
      </w:pPr>
      <w:hyperlink r:id="rId2" w:history="1">
        <w:r w:rsidR="0059519B" w:rsidRPr="001320B3">
          <w:rPr>
            <w:rStyle w:val="Hyperlink"/>
            <w:sz w:val="16"/>
            <w:szCs w:val="16"/>
          </w:rPr>
          <w:t>Richtlijnvoorstel voor wijziging bestaande afvalregelgeving: COM(2014) 397</w:t>
        </w:r>
      </w:hyperlink>
    </w:p>
    <w:p w14:paraId="7CCBE5B6" w14:textId="77777777" w:rsidR="0059519B" w:rsidRPr="001320B3" w:rsidRDefault="007A00CB" w:rsidP="001320B3">
      <w:pPr>
        <w:rPr>
          <w:sz w:val="16"/>
          <w:szCs w:val="16"/>
          <w:u w:val="single"/>
        </w:rPr>
      </w:pPr>
      <w:hyperlink r:id="rId3" w:history="1">
        <w:r w:rsidR="0059519B" w:rsidRPr="001320B3">
          <w:rPr>
            <w:rStyle w:val="Hyperlink"/>
            <w:sz w:val="16"/>
            <w:szCs w:val="16"/>
          </w:rPr>
          <w:t>Mededeling ‘Groen actieplan voor het MKB’ COM(2014) 440</w:t>
        </w:r>
      </w:hyperlink>
    </w:p>
    <w:p w14:paraId="35387CA4" w14:textId="77777777" w:rsidR="0059519B" w:rsidRPr="001320B3" w:rsidRDefault="007A00CB" w:rsidP="001320B3">
      <w:pPr>
        <w:rPr>
          <w:sz w:val="16"/>
          <w:szCs w:val="16"/>
          <w:u w:val="single"/>
        </w:rPr>
      </w:pPr>
      <w:hyperlink r:id="rId4" w:history="1">
        <w:r w:rsidR="0059519B" w:rsidRPr="001320B3">
          <w:rPr>
            <w:rStyle w:val="Hyperlink"/>
            <w:sz w:val="16"/>
            <w:szCs w:val="16"/>
          </w:rPr>
          <w:t>Mededeling ‘Initiatief voor groene werkgelegenheid’: COM(2014) 446</w:t>
        </w:r>
      </w:hyperlink>
    </w:p>
    <w:p w14:paraId="3F3623FE" w14:textId="53126D6E" w:rsidR="0059519B" w:rsidRDefault="007A00CB" w:rsidP="001320B3">
      <w:pPr>
        <w:pStyle w:val="Voetnoottekst"/>
      </w:pPr>
      <w:hyperlink r:id="rId5" w:history="1">
        <w:r w:rsidR="0059519B" w:rsidRPr="001320B3">
          <w:rPr>
            <w:rStyle w:val="Hyperlink"/>
            <w:sz w:val="16"/>
            <w:szCs w:val="16"/>
          </w:rPr>
          <w:t>Mededeling ‘Hulpbronnen-efficiëntie in de bouwsector’: COM (2014) 445</w:t>
        </w:r>
      </w:hyperlink>
    </w:p>
  </w:footnote>
  <w:footnote w:id="2">
    <w:p w14:paraId="3DD05141" w14:textId="78F94DA6" w:rsidR="0059519B" w:rsidRDefault="0059519B">
      <w:pPr>
        <w:pStyle w:val="Voetnoottekst"/>
      </w:pPr>
      <w:r>
        <w:rPr>
          <w:rStyle w:val="Voetnootmarkering"/>
        </w:rPr>
        <w:footnoteRef/>
      </w:r>
      <w:r>
        <w:t xml:space="preserve"> </w:t>
      </w:r>
      <w:hyperlink r:id="rId6" w:history="1">
        <w:r w:rsidRPr="00C70AC8">
          <w:rPr>
            <w:rStyle w:val="Hyperlink"/>
            <w:sz w:val="16"/>
            <w:szCs w:val="16"/>
          </w:rPr>
          <w:t>http://ec.europa.eu/environment/consultations/closing_the_loop_en.htm</w:t>
        </w:r>
      </w:hyperlink>
    </w:p>
  </w:footnote>
  <w:footnote w:id="3">
    <w:p w14:paraId="2EEE5120" w14:textId="77777777" w:rsidR="0059519B" w:rsidRPr="00D61D03" w:rsidRDefault="0059519B" w:rsidP="00D61D03">
      <w:pPr>
        <w:pStyle w:val="Tekstzonderopmaak"/>
        <w:rPr>
          <w:rFonts w:ascii="Verdana" w:hAnsi="Verdana"/>
          <w:sz w:val="16"/>
          <w:szCs w:val="16"/>
        </w:rPr>
      </w:pPr>
      <w:r>
        <w:rPr>
          <w:rStyle w:val="Voetnootmarkering"/>
        </w:rPr>
        <w:footnoteRef/>
      </w:r>
      <w:r>
        <w:t xml:space="preserve"> </w:t>
      </w:r>
      <w:r w:rsidRPr="00D61D03">
        <w:rPr>
          <w:rFonts w:ascii="Verdana" w:hAnsi="Verdana"/>
          <w:sz w:val="16"/>
          <w:szCs w:val="16"/>
        </w:rPr>
        <w:t xml:space="preserve">Voor het rapport, zie volgende link: </w:t>
      </w:r>
      <w:hyperlink r:id="rId7" w:history="1">
        <w:r w:rsidRPr="00D61D03">
          <w:rPr>
            <w:rStyle w:val="Hyperlink"/>
            <w:rFonts w:ascii="Verdana" w:hAnsi="Verdana"/>
            <w:sz w:val="16"/>
            <w:szCs w:val="16"/>
          </w:rPr>
          <w:t>http://www.mckinsey.com/insights/sustainability/europes_circular-economy_opportunity</w:t>
        </w:r>
      </w:hyperlink>
    </w:p>
    <w:p w14:paraId="4098DF31" w14:textId="6731A053" w:rsidR="0059519B" w:rsidRDefault="0059519B">
      <w:pPr>
        <w:pStyle w:val="Voetnoottekst"/>
      </w:pPr>
    </w:p>
  </w:footnote>
  <w:footnote w:id="4">
    <w:p w14:paraId="2544E551" w14:textId="77777777" w:rsidR="0059519B" w:rsidRPr="003D035A" w:rsidRDefault="0059519B" w:rsidP="00644C05">
      <w:pPr>
        <w:pStyle w:val="Voetnoottekst"/>
      </w:pPr>
      <w:r>
        <w:rPr>
          <w:rStyle w:val="Voetnootmarkering"/>
        </w:rPr>
        <w:footnoteRef/>
      </w:r>
      <w:r w:rsidRPr="003D035A">
        <w:t xml:space="preserve"> </w:t>
      </w:r>
      <w:r w:rsidRPr="003D035A">
        <w:rPr>
          <w:sz w:val="16"/>
          <w:szCs w:val="16"/>
        </w:rPr>
        <w:t>EPR is een strategie die het integreren van ‘ecologische kosten’ in de prijs van producten als doel heeft</w:t>
      </w:r>
    </w:p>
  </w:footnote>
  <w:footnote w:id="5">
    <w:p w14:paraId="54116A46" w14:textId="77777777" w:rsidR="0059519B" w:rsidRPr="00406CF1" w:rsidRDefault="0059519B" w:rsidP="00B27EB8">
      <w:pPr>
        <w:rPr>
          <w:rFonts w:eastAsia="Calibri"/>
          <w:sz w:val="16"/>
          <w:szCs w:val="16"/>
          <w:lang w:eastAsia="en-US"/>
        </w:rPr>
      </w:pPr>
      <w:r w:rsidRPr="00406CF1">
        <w:rPr>
          <w:rStyle w:val="Voetnootmarkering"/>
          <w:sz w:val="16"/>
          <w:szCs w:val="16"/>
        </w:rPr>
        <w:footnoteRef/>
      </w:r>
      <w:r w:rsidRPr="00406CF1">
        <w:rPr>
          <w:sz w:val="16"/>
          <w:szCs w:val="16"/>
        </w:rPr>
        <w:t xml:space="preserve"> </w:t>
      </w:r>
      <w:r w:rsidRPr="00406CF1">
        <w:rPr>
          <w:rFonts w:eastAsia="Calibri"/>
          <w:sz w:val="16"/>
          <w:szCs w:val="16"/>
          <w:lang w:eastAsia="en-US"/>
        </w:rPr>
        <w:t>Voor een overzicht van de uitkomsten zie: www.europadecentraal.nl/dossier/de-europese-ster/de-europese-ster-nr-789/#seminar-circular-economy-een-integrale-aanpak-nastreven</w:t>
      </w:r>
    </w:p>
    <w:p w14:paraId="3BD9AF42" w14:textId="164422FE" w:rsidR="0059519B" w:rsidRDefault="0059519B">
      <w:pPr>
        <w:pStyle w:val="Voetnoottekst"/>
      </w:pPr>
    </w:p>
  </w:footnote>
  <w:footnote w:id="6">
    <w:p w14:paraId="7A3BE446" w14:textId="77777777" w:rsidR="0059519B" w:rsidRPr="00406CF1" w:rsidRDefault="0059519B" w:rsidP="00406CF1">
      <w:pPr>
        <w:rPr>
          <w:sz w:val="16"/>
          <w:szCs w:val="16"/>
        </w:rPr>
      </w:pPr>
      <w:r w:rsidRPr="00406CF1">
        <w:rPr>
          <w:rStyle w:val="Voetnootmarkering"/>
          <w:sz w:val="16"/>
          <w:szCs w:val="16"/>
        </w:rPr>
        <w:footnoteRef/>
      </w:r>
      <w:r w:rsidRPr="00406CF1">
        <w:rPr>
          <w:sz w:val="16"/>
          <w:szCs w:val="16"/>
        </w:rPr>
        <w:t xml:space="preserve"> Voor meer informatie over het EP standpunt, zie: </w:t>
      </w:r>
    </w:p>
    <w:p w14:paraId="66B13875" w14:textId="77777777" w:rsidR="0059519B" w:rsidRPr="00406CF1" w:rsidRDefault="0059519B" w:rsidP="00406CF1">
      <w:pPr>
        <w:rPr>
          <w:sz w:val="16"/>
          <w:szCs w:val="16"/>
        </w:rPr>
      </w:pPr>
      <w:r w:rsidRPr="00406CF1">
        <w:rPr>
          <w:sz w:val="16"/>
          <w:szCs w:val="16"/>
        </w:rPr>
        <w:t>http://www.europarl.europa.eu/news/en/news-room/content/20150702IPR73644/html/Circular-economy-MEPs-call-for-%E2%80%9Csystemic-change%E2%80%9D-to-address-resource-scarcity</w:t>
      </w:r>
    </w:p>
    <w:p w14:paraId="39627E54" w14:textId="01BD6DF3" w:rsidR="0059519B" w:rsidRDefault="0059519B">
      <w:pPr>
        <w:pStyle w:val="Voetnoottekst"/>
      </w:pPr>
    </w:p>
  </w:footnote>
  <w:footnote w:id="7">
    <w:p w14:paraId="4782AD39" w14:textId="24E5DB18" w:rsidR="0059519B" w:rsidRDefault="0059519B">
      <w:pPr>
        <w:pStyle w:val="Voetnoottekst"/>
      </w:pPr>
      <w:r>
        <w:rPr>
          <w:rStyle w:val="Voetnootmarkering"/>
        </w:rPr>
        <w:footnoteRef/>
      </w:r>
      <w:r>
        <w:t xml:space="preserve"> </w:t>
      </w:r>
      <w:hyperlink r:id="rId8" w:history="1">
        <w:r w:rsidRPr="007C48B6">
          <w:rPr>
            <w:rStyle w:val="Hyperlink"/>
            <w:sz w:val="16"/>
            <w:szCs w:val="16"/>
            <w:lang w:val="pt-PT"/>
          </w:rPr>
          <w:t>http://www.assemblee-nationale.fr/14/europe/conclusions/Conceconomiecirculaire.pdf</w:t>
        </w:r>
      </w:hyperlink>
    </w:p>
  </w:footnote>
  <w:footnote w:id="8">
    <w:p w14:paraId="56E1C4DE" w14:textId="29E6D41E" w:rsidR="0059519B" w:rsidRDefault="0059519B">
      <w:pPr>
        <w:pStyle w:val="Voetnoottekst"/>
      </w:pPr>
      <w:r>
        <w:rPr>
          <w:rStyle w:val="Voetnootmarkering"/>
        </w:rPr>
        <w:footnoteRef/>
      </w:r>
      <w:r>
        <w:t xml:space="preserve"> </w:t>
      </w:r>
      <w:r w:rsidRPr="009152D2">
        <w:rPr>
          <w:sz w:val="16"/>
          <w:szCs w:val="16"/>
        </w:rPr>
        <w:t>http://www.parliament.uk/business/committees/committees-a-z/commons-select/environmental-audit-committee/news/circular-economy-report-announcment/</w:t>
      </w:r>
    </w:p>
  </w:footnote>
  <w:footnote w:id="9">
    <w:p w14:paraId="7051D35D" w14:textId="77777777" w:rsidR="0059519B" w:rsidRPr="00A303DE" w:rsidRDefault="0059519B" w:rsidP="00A303DE">
      <w:pPr>
        <w:rPr>
          <w:color w:val="1F497D"/>
          <w:sz w:val="16"/>
          <w:szCs w:val="16"/>
          <w:lang w:val="de-DE"/>
        </w:rPr>
      </w:pPr>
      <w:r w:rsidRPr="00A303DE">
        <w:rPr>
          <w:rStyle w:val="Voetnootmarkering"/>
          <w:sz w:val="16"/>
          <w:szCs w:val="16"/>
        </w:rPr>
        <w:footnoteRef/>
      </w:r>
      <w:r w:rsidRPr="00A303DE">
        <w:rPr>
          <w:sz w:val="16"/>
          <w:szCs w:val="16"/>
        </w:rPr>
        <w:t xml:space="preserve"> </w:t>
      </w:r>
      <w:hyperlink r:id="rId9" w:history="1">
        <w:r w:rsidRPr="00A303DE">
          <w:rPr>
            <w:rStyle w:val="Hyperlink"/>
            <w:rFonts w:eastAsiaTheme="majorEastAsia"/>
            <w:sz w:val="16"/>
            <w:szCs w:val="16"/>
            <w:lang w:val="de-DE"/>
          </w:rPr>
          <w:t>http://www.ipex.eu/IPEXL-WEB/scrutiny/COD20140201/debra.do</w:t>
        </w:r>
      </w:hyperlink>
    </w:p>
    <w:p w14:paraId="5AC97AAC" w14:textId="41A865E0" w:rsidR="0059519B" w:rsidRDefault="0059519B">
      <w:pPr>
        <w:pStyle w:val="Voetnoottekst"/>
      </w:pPr>
    </w:p>
  </w:footnote>
  <w:footnote w:id="10">
    <w:p w14:paraId="6D17D746" w14:textId="385ABCB4" w:rsidR="0059519B" w:rsidRPr="00B96D78" w:rsidRDefault="0059519B" w:rsidP="002674E9">
      <w:pPr>
        <w:rPr>
          <w:color w:val="1F497D"/>
          <w:sz w:val="16"/>
          <w:szCs w:val="16"/>
        </w:rPr>
      </w:pPr>
      <w:r w:rsidRPr="00B96D78">
        <w:rPr>
          <w:rStyle w:val="Voetnootmarkering"/>
          <w:sz w:val="16"/>
          <w:szCs w:val="16"/>
        </w:rPr>
        <w:footnoteRef/>
      </w:r>
      <w:r w:rsidRPr="00B96D78">
        <w:rPr>
          <w:sz w:val="16"/>
          <w:szCs w:val="16"/>
        </w:rPr>
        <w:t xml:space="preserve"> Voor meer </w:t>
      </w:r>
      <w:r>
        <w:rPr>
          <w:sz w:val="16"/>
          <w:szCs w:val="16"/>
        </w:rPr>
        <w:t>informatie over de bijeenkomst ‘</w:t>
      </w:r>
      <w:proofErr w:type="spellStart"/>
      <w:r w:rsidRPr="00B96D78">
        <w:rPr>
          <w:sz w:val="16"/>
          <w:szCs w:val="16"/>
        </w:rPr>
        <w:t>Financing</w:t>
      </w:r>
      <w:proofErr w:type="spellEnd"/>
      <w:r w:rsidRPr="00B96D78">
        <w:rPr>
          <w:sz w:val="16"/>
          <w:szCs w:val="16"/>
        </w:rPr>
        <w:t xml:space="preserve"> the </w:t>
      </w:r>
      <w:proofErr w:type="spellStart"/>
      <w:r w:rsidRPr="00B96D78">
        <w:rPr>
          <w:sz w:val="16"/>
          <w:szCs w:val="16"/>
        </w:rPr>
        <w:t>Circular</w:t>
      </w:r>
      <w:proofErr w:type="spellEnd"/>
      <w:r w:rsidRPr="00B96D78">
        <w:rPr>
          <w:sz w:val="16"/>
          <w:szCs w:val="16"/>
        </w:rPr>
        <w:t xml:space="preserve"> </w:t>
      </w:r>
      <w:proofErr w:type="spellStart"/>
      <w:r w:rsidRPr="00B96D78">
        <w:rPr>
          <w:sz w:val="16"/>
          <w:szCs w:val="16"/>
        </w:rPr>
        <w:t>Economy</w:t>
      </w:r>
      <w:proofErr w:type="spellEnd"/>
      <w:r w:rsidRPr="00B96D78">
        <w:rPr>
          <w:sz w:val="16"/>
          <w:szCs w:val="16"/>
        </w:rPr>
        <w:t xml:space="preserve">’ zie: </w:t>
      </w:r>
      <w:hyperlink r:id="rId10" w:history="1">
        <w:r w:rsidRPr="00B96D78">
          <w:rPr>
            <w:rStyle w:val="Hyperlink"/>
            <w:rFonts w:eastAsiaTheme="majorEastAsia"/>
            <w:sz w:val="16"/>
            <w:szCs w:val="16"/>
          </w:rPr>
          <w:t>http://www.innovation.public.lu/en/actualites/2015/10/finance-circular-economy/index.html</w:t>
        </w:r>
      </w:hyperlink>
    </w:p>
    <w:p w14:paraId="1215C24E" w14:textId="16FA38D8" w:rsidR="0059519B" w:rsidRPr="00B96D78" w:rsidRDefault="0059519B">
      <w:pPr>
        <w:pStyle w:val="Voetnoottekst"/>
        <w:rPr>
          <w:sz w:val="16"/>
          <w:szCs w:val="16"/>
        </w:rPr>
      </w:pPr>
    </w:p>
  </w:footnote>
  <w:footnote w:id="11">
    <w:p w14:paraId="3FC1E897" w14:textId="77777777" w:rsidR="0059519B" w:rsidRPr="008E775A" w:rsidRDefault="0059519B" w:rsidP="0053045A">
      <w:pPr>
        <w:rPr>
          <w:rFonts w:asciiTheme="minorHAnsi" w:hAnsiTheme="minorHAnsi"/>
          <w:sz w:val="20"/>
          <w:szCs w:val="20"/>
          <w:lang w:val="en-US"/>
        </w:rPr>
      </w:pPr>
      <w:r w:rsidRPr="008E775A">
        <w:rPr>
          <w:rStyle w:val="Voetnootmarkering"/>
          <w:rFonts w:asciiTheme="minorHAnsi" w:hAnsiTheme="minorHAnsi"/>
          <w:sz w:val="20"/>
          <w:szCs w:val="20"/>
        </w:rPr>
        <w:footnoteRef/>
      </w:r>
      <w:r w:rsidRPr="008E775A">
        <w:rPr>
          <w:rFonts w:asciiTheme="minorHAnsi" w:hAnsiTheme="minorHAnsi"/>
          <w:sz w:val="20"/>
          <w:szCs w:val="20"/>
        </w:rPr>
        <w:t xml:space="preserve"> </w:t>
      </w:r>
      <w:r w:rsidRPr="008E775A">
        <w:rPr>
          <w:sz w:val="16"/>
          <w:szCs w:val="16"/>
        </w:rPr>
        <w:t xml:space="preserve">TNO: </w:t>
      </w:r>
      <w:r w:rsidRPr="008E775A">
        <w:rPr>
          <w:i/>
          <w:iCs/>
          <w:sz w:val="16"/>
          <w:szCs w:val="16"/>
        </w:rPr>
        <w:t>Kansen voor de circulaire economie in Nederland</w:t>
      </w:r>
      <w:r w:rsidRPr="008E775A">
        <w:rPr>
          <w:sz w:val="16"/>
          <w:szCs w:val="16"/>
        </w:rPr>
        <w:t xml:space="preserve">. </w:t>
      </w:r>
      <w:r w:rsidRPr="008E775A">
        <w:rPr>
          <w:sz w:val="16"/>
          <w:szCs w:val="16"/>
          <w:lang w:val="en-US"/>
        </w:rPr>
        <w:t>No. TNO 2013 R10864. TNO, 2013.</w:t>
      </w:r>
    </w:p>
  </w:footnote>
  <w:footnote w:id="12">
    <w:p w14:paraId="0D04CC97" w14:textId="77777777" w:rsidR="0059519B" w:rsidRPr="00A84F29" w:rsidRDefault="0059519B" w:rsidP="0053045A">
      <w:pPr>
        <w:pStyle w:val="Voetnoottekst"/>
        <w:rPr>
          <w:sz w:val="16"/>
          <w:szCs w:val="16"/>
          <w:lang w:val="en-GB"/>
        </w:rPr>
      </w:pPr>
      <w:r w:rsidRPr="008E775A">
        <w:rPr>
          <w:rStyle w:val="Voetnootmarkering"/>
          <w:sz w:val="16"/>
          <w:szCs w:val="16"/>
        </w:rPr>
        <w:footnoteRef/>
      </w:r>
      <w:r w:rsidRPr="008E775A">
        <w:rPr>
          <w:sz w:val="16"/>
          <w:szCs w:val="16"/>
          <w:lang w:val="en-GB"/>
        </w:rPr>
        <w:t xml:space="preserve"> UN Population Fund, “Population Trends”, </w:t>
      </w:r>
      <w:proofErr w:type="spellStart"/>
      <w:r w:rsidRPr="008E775A">
        <w:rPr>
          <w:sz w:val="16"/>
          <w:szCs w:val="16"/>
          <w:lang w:val="en-GB"/>
        </w:rPr>
        <w:t>n.d.</w:t>
      </w:r>
      <w:proofErr w:type="spellEnd"/>
      <w:r w:rsidRPr="008E775A">
        <w:rPr>
          <w:sz w:val="16"/>
          <w:szCs w:val="16"/>
          <w:lang w:val="en-GB"/>
        </w:rPr>
        <w:t>, http://www.unfpa.org/pds/trends.htm</w:t>
      </w:r>
    </w:p>
  </w:footnote>
  <w:footnote w:id="13">
    <w:p w14:paraId="0C296745" w14:textId="77777777" w:rsidR="0059519B" w:rsidRPr="005A2E98" w:rsidRDefault="0059519B" w:rsidP="0053045A">
      <w:pPr>
        <w:pStyle w:val="Voetnoottekst"/>
        <w:rPr>
          <w:lang w:val="en-GB"/>
        </w:rPr>
      </w:pPr>
      <w:r>
        <w:rPr>
          <w:rStyle w:val="Voetnootmarkering"/>
        </w:rPr>
        <w:footnoteRef/>
      </w:r>
      <w:r w:rsidRPr="005A2E98">
        <w:rPr>
          <w:lang w:val="en-GB"/>
        </w:rPr>
        <w:t xml:space="preserve"> </w:t>
      </w:r>
      <w:r w:rsidRPr="005A2E98">
        <w:rPr>
          <w:sz w:val="16"/>
          <w:szCs w:val="16"/>
          <w:lang w:val="en-GB"/>
        </w:rPr>
        <w:t>World Bank,</w:t>
      </w:r>
      <w:r>
        <w:rPr>
          <w:sz w:val="16"/>
          <w:szCs w:val="16"/>
          <w:lang w:val="en-GB"/>
        </w:rPr>
        <w:t xml:space="preserve"> “Global Economic Prospects 2015”, </w:t>
      </w:r>
      <w:proofErr w:type="spellStart"/>
      <w:r>
        <w:rPr>
          <w:sz w:val="16"/>
          <w:szCs w:val="16"/>
          <w:lang w:val="en-GB"/>
        </w:rPr>
        <w:t>Juni</w:t>
      </w:r>
      <w:proofErr w:type="spellEnd"/>
      <w:r>
        <w:rPr>
          <w:sz w:val="16"/>
          <w:szCs w:val="16"/>
          <w:lang w:val="en-GB"/>
        </w:rPr>
        <w:t xml:space="preserve"> 2015</w:t>
      </w:r>
      <w:r w:rsidRPr="005A2E98">
        <w:rPr>
          <w:sz w:val="16"/>
          <w:szCs w:val="16"/>
          <w:lang w:val="en-GB"/>
        </w:rPr>
        <w:t xml:space="preserve"> </w:t>
      </w:r>
      <w:r w:rsidRPr="005A2E98">
        <w:rPr>
          <w:lang w:val="en-GB"/>
        </w:rPr>
        <w:t xml:space="preserve"> </w:t>
      </w:r>
    </w:p>
  </w:footnote>
  <w:footnote w:id="14">
    <w:p w14:paraId="2B6B6E33" w14:textId="77777777" w:rsidR="0059519B" w:rsidRPr="00500EC5" w:rsidRDefault="0059519B" w:rsidP="0053045A">
      <w:pPr>
        <w:pStyle w:val="Voetnoottekst"/>
        <w:rPr>
          <w:lang w:val="en-GB"/>
        </w:rPr>
      </w:pPr>
      <w:r>
        <w:rPr>
          <w:rStyle w:val="Voetnootmarkering"/>
        </w:rPr>
        <w:footnoteRef/>
      </w:r>
      <w:r w:rsidRPr="00500EC5">
        <w:rPr>
          <w:lang w:val="en-GB"/>
        </w:rPr>
        <w:t xml:space="preserve"> </w:t>
      </w:r>
      <w:r w:rsidRPr="00500EC5">
        <w:rPr>
          <w:sz w:val="16"/>
          <w:szCs w:val="16"/>
          <w:lang w:val="en-GB"/>
        </w:rPr>
        <w:t>(</w:t>
      </w:r>
      <w:proofErr w:type="spellStart"/>
      <w:r w:rsidRPr="00500EC5">
        <w:rPr>
          <w:sz w:val="16"/>
          <w:szCs w:val="16"/>
          <w:lang w:val="en-GB"/>
        </w:rPr>
        <w:t>vrij</w:t>
      </w:r>
      <w:proofErr w:type="spellEnd"/>
      <w:r w:rsidRPr="00500EC5">
        <w:rPr>
          <w:sz w:val="16"/>
          <w:szCs w:val="16"/>
          <w:lang w:val="en-GB"/>
        </w:rPr>
        <w:t xml:space="preserve"> </w:t>
      </w:r>
      <w:proofErr w:type="spellStart"/>
      <w:r w:rsidRPr="00500EC5">
        <w:rPr>
          <w:sz w:val="16"/>
          <w:szCs w:val="16"/>
          <w:lang w:val="en-GB"/>
        </w:rPr>
        <w:t>naar</w:t>
      </w:r>
      <w:proofErr w:type="spellEnd"/>
      <w:r w:rsidRPr="00500EC5">
        <w:rPr>
          <w:sz w:val="16"/>
          <w:szCs w:val="16"/>
          <w:lang w:val="en-GB"/>
        </w:rPr>
        <w:t>)</w:t>
      </w:r>
      <w:r>
        <w:rPr>
          <w:lang w:val="en-GB"/>
        </w:rPr>
        <w:t xml:space="preserve"> </w:t>
      </w:r>
      <w:r w:rsidRPr="00B74AFD">
        <w:rPr>
          <w:sz w:val="16"/>
          <w:szCs w:val="16"/>
          <w:lang w:val="en-GB"/>
        </w:rPr>
        <w:t xml:space="preserve">Ellen MacArthur Foundation, Towards a Circular Economy – Economic en Business rationale for an accelerated transition, vol. 1, 2012 </w:t>
      </w:r>
      <w:r w:rsidRPr="00B74AFD">
        <w:rPr>
          <w:lang w:val="en-GB"/>
        </w:rPr>
        <w:t xml:space="preserve"> </w:t>
      </w:r>
    </w:p>
  </w:footnote>
  <w:footnote w:id="15">
    <w:p w14:paraId="74274850" w14:textId="3F01B42C" w:rsidR="0059519B" w:rsidRPr="00B74AFD" w:rsidRDefault="0059519B" w:rsidP="008548D4">
      <w:pPr>
        <w:pStyle w:val="Voetnoottekst"/>
        <w:rPr>
          <w:lang w:val="en-GB"/>
        </w:rPr>
      </w:pPr>
    </w:p>
  </w:footnote>
  <w:footnote w:id="16">
    <w:p w14:paraId="1A3AF8BE" w14:textId="77777777" w:rsidR="0059519B" w:rsidRPr="000347E6" w:rsidRDefault="0059519B" w:rsidP="000347E6">
      <w:pPr>
        <w:pStyle w:val="Tekstzonderopmaak"/>
        <w:rPr>
          <w:rFonts w:ascii="Verdana" w:hAnsi="Verdana"/>
          <w:sz w:val="16"/>
          <w:szCs w:val="16"/>
        </w:rPr>
      </w:pPr>
      <w:r w:rsidRPr="000347E6">
        <w:rPr>
          <w:rStyle w:val="Voetnootmarkering"/>
          <w:sz w:val="16"/>
          <w:szCs w:val="16"/>
        </w:rPr>
        <w:footnoteRef/>
      </w:r>
      <w:r w:rsidRPr="000347E6">
        <w:rPr>
          <w:sz w:val="16"/>
          <w:szCs w:val="16"/>
        </w:rPr>
        <w:t xml:space="preserve"> </w:t>
      </w:r>
      <w:r w:rsidRPr="000347E6">
        <w:rPr>
          <w:rFonts w:ascii="Verdana" w:hAnsi="Verdana"/>
          <w:sz w:val="16"/>
          <w:szCs w:val="16"/>
        </w:rPr>
        <w:t xml:space="preserve">Voor het rapport, zie volgende link: </w:t>
      </w:r>
      <w:hyperlink r:id="rId11" w:history="1">
        <w:r w:rsidRPr="000347E6">
          <w:rPr>
            <w:rStyle w:val="Hyperlink"/>
            <w:rFonts w:ascii="Verdana" w:hAnsi="Verdana"/>
            <w:sz w:val="16"/>
            <w:szCs w:val="16"/>
          </w:rPr>
          <w:t>http://www.mckinsey.com/insights/sustainability/europes_circular-economy_opportunity</w:t>
        </w:r>
      </w:hyperlink>
    </w:p>
    <w:p w14:paraId="6365447F" w14:textId="77777777" w:rsidR="0059519B" w:rsidRPr="00FA37E2" w:rsidRDefault="0059519B" w:rsidP="000347E6">
      <w:pPr>
        <w:rPr>
          <w:i/>
          <w:szCs w:val="18"/>
        </w:rPr>
      </w:pPr>
    </w:p>
    <w:p w14:paraId="5E2EBC01" w14:textId="1892674B" w:rsidR="0059519B" w:rsidRDefault="0059519B">
      <w:pPr>
        <w:pStyle w:val="Voetnoottekst"/>
      </w:pPr>
    </w:p>
  </w:footnote>
  <w:footnote w:id="17">
    <w:p w14:paraId="1E424D20" w14:textId="77777777" w:rsidR="0059519B" w:rsidRPr="005B5790" w:rsidRDefault="0059519B" w:rsidP="00B73F17">
      <w:pPr>
        <w:pStyle w:val="Voetnoottekst"/>
        <w:rPr>
          <w:sz w:val="16"/>
          <w:szCs w:val="16"/>
        </w:rPr>
      </w:pPr>
      <w:r w:rsidRPr="00EC4592">
        <w:rPr>
          <w:rStyle w:val="Voetnootmarkering"/>
          <w:sz w:val="16"/>
          <w:szCs w:val="16"/>
        </w:rPr>
        <w:footnoteRef/>
      </w:r>
      <w:r w:rsidRPr="005B5790">
        <w:rPr>
          <w:sz w:val="16"/>
          <w:szCs w:val="16"/>
        </w:rPr>
        <w:t xml:space="preserve"> http://www.vno-ncw.nl/Publicaties/Nieuws/Pages/Europa_moet_circulaire_economie_breed_stimuleren_3120.aspx?source=%2fPages%2fZoek.aspx%3ftags%3dcirculaire%2beconomie%2b(cradle%2bto%2bcradle)#.VhZ3tkrCS70</w:t>
      </w:r>
    </w:p>
  </w:footnote>
  <w:footnote w:id="18">
    <w:p w14:paraId="44A7C02B" w14:textId="77777777" w:rsidR="0059519B" w:rsidRPr="005B5790" w:rsidRDefault="0059519B" w:rsidP="00A0071F">
      <w:pPr>
        <w:pStyle w:val="Voetnoottekst"/>
        <w:rPr>
          <w:sz w:val="16"/>
          <w:szCs w:val="16"/>
        </w:rPr>
      </w:pPr>
      <w:r>
        <w:rPr>
          <w:rStyle w:val="Voetnootmarkering"/>
        </w:rPr>
        <w:footnoteRef/>
      </w:r>
      <w:r w:rsidRPr="005B5790">
        <w:t xml:space="preserve"> </w:t>
      </w:r>
      <w:r w:rsidRPr="005B5790">
        <w:rPr>
          <w:sz w:val="16"/>
          <w:szCs w:val="16"/>
        </w:rPr>
        <w:t>http://www.mvonederland.nl/over-mvo-nederland</w:t>
      </w:r>
    </w:p>
  </w:footnote>
  <w:footnote w:id="19">
    <w:p w14:paraId="7283FD98" w14:textId="77777777" w:rsidR="0059519B" w:rsidRPr="005B5790" w:rsidRDefault="0059519B" w:rsidP="005A6FA5">
      <w:pPr>
        <w:pStyle w:val="Voetnoottekst"/>
      </w:pPr>
      <w:r>
        <w:rPr>
          <w:rStyle w:val="Voetnootmarkering"/>
        </w:rPr>
        <w:footnoteRef/>
      </w:r>
      <w:r w:rsidRPr="005B5790">
        <w:t xml:space="preserve"> </w:t>
      </w:r>
      <w:r w:rsidRPr="005B5790">
        <w:rPr>
          <w:sz w:val="16"/>
          <w:szCs w:val="16"/>
        </w:rPr>
        <w:t>http://degroenezaak.com/wp-content/uploads/2015/06/Circular-Economy-Package-Manifesto-20-5-2015.pdf</w:t>
      </w:r>
    </w:p>
  </w:footnote>
  <w:footnote w:id="20">
    <w:p w14:paraId="4CA4B777" w14:textId="77777777" w:rsidR="0059519B" w:rsidRPr="005B5790" w:rsidRDefault="0059519B">
      <w:pPr>
        <w:pStyle w:val="Voetnoottekst"/>
      </w:pPr>
      <w:r>
        <w:rPr>
          <w:rStyle w:val="Voetnootmarkering"/>
        </w:rPr>
        <w:footnoteRef/>
      </w:r>
      <w:r w:rsidRPr="005B5790">
        <w:t xml:space="preserve"> </w:t>
      </w:r>
      <w:r w:rsidRPr="005B5790">
        <w:rPr>
          <w:sz w:val="16"/>
          <w:szCs w:val="16"/>
        </w:rPr>
        <w:t>www.ex-tax.com</w:t>
      </w:r>
    </w:p>
  </w:footnote>
  <w:footnote w:id="21">
    <w:p w14:paraId="604395EA" w14:textId="77777777" w:rsidR="0059519B" w:rsidRPr="005B5790" w:rsidRDefault="0059519B" w:rsidP="00715BAF">
      <w:pPr>
        <w:pStyle w:val="Voetnoottekst"/>
      </w:pPr>
      <w:r>
        <w:rPr>
          <w:rStyle w:val="Voetnootmarkering"/>
        </w:rPr>
        <w:footnoteRef/>
      </w:r>
      <w:r w:rsidRPr="005B5790">
        <w:t xml:space="preserve"> </w:t>
      </w:r>
      <w:r w:rsidRPr="005B5790">
        <w:rPr>
          <w:sz w:val="16"/>
          <w:szCs w:val="16"/>
        </w:rPr>
        <w:t>http://www.resource-germany.com/about-us/</w:t>
      </w:r>
    </w:p>
  </w:footnote>
  <w:footnote w:id="22">
    <w:p w14:paraId="272EF860" w14:textId="0FE399FD" w:rsidR="0059519B" w:rsidRPr="005B5790" w:rsidRDefault="0059519B">
      <w:pPr>
        <w:pStyle w:val="Voetnoottekst"/>
      </w:pPr>
      <w:r>
        <w:rPr>
          <w:rStyle w:val="Voetnootmarkering"/>
        </w:rPr>
        <w:footnoteRef/>
      </w:r>
      <w:r w:rsidRPr="005B5790">
        <w:t xml:space="preserve"> </w:t>
      </w:r>
      <w:r w:rsidRPr="005B5790">
        <w:rPr>
          <w:sz w:val="16"/>
          <w:szCs w:val="16"/>
        </w:rPr>
        <w:t>http://www.urgenda.nl/documents/CirculairFryslanReport_Urgenda_Metabolic_12_6_2015.pdf</w:t>
      </w:r>
    </w:p>
  </w:footnote>
  <w:footnote w:id="23">
    <w:p w14:paraId="075B1B9C" w14:textId="77777777" w:rsidR="0059519B" w:rsidRPr="005B5790" w:rsidRDefault="0059519B" w:rsidP="00DD7041">
      <w:pPr>
        <w:pStyle w:val="Voetnoottekst"/>
      </w:pPr>
      <w:r>
        <w:rPr>
          <w:rStyle w:val="Voetnootmarkering"/>
        </w:rPr>
        <w:footnoteRef/>
      </w:r>
      <w:r w:rsidRPr="005B5790">
        <w:t xml:space="preserve"> </w:t>
      </w:r>
      <w:r w:rsidRPr="005B5790">
        <w:rPr>
          <w:sz w:val="16"/>
          <w:szCs w:val="16"/>
        </w:rPr>
        <w:t>http://www.brbs.nl/</w:t>
      </w:r>
    </w:p>
  </w:footnote>
  <w:footnote w:id="24">
    <w:p w14:paraId="74F12C51" w14:textId="3213A0B9" w:rsidR="0059519B" w:rsidRPr="005B5790" w:rsidRDefault="0059519B">
      <w:pPr>
        <w:pStyle w:val="Voetnoottekst"/>
      </w:pPr>
      <w:r>
        <w:rPr>
          <w:rStyle w:val="Voetnootmarkering"/>
        </w:rPr>
        <w:footnoteRef/>
      </w:r>
      <w:r w:rsidRPr="005B5790">
        <w:t xml:space="preserve"> </w:t>
      </w:r>
      <w:r w:rsidRPr="005B5790">
        <w:rPr>
          <w:sz w:val="16"/>
          <w:szCs w:val="16"/>
        </w:rPr>
        <w:t>http://www.nederlandcirculairehotspot.nl/circulairehotspot.html</w:t>
      </w:r>
    </w:p>
  </w:footnote>
  <w:footnote w:id="25">
    <w:p w14:paraId="661F24D3" w14:textId="77777777" w:rsidR="0059519B" w:rsidRPr="005B5790" w:rsidRDefault="0059519B">
      <w:pPr>
        <w:pStyle w:val="Voetnoottekst"/>
      </w:pPr>
      <w:r>
        <w:rPr>
          <w:rStyle w:val="Voetnootmarkering"/>
        </w:rPr>
        <w:footnoteRef/>
      </w:r>
      <w:r w:rsidRPr="005B5790">
        <w:t xml:space="preserve"> </w:t>
      </w:r>
      <w:r w:rsidRPr="005B5790">
        <w:rPr>
          <w:sz w:val="16"/>
          <w:szCs w:val="16"/>
        </w:rPr>
        <w:t>http://www.park2020.com/</w:t>
      </w:r>
    </w:p>
  </w:footnote>
  <w:footnote w:id="26">
    <w:p w14:paraId="1B073CE9" w14:textId="77777777" w:rsidR="0059519B" w:rsidRPr="005B5790" w:rsidRDefault="0059519B" w:rsidP="005F6F88">
      <w:pPr>
        <w:pStyle w:val="Voetnoottekst"/>
        <w:rPr>
          <w:sz w:val="16"/>
          <w:szCs w:val="16"/>
        </w:rPr>
      </w:pPr>
      <w:r>
        <w:rPr>
          <w:rStyle w:val="Voetnootmarkering"/>
        </w:rPr>
        <w:footnoteRef/>
      </w:r>
      <w:r w:rsidRPr="005B5790">
        <w:t xml:space="preserve"> </w:t>
      </w:r>
      <w:r w:rsidRPr="005B5790">
        <w:rPr>
          <w:sz w:val="16"/>
          <w:szCs w:val="16"/>
        </w:rPr>
        <w:t>http://www.unep.org/newscentre/default.aspx?DocumentID=2812&amp;ArticleID=11059#sthash.J4ZujRK2.dpuf</w:t>
      </w:r>
    </w:p>
  </w:footnote>
  <w:footnote w:id="27">
    <w:p w14:paraId="470CD666" w14:textId="77777777" w:rsidR="0059519B" w:rsidRPr="005B5790" w:rsidRDefault="0059519B" w:rsidP="000933EC">
      <w:pPr>
        <w:pStyle w:val="Voetnoottekst"/>
      </w:pPr>
      <w:r>
        <w:rPr>
          <w:rStyle w:val="Voetnootmarkering"/>
        </w:rPr>
        <w:footnoteRef/>
      </w:r>
      <w:r w:rsidRPr="005B5790">
        <w:t xml:space="preserve"> </w:t>
      </w:r>
      <w:r w:rsidRPr="005B5790">
        <w:rPr>
          <w:sz w:val="16"/>
          <w:szCs w:val="16"/>
        </w:rPr>
        <w:t>http://www.unep.org/resourcepanel/</w:t>
      </w:r>
    </w:p>
  </w:footnote>
  <w:footnote w:id="28">
    <w:p w14:paraId="53D48F43" w14:textId="77777777" w:rsidR="0059519B" w:rsidRPr="000A3A03" w:rsidRDefault="0059519B">
      <w:pPr>
        <w:pStyle w:val="Voetnoottekst"/>
        <w:rPr>
          <w:sz w:val="16"/>
          <w:szCs w:val="16"/>
        </w:rPr>
      </w:pPr>
      <w:r>
        <w:rPr>
          <w:rStyle w:val="Voetnootmarkering"/>
        </w:rPr>
        <w:footnoteRef/>
      </w:r>
      <w:r>
        <w:t xml:space="preserve"> </w:t>
      </w:r>
      <w:r w:rsidRPr="000A3A03">
        <w:rPr>
          <w:sz w:val="16"/>
          <w:szCs w:val="16"/>
        </w:rPr>
        <w:t>Krom, André, et al</w:t>
      </w:r>
      <w:r>
        <w:rPr>
          <w:sz w:val="16"/>
          <w:szCs w:val="16"/>
        </w:rPr>
        <w:t xml:space="preserve">. </w:t>
      </w:r>
      <w:r w:rsidRPr="000A3A03">
        <w:rPr>
          <w:sz w:val="16"/>
          <w:szCs w:val="16"/>
        </w:rPr>
        <w:t>Grondstoffenhonger</w:t>
      </w:r>
      <w:r>
        <w:rPr>
          <w:sz w:val="16"/>
          <w:szCs w:val="16"/>
        </w:rPr>
        <w:t xml:space="preserve"> duurzaam stillen, </w:t>
      </w:r>
      <w:proofErr w:type="spellStart"/>
      <w:r w:rsidRPr="000A3A03">
        <w:rPr>
          <w:sz w:val="16"/>
          <w:szCs w:val="16"/>
        </w:rPr>
        <w:t>Rathenau</w:t>
      </w:r>
      <w:proofErr w:type="spellEnd"/>
      <w:r w:rsidRPr="000A3A03">
        <w:rPr>
          <w:sz w:val="16"/>
          <w:szCs w:val="16"/>
        </w:rPr>
        <w:t xml:space="preserve"> Instituut, </w:t>
      </w:r>
      <w:r>
        <w:rPr>
          <w:sz w:val="16"/>
          <w:szCs w:val="16"/>
        </w:rPr>
        <w:t>2014</w:t>
      </w:r>
      <w:r w:rsidRPr="000A3A03">
        <w:rPr>
          <w:sz w:val="16"/>
          <w:szCs w:val="16"/>
        </w:rPr>
        <w:t>.</w:t>
      </w:r>
    </w:p>
  </w:footnote>
  <w:footnote w:id="29">
    <w:p w14:paraId="34F80190" w14:textId="77777777" w:rsidR="0059519B" w:rsidRDefault="0059519B">
      <w:pPr>
        <w:pStyle w:val="Voetnoottekst"/>
      </w:pPr>
      <w:r>
        <w:rPr>
          <w:rStyle w:val="Voetnootmarkering"/>
        </w:rPr>
        <w:footnoteRef/>
      </w:r>
      <w:r>
        <w:t xml:space="preserve"> </w:t>
      </w:r>
      <w:r w:rsidRPr="00B457A8">
        <w:rPr>
          <w:sz w:val="16"/>
          <w:szCs w:val="16"/>
        </w:rPr>
        <w:t>http://www.architectenweb.nl/aweb/redactie/redactie_detail.asp?iNID=36156</w:t>
      </w:r>
    </w:p>
  </w:footnote>
  <w:footnote w:id="30">
    <w:p w14:paraId="1CEEB973" w14:textId="077865A7" w:rsidR="0059519B" w:rsidRPr="00171807" w:rsidRDefault="0059519B" w:rsidP="00F22423">
      <w:pPr>
        <w:pStyle w:val="Voetnoottekst"/>
        <w:rPr>
          <w:sz w:val="16"/>
          <w:szCs w:val="16"/>
        </w:rPr>
      </w:pPr>
      <w:r>
        <w:rPr>
          <w:rStyle w:val="Voetnootmarkering"/>
        </w:rPr>
        <w:footnoteRef/>
      </w:r>
      <w:r w:rsidRPr="00171807">
        <w:t xml:space="preserve"> </w:t>
      </w:r>
      <w:r w:rsidRPr="00474C63">
        <w:rPr>
          <w:sz w:val="16"/>
          <w:szCs w:val="16"/>
        </w:rPr>
        <w:t xml:space="preserve">Kamerbrief van Minister van Buitenlandse Zaken d.d. 28 januari 2015, </w:t>
      </w:r>
      <w:proofErr w:type="spellStart"/>
      <w:r w:rsidRPr="00474C63">
        <w:rPr>
          <w:sz w:val="16"/>
          <w:szCs w:val="16"/>
        </w:rPr>
        <w:t>Dossiernummerr</w:t>
      </w:r>
      <w:proofErr w:type="spellEnd"/>
      <w:r w:rsidRPr="00474C63">
        <w:rPr>
          <w:sz w:val="16"/>
          <w:szCs w:val="16"/>
        </w:rPr>
        <w:t xml:space="preserve">: </w:t>
      </w:r>
      <w:r w:rsidRPr="00474C63">
        <w:rPr>
          <w:color w:val="000080"/>
          <w:sz w:val="17"/>
          <w:szCs w:val="17"/>
        </w:rPr>
        <w:t>2015D25536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0577"/>
    <w:multiLevelType w:val="hybridMultilevel"/>
    <w:tmpl w:val="C24219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4E0772"/>
    <w:multiLevelType w:val="multilevel"/>
    <w:tmpl w:val="D64CA9DA"/>
    <w:lvl w:ilvl="0">
      <w:start w:val="3"/>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6AF298B"/>
    <w:multiLevelType w:val="hybridMultilevel"/>
    <w:tmpl w:val="B36A77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8F55827"/>
    <w:multiLevelType w:val="hybridMultilevel"/>
    <w:tmpl w:val="1F94B4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9664BF5"/>
    <w:multiLevelType w:val="hybridMultilevel"/>
    <w:tmpl w:val="3CE8E404"/>
    <w:lvl w:ilvl="0" w:tplc="04130001">
      <w:start w:val="1"/>
      <w:numFmt w:val="bullet"/>
      <w:lvlText w:val=""/>
      <w:lvlJc w:val="left"/>
      <w:pPr>
        <w:ind w:left="975" w:hanging="61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16C0323"/>
    <w:multiLevelType w:val="multilevel"/>
    <w:tmpl w:val="74E6346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352606D"/>
    <w:multiLevelType w:val="hybridMultilevel"/>
    <w:tmpl w:val="E90E5D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516100A"/>
    <w:multiLevelType w:val="hybridMultilevel"/>
    <w:tmpl w:val="147078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3BD4A4E"/>
    <w:multiLevelType w:val="hybridMultilevel"/>
    <w:tmpl w:val="B1DA7ED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9">
    <w:nsid w:val="25346424"/>
    <w:multiLevelType w:val="multilevel"/>
    <w:tmpl w:val="2EA86BB2"/>
    <w:lvl w:ilvl="0">
      <w:start w:val="1"/>
      <w:numFmt w:val="decimal"/>
      <w:lvlText w:val="%1"/>
      <w:lvlJc w:val="left"/>
      <w:pPr>
        <w:ind w:left="360" w:hanging="360"/>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25D92CF1"/>
    <w:multiLevelType w:val="hybridMultilevel"/>
    <w:tmpl w:val="D52A35A0"/>
    <w:lvl w:ilvl="0" w:tplc="48C6427A">
      <w:start w:val="2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D0A143F"/>
    <w:multiLevelType w:val="hybridMultilevel"/>
    <w:tmpl w:val="C3F049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D572958"/>
    <w:multiLevelType w:val="hybridMultilevel"/>
    <w:tmpl w:val="F96099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2D22570"/>
    <w:multiLevelType w:val="hybridMultilevel"/>
    <w:tmpl w:val="EA6A83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7B64AEA"/>
    <w:multiLevelType w:val="hybridMultilevel"/>
    <w:tmpl w:val="915E44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7C5032A"/>
    <w:multiLevelType w:val="hybridMultilevel"/>
    <w:tmpl w:val="30709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EBA6D37"/>
    <w:multiLevelType w:val="hybridMultilevel"/>
    <w:tmpl w:val="3A902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ED92768"/>
    <w:multiLevelType w:val="hybridMultilevel"/>
    <w:tmpl w:val="EE8067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1E326F5"/>
    <w:multiLevelType w:val="hybridMultilevel"/>
    <w:tmpl w:val="940616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65417A2"/>
    <w:multiLevelType w:val="hybridMultilevel"/>
    <w:tmpl w:val="89F63F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72B5DE4"/>
    <w:multiLevelType w:val="multilevel"/>
    <w:tmpl w:val="D64CA9DA"/>
    <w:lvl w:ilvl="0">
      <w:start w:val="3"/>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6039246A"/>
    <w:multiLevelType w:val="multilevel"/>
    <w:tmpl w:val="74E6346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6250550F"/>
    <w:multiLevelType w:val="hybridMultilevel"/>
    <w:tmpl w:val="E912F0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66220598"/>
    <w:multiLevelType w:val="hybridMultilevel"/>
    <w:tmpl w:val="A5C27B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F9328C0"/>
    <w:multiLevelType w:val="hybridMultilevel"/>
    <w:tmpl w:val="FB3488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1ED59AF"/>
    <w:multiLevelType w:val="hybridMultilevel"/>
    <w:tmpl w:val="B6C2BF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72544DF8"/>
    <w:multiLevelType w:val="multilevel"/>
    <w:tmpl w:val="D64CA9DA"/>
    <w:lvl w:ilvl="0">
      <w:start w:val="3"/>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75191040"/>
    <w:multiLevelType w:val="multilevel"/>
    <w:tmpl w:val="1960FD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start w:val="1"/>
      <w:numFmt w:val="decimal"/>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BE4FC8"/>
    <w:multiLevelType w:val="multilevel"/>
    <w:tmpl w:val="D0886F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4"/>
  </w:num>
  <w:num w:numId="3">
    <w:abstractNumId w:val="13"/>
  </w:num>
  <w:num w:numId="4">
    <w:abstractNumId w:val="0"/>
  </w:num>
  <w:num w:numId="5">
    <w:abstractNumId w:val="3"/>
  </w:num>
  <w:num w:numId="6">
    <w:abstractNumId w:val="24"/>
  </w:num>
  <w:num w:numId="7">
    <w:abstractNumId w:val="14"/>
  </w:num>
  <w:num w:numId="8">
    <w:abstractNumId w:val="23"/>
  </w:num>
  <w:num w:numId="9">
    <w:abstractNumId w:val="27"/>
  </w:num>
  <w:num w:numId="10">
    <w:abstractNumId w:val="6"/>
  </w:num>
  <w:num w:numId="11">
    <w:abstractNumId w:val="18"/>
  </w:num>
  <w:num w:numId="12">
    <w:abstractNumId w:val="2"/>
  </w:num>
  <w:num w:numId="13">
    <w:abstractNumId w:val="17"/>
  </w:num>
  <w:num w:numId="14">
    <w:abstractNumId w:val="8"/>
  </w:num>
  <w:num w:numId="15">
    <w:abstractNumId w:val="19"/>
  </w:num>
  <w:num w:numId="16">
    <w:abstractNumId w:val="15"/>
  </w:num>
  <w:num w:numId="17">
    <w:abstractNumId w:val="28"/>
  </w:num>
  <w:num w:numId="18">
    <w:abstractNumId w:val="10"/>
  </w:num>
  <w:num w:numId="19">
    <w:abstractNumId w:val="26"/>
  </w:num>
  <w:num w:numId="20">
    <w:abstractNumId w:val="20"/>
  </w:num>
  <w:num w:numId="21">
    <w:abstractNumId w:val="12"/>
  </w:num>
  <w:num w:numId="22">
    <w:abstractNumId w:val="16"/>
  </w:num>
  <w:num w:numId="23">
    <w:abstractNumId w:val="22"/>
  </w:num>
  <w:num w:numId="24">
    <w:abstractNumId w:val="7"/>
  </w:num>
  <w:num w:numId="25">
    <w:abstractNumId w:val="25"/>
  </w:num>
  <w:num w:numId="26">
    <w:abstractNumId w:val="1"/>
  </w:num>
  <w:num w:numId="27">
    <w:abstractNumId w:val="9"/>
  </w:num>
  <w:num w:numId="28">
    <w:abstractNumId w:val="21"/>
  </w:num>
  <w:num w:numId="29">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3C7"/>
    <w:rsid w:val="000121C6"/>
    <w:rsid w:val="00013FF4"/>
    <w:rsid w:val="00017825"/>
    <w:rsid w:val="00021030"/>
    <w:rsid w:val="00027EAB"/>
    <w:rsid w:val="000302A4"/>
    <w:rsid w:val="00032FEF"/>
    <w:rsid w:val="000347E6"/>
    <w:rsid w:val="00035708"/>
    <w:rsid w:val="000368F4"/>
    <w:rsid w:val="0004590F"/>
    <w:rsid w:val="0005071A"/>
    <w:rsid w:val="0005213E"/>
    <w:rsid w:val="00066735"/>
    <w:rsid w:val="00071F43"/>
    <w:rsid w:val="00077636"/>
    <w:rsid w:val="00077BBF"/>
    <w:rsid w:val="00080E89"/>
    <w:rsid w:val="00082FD7"/>
    <w:rsid w:val="00085C38"/>
    <w:rsid w:val="000877E6"/>
    <w:rsid w:val="000933EC"/>
    <w:rsid w:val="000A2070"/>
    <w:rsid w:val="000A3A03"/>
    <w:rsid w:val="000A4D72"/>
    <w:rsid w:val="000B495F"/>
    <w:rsid w:val="000C74F8"/>
    <w:rsid w:val="000D087E"/>
    <w:rsid w:val="000D11C4"/>
    <w:rsid w:val="000D2800"/>
    <w:rsid w:val="000E24D8"/>
    <w:rsid w:val="000E2AD2"/>
    <w:rsid w:val="000F08CD"/>
    <w:rsid w:val="000F1AFD"/>
    <w:rsid w:val="000F2B4A"/>
    <w:rsid w:val="000F2C6E"/>
    <w:rsid w:val="000F57B6"/>
    <w:rsid w:val="000F5F9B"/>
    <w:rsid w:val="0010321A"/>
    <w:rsid w:val="00103A0D"/>
    <w:rsid w:val="00106C6D"/>
    <w:rsid w:val="00107D57"/>
    <w:rsid w:val="00111077"/>
    <w:rsid w:val="00111927"/>
    <w:rsid w:val="00113B14"/>
    <w:rsid w:val="0012042D"/>
    <w:rsid w:val="00126384"/>
    <w:rsid w:val="00131A25"/>
    <w:rsid w:val="001320B3"/>
    <w:rsid w:val="00134D2C"/>
    <w:rsid w:val="00135DA4"/>
    <w:rsid w:val="00136955"/>
    <w:rsid w:val="00142481"/>
    <w:rsid w:val="00142A8E"/>
    <w:rsid w:val="00143001"/>
    <w:rsid w:val="00150938"/>
    <w:rsid w:val="00150A50"/>
    <w:rsid w:val="0015468B"/>
    <w:rsid w:val="00154B5F"/>
    <w:rsid w:val="00155A56"/>
    <w:rsid w:val="001606BB"/>
    <w:rsid w:val="00167AC2"/>
    <w:rsid w:val="00167F40"/>
    <w:rsid w:val="00171807"/>
    <w:rsid w:val="00177511"/>
    <w:rsid w:val="00180AD4"/>
    <w:rsid w:val="001850E5"/>
    <w:rsid w:val="0019390A"/>
    <w:rsid w:val="001A033F"/>
    <w:rsid w:val="001A4E27"/>
    <w:rsid w:val="001A720A"/>
    <w:rsid w:val="001B0742"/>
    <w:rsid w:val="001B3739"/>
    <w:rsid w:val="001C3614"/>
    <w:rsid w:val="001C5D6B"/>
    <w:rsid w:val="001D4C87"/>
    <w:rsid w:val="001E0011"/>
    <w:rsid w:val="001E0A9B"/>
    <w:rsid w:val="001E0D75"/>
    <w:rsid w:val="001E6DD3"/>
    <w:rsid w:val="001E7606"/>
    <w:rsid w:val="001F58D9"/>
    <w:rsid w:val="002023A3"/>
    <w:rsid w:val="002036F1"/>
    <w:rsid w:val="00207616"/>
    <w:rsid w:val="00210D19"/>
    <w:rsid w:val="0021238E"/>
    <w:rsid w:val="00215023"/>
    <w:rsid w:val="00217BD6"/>
    <w:rsid w:val="002232C3"/>
    <w:rsid w:val="002233D2"/>
    <w:rsid w:val="00223755"/>
    <w:rsid w:val="002241D0"/>
    <w:rsid w:val="002275DF"/>
    <w:rsid w:val="002325DA"/>
    <w:rsid w:val="00237B3F"/>
    <w:rsid w:val="002418AB"/>
    <w:rsid w:val="00257D1E"/>
    <w:rsid w:val="0026011F"/>
    <w:rsid w:val="00261FBB"/>
    <w:rsid w:val="00264236"/>
    <w:rsid w:val="002648B3"/>
    <w:rsid w:val="00265E0A"/>
    <w:rsid w:val="002674E9"/>
    <w:rsid w:val="002719F8"/>
    <w:rsid w:val="002841D3"/>
    <w:rsid w:val="00285181"/>
    <w:rsid w:val="00291A54"/>
    <w:rsid w:val="00297B13"/>
    <w:rsid w:val="00297B26"/>
    <w:rsid w:val="002A0943"/>
    <w:rsid w:val="002A1B56"/>
    <w:rsid w:val="002A1DEF"/>
    <w:rsid w:val="002B1F3D"/>
    <w:rsid w:val="002B392B"/>
    <w:rsid w:val="002B55AF"/>
    <w:rsid w:val="002D1288"/>
    <w:rsid w:val="002E206B"/>
    <w:rsid w:val="002F20F1"/>
    <w:rsid w:val="002F58F2"/>
    <w:rsid w:val="0030297F"/>
    <w:rsid w:val="0030650E"/>
    <w:rsid w:val="003078D8"/>
    <w:rsid w:val="0031242C"/>
    <w:rsid w:val="003150E4"/>
    <w:rsid w:val="00325DD3"/>
    <w:rsid w:val="003314D1"/>
    <w:rsid w:val="00333309"/>
    <w:rsid w:val="00336567"/>
    <w:rsid w:val="00336A0B"/>
    <w:rsid w:val="0034295C"/>
    <w:rsid w:val="00343783"/>
    <w:rsid w:val="003437F6"/>
    <w:rsid w:val="003451C9"/>
    <w:rsid w:val="00353C86"/>
    <w:rsid w:val="00354807"/>
    <w:rsid w:val="00357A8B"/>
    <w:rsid w:val="00361A89"/>
    <w:rsid w:val="00366A26"/>
    <w:rsid w:val="00371782"/>
    <w:rsid w:val="003722B9"/>
    <w:rsid w:val="00390227"/>
    <w:rsid w:val="0039622C"/>
    <w:rsid w:val="003962BB"/>
    <w:rsid w:val="003A27C4"/>
    <w:rsid w:val="003A2D9C"/>
    <w:rsid w:val="003A6B70"/>
    <w:rsid w:val="003B1E2A"/>
    <w:rsid w:val="003B4D6B"/>
    <w:rsid w:val="003B629A"/>
    <w:rsid w:val="003B63A6"/>
    <w:rsid w:val="003B6DCA"/>
    <w:rsid w:val="003B7602"/>
    <w:rsid w:val="003C6CC0"/>
    <w:rsid w:val="003D035A"/>
    <w:rsid w:val="003D05C8"/>
    <w:rsid w:val="003E00A6"/>
    <w:rsid w:val="003E25A3"/>
    <w:rsid w:val="003E2D7C"/>
    <w:rsid w:val="003E6A8C"/>
    <w:rsid w:val="003E76BA"/>
    <w:rsid w:val="003F3923"/>
    <w:rsid w:val="003F40FC"/>
    <w:rsid w:val="003F5560"/>
    <w:rsid w:val="003F6833"/>
    <w:rsid w:val="003F71AD"/>
    <w:rsid w:val="004015E4"/>
    <w:rsid w:val="00404603"/>
    <w:rsid w:val="004061BA"/>
    <w:rsid w:val="004062BA"/>
    <w:rsid w:val="00406CF1"/>
    <w:rsid w:val="004108FC"/>
    <w:rsid w:val="00411300"/>
    <w:rsid w:val="00411C63"/>
    <w:rsid w:val="0041555E"/>
    <w:rsid w:val="00416D6F"/>
    <w:rsid w:val="00417068"/>
    <w:rsid w:val="004170B5"/>
    <w:rsid w:val="00417638"/>
    <w:rsid w:val="00421790"/>
    <w:rsid w:val="004232CC"/>
    <w:rsid w:val="004235B6"/>
    <w:rsid w:val="004241EC"/>
    <w:rsid w:val="004245C6"/>
    <w:rsid w:val="00433D80"/>
    <w:rsid w:val="00441323"/>
    <w:rsid w:val="004421C7"/>
    <w:rsid w:val="00442690"/>
    <w:rsid w:val="00445417"/>
    <w:rsid w:val="0045593B"/>
    <w:rsid w:val="0045715C"/>
    <w:rsid w:val="00462393"/>
    <w:rsid w:val="00462769"/>
    <w:rsid w:val="00462E13"/>
    <w:rsid w:val="004643B0"/>
    <w:rsid w:val="00473DC2"/>
    <w:rsid w:val="00474C63"/>
    <w:rsid w:val="004778E0"/>
    <w:rsid w:val="00481447"/>
    <w:rsid w:val="004847D6"/>
    <w:rsid w:val="004A01B6"/>
    <w:rsid w:val="004A73B2"/>
    <w:rsid w:val="004B1FB3"/>
    <w:rsid w:val="004B4A37"/>
    <w:rsid w:val="004B4F1B"/>
    <w:rsid w:val="004B5CD2"/>
    <w:rsid w:val="004B7D35"/>
    <w:rsid w:val="004C008F"/>
    <w:rsid w:val="004C072A"/>
    <w:rsid w:val="004C1C6A"/>
    <w:rsid w:val="004C205C"/>
    <w:rsid w:val="004D2437"/>
    <w:rsid w:val="004D5AE5"/>
    <w:rsid w:val="004D741C"/>
    <w:rsid w:val="004D7B8C"/>
    <w:rsid w:val="004E0035"/>
    <w:rsid w:val="004F056B"/>
    <w:rsid w:val="004F0A8B"/>
    <w:rsid w:val="004F3872"/>
    <w:rsid w:val="004F5B33"/>
    <w:rsid w:val="004F6128"/>
    <w:rsid w:val="004F6356"/>
    <w:rsid w:val="004F6C8E"/>
    <w:rsid w:val="00500EC5"/>
    <w:rsid w:val="00501990"/>
    <w:rsid w:val="005036AB"/>
    <w:rsid w:val="005114E4"/>
    <w:rsid w:val="00512B5F"/>
    <w:rsid w:val="00515613"/>
    <w:rsid w:val="0053045A"/>
    <w:rsid w:val="00534B26"/>
    <w:rsid w:val="00546FF4"/>
    <w:rsid w:val="0054701B"/>
    <w:rsid w:val="005551D7"/>
    <w:rsid w:val="005573D4"/>
    <w:rsid w:val="00560230"/>
    <w:rsid w:val="00562375"/>
    <w:rsid w:val="005654A2"/>
    <w:rsid w:val="00565618"/>
    <w:rsid w:val="005656DC"/>
    <w:rsid w:val="00570518"/>
    <w:rsid w:val="005734F3"/>
    <w:rsid w:val="00586E85"/>
    <w:rsid w:val="00591488"/>
    <w:rsid w:val="005923AC"/>
    <w:rsid w:val="0059519B"/>
    <w:rsid w:val="005A2E98"/>
    <w:rsid w:val="005A32EB"/>
    <w:rsid w:val="005A5EAB"/>
    <w:rsid w:val="005A6FA5"/>
    <w:rsid w:val="005B5790"/>
    <w:rsid w:val="005B5FF1"/>
    <w:rsid w:val="005C41B8"/>
    <w:rsid w:val="005E0D3D"/>
    <w:rsid w:val="005F6F88"/>
    <w:rsid w:val="00600283"/>
    <w:rsid w:val="00604389"/>
    <w:rsid w:val="00604E23"/>
    <w:rsid w:val="0061275A"/>
    <w:rsid w:val="00614B47"/>
    <w:rsid w:val="0061554E"/>
    <w:rsid w:val="006160AD"/>
    <w:rsid w:val="0062234D"/>
    <w:rsid w:val="0062487A"/>
    <w:rsid w:val="00631D20"/>
    <w:rsid w:val="00632767"/>
    <w:rsid w:val="00633487"/>
    <w:rsid w:val="006361A1"/>
    <w:rsid w:val="00636C3D"/>
    <w:rsid w:val="00644C05"/>
    <w:rsid w:val="00650A2F"/>
    <w:rsid w:val="00653CC5"/>
    <w:rsid w:val="00654D32"/>
    <w:rsid w:val="0065721E"/>
    <w:rsid w:val="006578D0"/>
    <w:rsid w:val="0065796A"/>
    <w:rsid w:val="00660460"/>
    <w:rsid w:val="006712F5"/>
    <w:rsid w:val="00675C23"/>
    <w:rsid w:val="00683867"/>
    <w:rsid w:val="006848C0"/>
    <w:rsid w:val="006868E9"/>
    <w:rsid w:val="00686DA3"/>
    <w:rsid w:val="00695FC3"/>
    <w:rsid w:val="0069678E"/>
    <w:rsid w:val="00697860"/>
    <w:rsid w:val="006A0B32"/>
    <w:rsid w:val="006A1580"/>
    <w:rsid w:val="006A2D23"/>
    <w:rsid w:val="006A32D9"/>
    <w:rsid w:val="006A495A"/>
    <w:rsid w:val="006C0307"/>
    <w:rsid w:val="006C6253"/>
    <w:rsid w:val="006C6E39"/>
    <w:rsid w:val="006E3997"/>
    <w:rsid w:val="006E76D7"/>
    <w:rsid w:val="006F52E3"/>
    <w:rsid w:val="007039CA"/>
    <w:rsid w:val="00704686"/>
    <w:rsid w:val="00711E67"/>
    <w:rsid w:val="00715BAF"/>
    <w:rsid w:val="007221D3"/>
    <w:rsid w:val="0072384D"/>
    <w:rsid w:val="00733EEC"/>
    <w:rsid w:val="007343A9"/>
    <w:rsid w:val="00743F1F"/>
    <w:rsid w:val="00744065"/>
    <w:rsid w:val="00746B0F"/>
    <w:rsid w:val="00753F4C"/>
    <w:rsid w:val="007626F9"/>
    <w:rsid w:val="00767D9B"/>
    <w:rsid w:val="00782664"/>
    <w:rsid w:val="00790BE7"/>
    <w:rsid w:val="00790D27"/>
    <w:rsid w:val="0079114E"/>
    <w:rsid w:val="007A00CB"/>
    <w:rsid w:val="007A02BC"/>
    <w:rsid w:val="007A5F82"/>
    <w:rsid w:val="007A71AA"/>
    <w:rsid w:val="007B4CCD"/>
    <w:rsid w:val="007B5309"/>
    <w:rsid w:val="007B6BCB"/>
    <w:rsid w:val="007B7046"/>
    <w:rsid w:val="007C05A6"/>
    <w:rsid w:val="007C48B6"/>
    <w:rsid w:val="007C5F4F"/>
    <w:rsid w:val="007E0619"/>
    <w:rsid w:val="007E35F4"/>
    <w:rsid w:val="007F18CF"/>
    <w:rsid w:val="007F2084"/>
    <w:rsid w:val="007F69B8"/>
    <w:rsid w:val="0080345F"/>
    <w:rsid w:val="00804555"/>
    <w:rsid w:val="008047BF"/>
    <w:rsid w:val="00807339"/>
    <w:rsid w:val="00810392"/>
    <w:rsid w:val="00811350"/>
    <w:rsid w:val="00812910"/>
    <w:rsid w:val="00817F08"/>
    <w:rsid w:val="008336ED"/>
    <w:rsid w:val="00836B63"/>
    <w:rsid w:val="00837B41"/>
    <w:rsid w:val="0084016D"/>
    <w:rsid w:val="00840BD0"/>
    <w:rsid w:val="00840F60"/>
    <w:rsid w:val="008421CE"/>
    <w:rsid w:val="00842B71"/>
    <w:rsid w:val="00850E9F"/>
    <w:rsid w:val="008548D4"/>
    <w:rsid w:val="008562F2"/>
    <w:rsid w:val="00860E30"/>
    <w:rsid w:val="00865C4C"/>
    <w:rsid w:val="0086730E"/>
    <w:rsid w:val="00870070"/>
    <w:rsid w:val="00870778"/>
    <w:rsid w:val="00870FB5"/>
    <w:rsid w:val="00871612"/>
    <w:rsid w:val="00883892"/>
    <w:rsid w:val="008852FA"/>
    <w:rsid w:val="008863D2"/>
    <w:rsid w:val="008914CD"/>
    <w:rsid w:val="00893CE3"/>
    <w:rsid w:val="0089587C"/>
    <w:rsid w:val="00895A9E"/>
    <w:rsid w:val="008A004C"/>
    <w:rsid w:val="008A1E73"/>
    <w:rsid w:val="008A2337"/>
    <w:rsid w:val="008A2F07"/>
    <w:rsid w:val="008C5938"/>
    <w:rsid w:val="008D0ED3"/>
    <w:rsid w:val="008D63DD"/>
    <w:rsid w:val="008E2BEA"/>
    <w:rsid w:val="008E410D"/>
    <w:rsid w:val="008E775A"/>
    <w:rsid w:val="008F3975"/>
    <w:rsid w:val="008F6B17"/>
    <w:rsid w:val="0090425C"/>
    <w:rsid w:val="00911E5A"/>
    <w:rsid w:val="00911EF2"/>
    <w:rsid w:val="009143C7"/>
    <w:rsid w:val="009152D2"/>
    <w:rsid w:val="00921CC4"/>
    <w:rsid w:val="00923F2E"/>
    <w:rsid w:val="00923F5B"/>
    <w:rsid w:val="009240FC"/>
    <w:rsid w:val="009252B3"/>
    <w:rsid w:val="00935982"/>
    <w:rsid w:val="009365F6"/>
    <w:rsid w:val="009376DA"/>
    <w:rsid w:val="009533B8"/>
    <w:rsid w:val="00953904"/>
    <w:rsid w:val="00954678"/>
    <w:rsid w:val="009556FC"/>
    <w:rsid w:val="00956AE1"/>
    <w:rsid w:val="00962A60"/>
    <w:rsid w:val="00970F85"/>
    <w:rsid w:val="00983781"/>
    <w:rsid w:val="0098588D"/>
    <w:rsid w:val="00990994"/>
    <w:rsid w:val="00992214"/>
    <w:rsid w:val="009A1E23"/>
    <w:rsid w:val="009A46FA"/>
    <w:rsid w:val="009A47AF"/>
    <w:rsid w:val="009B01FB"/>
    <w:rsid w:val="009B52A4"/>
    <w:rsid w:val="009B7256"/>
    <w:rsid w:val="009B7386"/>
    <w:rsid w:val="009B7779"/>
    <w:rsid w:val="009D1DFC"/>
    <w:rsid w:val="009D1EA1"/>
    <w:rsid w:val="009D37D2"/>
    <w:rsid w:val="009D424D"/>
    <w:rsid w:val="009D428D"/>
    <w:rsid w:val="009D4CA4"/>
    <w:rsid w:val="009D514B"/>
    <w:rsid w:val="009D6DBF"/>
    <w:rsid w:val="009E0220"/>
    <w:rsid w:val="009E09FE"/>
    <w:rsid w:val="009E0CE5"/>
    <w:rsid w:val="009E1F97"/>
    <w:rsid w:val="009E43D7"/>
    <w:rsid w:val="009F085B"/>
    <w:rsid w:val="009F23C5"/>
    <w:rsid w:val="00A0071F"/>
    <w:rsid w:val="00A00CEF"/>
    <w:rsid w:val="00A07A51"/>
    <w:rsid w:val="00A07B3E"/>
    <w:rsid w:val="00A13D46"/>
    <w:rsid w:val="00A16313"/>
    <w:rsid w:val="00A21146"/>
    <w:rsid w:val="00A249AC"/>
    <w:rsid w:val="00A278B4"/>
    <w:rsid w:val="00A303DE"/>
    <w:rsid w:val="00A642D1"/>
    <w:rsid w:val="00A70B65"/>
    <w:rsid w:val="00A7373B"/>
    <w:rsid w:val="00A8192A"/>
    <w:rsid w:val="00A842EC"/>
    <w:rsid w:val="00A84F29"/>
    <w:rsid w:val="00A85675"/>
    <w:rsid w:val="00A90979"/>
    <w:rsid w:val="00AA2167"/>
    <w:rsid w:val="00AA4CBE"/>
    <w:rsid w:val="00AB1990"/>
    <w:rsid w:val="00AB332A"/>
    <w:rsid w:val="00AC39EF"/>
    <w:rsid w:val="00AC65FA"/>
    <w:rsid w:val="00AC6E23"/>
    <w:rsid w:val="00AD54E8"/>
    <w:rsid w:val="00B035AD"/>
    <w:rsid w:val="00B0744F"/>
    <w:rsid w:val="00B10CFA"/>
    <w:rsid w:val="00B11FB6"/>
    <w:rsid w:val="00B138FA"/>
    <w:rsid w:val="00B22D8E"/>
    <w:rsid w:val="00B25C52"/>
    <w:rsid w:val="00B27EB8"/>
    <w:rsid w:val="00B33C08"/>
    <w:rsid w:val="00B347B9"/>
    <w:rsid w:val="00B36573"/>
    <w:rsid w:val="00B457A8"/>
    <w:rsid w:val="00B46770"/>
    <w:rsid w:val="00B47617"/>
    <w:rsid w:val="00B610FA"/>
    <w:rsid w:val="00B71A70"/>
    <w:rsid w:val="00B71CF9"/>
    <w:rsid w:val="00B7207F"/>
    <w:rsid w:val="00B72934"/>
    <w:rsid w:val="00B73F17"/>
    <w:rsid w:val="00B74AFD"/>
    <w:rsid w:val="00B752EC"/>
    <w:rsid w:val="00B75FB8"/>
    <w:rsid w:val="00B77812"/>
    <w:rsid w:val="00B77ED3"/>
    <w:rsid w:val="00B81D5A"/>
    <w:rsid w:val="00B85006"/>
    <w:rsid w:val="00B96D78"/>
    <w:rsid w:val="00BA13B7"/>
    <w:rsid w:val="00BA205D"/>
    <w:rsid w:val="00BB477B"/>
    <w:rsid w:val="00BB5AA3"/>
    <w:rsid w:val="00BB647B"/>
    <w:rsid w:val="00BB7ACB"/>
    <w:rsid w:val="00BC14E2"/>
    <w:rsid w:val="00BC20EF"/>
    <w:rsid w:val="00BC37CB"/>
    <w:rsid w:val="00BD705E"/>
    <w:rsid w:val="00BE0576"/>
    <w:rsid w:val="00BE2F79"/>
    <w:rsid w:val="00BE712E"/>
    <w:rsid w:val="00BF08F2"/>
    <w:rsid w:val="00BF0952"/>
    <w:rsid w:val="00BF2BCD"/>
    <w:rsid w:val="00BF793B"/>
    <w:rsid w:val="00BF7A09"/>
    <w:rsid w:val="00C03AC7"/>
    <w:rsid w:val="00C06F48"/>
    <w:rsid w:val="00C111FE"/>
    <w:rsid w:val="00C11602"/>
    <w:rsid w:val="00C17191"/>
    <w:rsid w:val="00C17320"/>
    <w:rsid w:val="00C20038"/>
    <w:rsid w:val="00C33337"/>
    <w:rsid w:val="00C3463D"/>
    <w:rsid w:val="00C351B1"/>
    <w:rsid w:val="00C53E29"/>
    <w:rsid w:val="00C55141"/>
    <w:rsid w:val="00C63B93"/>
    <w:rsid w:val="00C70AC8"/>
    <w:rsid w:val="00C70C06"/>
    <w:rsid w:val="00C734B6"/>
    <w:rsid w:val="00C741DB"/>
    <w:rsid w:val="00C747A4"/>
    <w:rsid w:val="00C77F6E"/>
    <w:rsid w:val="00C80E22"/>
    <w:rsid w:val="00C814D3"/>
    <w:rsid w:val="00C9040B"/>
    <w:rsid w:val="00C90B48"/>
    <w:rsid w:val="00C93A5F"/>
    <w:rsid w:val="00C93A75"/>
    <w:rsid w:val="00C93FA6"/>
    <w:rsid w:val="00C94DD1"/>
    <w:rsid w:val="00CA0310"/>
    <w:rsid w:val="00CA04AB"/>
    <w:rsid w:val="00CA3CF4"/>
    <w:rsid w:val="00CA540A"/>
    <w:rsid w:val="00CA721E"/>
    <w:rsid w:val="00CB4331"/>
    <w:rsid w:val="00CB590C"/>
    <w:rsid w:val="00CB73AB"/>
    <w:rsid w:val="00CC1730"/>
    <w:rsid w:val="00CC3D13"/>
    <w:rsid w:val="00CC4CB0"/>
    <w:rsid w:val="00CD30FD"/>
    <w:rsid w:val="00CE4036"/>
    <w:rsid w:val="00CE53B0"/>
    <w:rsid w:val="00CF3649"/>
    <w:rsid w:val="00D06A5D"/>
    <w:rsid w:val="00D14B81"/>
    <w:rsid w:val="00D163BA"/>
    <w:rsid w:val="00D21A64"/>
    <w:rsid w:val="00D22FA1"/>
    <w:rsid w:val="00D3432E"/>
    <w:rsid w:val="00D3637A"/>
    <w:rsid w:val="00D4116F"/>
    <w:rsid w:val="00D458BA"/>
    <w:rsid w:val="00D47612"/>
    <w:rsid w:val="00D50EC5"/>
    <w:rsid w:val="00D51C03"/>
    <w:rsid w:val="00D521E4"/>
    <w:rsid w:val="00D52F05"/>
    <w:rsid w:val="00D558C6"/>
    <w:rsid w:val="00D61D03"/>
    <w:rsid w:val="00D62836"/>
    <w:rsid w:val="00D64FF6"/>
    <w:rsid w:val="00D67678"/>
    <w:rsid w:val="00D705EC"/>
    <w:rsid w:val="00D809B0"/>
    <w:rsid w:val="00D8338B"/>
    <w:rsid w:val="00D84569"/>
    <w:rsid w:val="00D86AEC"/>
    <w:rsid w:val="00D91DF1"/>
    <w:rsid w:val="00D94F93"/>
    <w:rsid w:val="00D97DD9"/>
    <w:rsid w:val="00DA4C2E"/>
    <w:rsid w:val="00DA5E95"/>
    <w:rsid w:val="00DA74CA"/>
    <w:rsid w:val="00DA75E8"/>
    <w:rsid w:val="00DC09C3"/>
    <w:rsid w:val="00DC28E2"/>
    <w:rsid w:val="00DD03F1"/>
    <w:rsid w:val="00DD0576"/>
    <w:rsid w:val="00DD17E5"/>
    <w:rsid w:val="00DD7041"/>
    <w:rsid w:val="00DE4A68"/>
    <w:rsid w:val="00DE4B62"/>
    <w:rsid w:val="00DE67B8"/>
    <w:rsid w:val="00DF6E13"/>
    <w:rsid w:val="00DF7937"/>
    <w:rsid w:val="00E006DA"/>
    <w:rsid w:val="00E11813"/>
    <w:rsid w:val="00E13107"/>
    <w:rsid w:val="00E1564F"/>
    <w:rsid w:val="00E21E04"/>
    <w:rsid w:val="00E24FD2"/>
    <w:rsid w:val="00E25421"/>
    <w:rsid w:val="00E27B9B"/>
    <w:rsid w:val="00E33E6A"/>
    <w:rsid w:val="00E35A29"/>
    <w:rsid w:val="00E44D83"/>
    <w:rsid w:val="00E53073"/>
    <w:rsid w:val="00E6199E"/>
    <w:rsid w:val="00E6246D"/>
    <w:rsid w:val="00E70EB0"/>
    <w:rsid w:val="00E91715"/>
    <w:rsid w:val="00E9621C"/>
    <w:rsid w:val="00E964D5"/>
    <w:rsid w:val="00EB1C1F"/>
    <w:rsid w:val="00EB1DFB"/>
    <w:rsid w:val="00EB39EA"/>
    <w:rsid w:val="00EB3BBE"/>
    <w:rsid w:val="00EB5611"/>
    <w:rsid w:val="00EB579A"/>
    <w:rsid w:val="00EC2705"/>
    <w:rsid w:val="00EC4592"/>
    <w:rsid w:val="00EC6341"/>
    <w:rsid w:val="00EC76D2"/>
    <w:rsid w:val="00ED1BEE"/>
    <w:rsid w:val="00ED46E6"/>
    <w:rsid w:val="00EE3B0F"/>
    <w:rsid w:val="00EE5677"/>
    <w:rsid w:val="00EE6822"/>
    <w:rsid w:val="00EE6D51"/>
    <w:rsid w:val="00EE7D7E"/>
    <w:rsid w:val="00EF0959"/>
    <w:rsid w:val="00EF5195"/>
    <w:rsid w:val="00EF63A3"/>
    <w:rsid w:val="00F024D5"/>
    <w:rsid w:val="00F04BF8"/>
    <w:rsid w:val="00F04C0B"/>
    <w:rsid w:val="00F05F79"/>
    <w:rsid w:val="00F06829"/>
    <w:rsid w:val="00F12FFE"/>
    <w:rsid w:val="00F15137"/>
    <w:rsid w:val="00F205D0"/>
    <w:rsid w:val="00F21C6B"/>
    <w:rsid w:val="00F22423"/>
    <w:rsid w:val="00F22A24"/>
    <w:rsid w:val="00F239D3"/>
    <w:rsid w:val="00F243A7"/>
    <w:rsid w:val="00F30E0F"/>
    <w:rsid w:val="00F3613E"/>
    <w:rsid w:val="00F36429"/>
    <w:rsid w:val="00F40AA0"/>
    <w:rsid w:val="00F43DD8"/>
    <w:rsid w:val="00F4442E"/>
    <w:rsid w:val="00F50472"/>
    <w:rsid w:val="00F508ED"/>
    <w:rsid w:val="00F52892"/>
    <w:rsid w:val="00F5392E"/>
    <w:rsid w:val="00F545E8"/>
    <w:rsid w:val="00F60484"/>
    <w:rsid w:val="00F63949"/>
    <w:rsid w:val="00F65246"/>
    <w:rsid w:val="00F6601C"/>
    <w:rsid w:val="00F77062"/>
    <w:rsid w:val="00F77267"/>
    <w:rsid w:val="00F82D07"/>
    <w:rsid w:val="00F93296"/>
    <w:rsid w:val="00FA1538"/>
    <w:rsid w:val="00FA37E2"/>
    <w:rsid w:val="00FB1C8C"/>
    <w:rsid w:val="00FB4F23"/>
    <w:rsid w:val="00FB6239"/>
    <w:rsid w:val="00FC2EE0"/>
    <w:rsid w:val="00FC7BB2"/>
    <w:rsid w:val="00FD259D"/>
    <w:rsid w:val="00FD2AD5"/>
    <w:rsid w:val="00FF0E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C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63D2"/>
    <w:rPr>
      <w:rFonts w:ascii="Verdana" w:hAnsi="Verdana"/>
      <w:sz w:val="18"/>
      <w:szCs w:val="24"/>
    </w:rPr>
  </w:style>
  <w:style w:type="paragraph" w:styleId="Kop1">
    <w:name w:val="heading 1"/>
    <w:basedOn w:val="Standaard"/>
    <w:next w:val="Standaard"/>
    <w:link w:val="Kop1Char"/>
    <w:qFormat/>
    <w:rsid w:val="003B4D6B"/>
    <w:pPr>
      <w:keepNext/>
      <w:keepLines/>
      <w:spacing w:before="480"/>
      <w:outlineLvl w:val="0"/>
    </w:pPr>
    <w:rPr>
      <w:rFonts w:eastAsiaTheme="majorEastAsia" w:cstheme="majorBidi"/>
      <w:b/>
      <w:bCs/>
      <w:szCs w:val="28"/>
      <w:u w:val="single"/>
    </w:rPr>
  </w:style>
  <w:style w:type="paragraph" w:styleId="Kop2">
    <w:name w:val="heading 2"/>
    <w:basedOn w:val="Standaard"/>
    <w:next w:val="Standaard"/>
    <w:link w:val="Kop2Char"/>
    <w:unhideWhenUsed/>
    <w:qFormat/>
    <w:rsid w:val="003B4D6B"/>
    <w:pPr>
      <w:keepNext/>
      <w:keepLines/>
      <w:spacing w:before="200"/>
      <w:outlineLvl w:val="1"/>
    </w:pPr>
    <w:rPr>
      <w:rFonts w:eastAsiaTheme="majorEastAsia" w:cstheme="majorBidi"/>
      <w:b/>
      <w:bCs/>
      <w:szCs w:val="26"/>
    </w:rPr>
  </w:style>
  <w:style w:type="paragraph" w:styleId="Kop3">
    <w:name w:val="heading 3"/>
    <w:basedOn w:val="Standaard"/>
    <w:next w:val="Standaard"/>
    <w:link w:val="Kop3Char"/>
    <w:unhideWhenUsed/>
    <w:qFormat/>
    <w:rsid w:val="0053045A"/>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semiHidden/>
    <w:unhideWhenUsed/>
    <w:qFormat/>
    <w:rsid w:val="006868E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B4D6B"/>
    <w:rPr>
      <w:rFonts w:ascii="Verdana" w:eastAsiaTheme="majorEastAsia" w:hAnsi="Verdana" w:cstheme="majorBidi"/>
      <w:b/>
      <w:bCs/>
      <w:sz w:val="18"/>
      <w:szCs w:val="28"/>
      <w:u w:val="single"/>
    </w:rPr>
  </w:style>
  <w:style w:type="paragraph" w:styleId="Titel">
    <w:name w:val="Title"/>
    <w:basedOn w:val="Standaard"/>
    <w:next w:val="Standaard"/>
    <w:link w:val="TitelChar"/>
    <w:qFormat/>
    <w:rsid w:val="009143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9143C7"/>
    <w:rPr>
      <w:rFonts w:asciiTheme="majorHAnsi" w:eastAsiaTheme="majorEastAsia" w:hAnsiTheme="majorHAnsi" w:cstheme="majorBidi"/>
      <w:color w:val="17365D" w:themeColor="text2" w:themeShade="BF"/>
      <w:spacing w:val="5"/>
      <w:kern w:val="28"/>
      <w:sz w:val="52"/>
      <w:szCs w:val="52"/>
    </w:rPr>
  </w:style>
  <w:style w:type="paragraph" w:styleId="Kopvaninhoudsopgave">
    <w:name w:val="TOC Heading"/>
    <w:basedOn w:val="Kop1"/>
    <w:next w:val="Standaard"/>
    <w:uiPriority w:val="39"/>
    <w:semiHidden/>
    <w:unhideWhenUsed/>
    <w:qFormat/>
    <w:rsid w:val="009240FC"/>
    <w:pPr>
      <w:spacing w:line="276" w:lineRule="auto"/>
      <w:outlineLvl w:val="9"/>
    </w:pPr>
  </w:style>
  <w:style w:type="paragraph" w:styleId="Inhopg1">
    <w:name w:val="toc 1"/>
    <w:basedOn w:val="Standaard"/>
    <w:next w:val="Standaard"/>
    <w:autoRedefine/>
    <w:uiPriority w:val="39"/>
    <w:qFormat/>
    <w:rsid w:val="009240FC"/>
    <w:pPr>
      <w:spacing w:after="100"/>
    </w:pPr>
  </w:style>
  <w:style w:type="character" w:styleId="Hyperlink">
    <w:name w:val="Hyperlink"/>
    <w:basedOn w:val="Standaardalinea-lettertype"/>
    <w:uiPriority w:val="99"/>
    <w:unhideWhenUsed/>
    <w:rsid w:val="009240FC"/>
    <w:rPr>
      <w:color w:val="0000FF" w:themeColor="hyperlink"/>
      <w:u w:val="single"/>
    </w:rPr>
  </w:style>
  <w:style w:type="paragraph" w:styleId="Ballontekst">
    <w:name w:val="Balloon Text"/>
    <w:basedOn w:val="Standaard"/>
    <w:link w:val="BallontekstChar"/>
    <w:rsid w:val="009240FC"/>
    <w:rPr>
      <w:rFonts w:ascii="Tahoma" w:hAnsi="Tahoma" w:cs="Tahoma"/>
      <w:sz w:val="16"/>
      <w:szCs w:val="16"/>
    </w:rPr>
  </w:style>
  <w:style w:type="character" w:customStyle="1" w:styleId="BallontekstChar">
    <w:name w:val="Ballontekst Char"/>
    <w:basedOn w:val="Standaardalinea-lettertype"/>
    <w:link w:val="Ballontekst"/>
    <w:rsid w:val="009240FC"/>
    <w:rPr>
      <w:rFonts w:ascii="Tahoma" w:hAnsi="Tahoma" w:cs="Tahoma"/>
      <w:sz w:val="16"/>
      <w:szCs w:val="16"/>
    </w:rPr>
  </w:style>
  <w:style w:type="character" w:customStyle="1" w:styleId="Kop2Char">
    <w:name w:val="Kop 2 Char"/>
    <w:basedOn w:val="Standaardalinea-lettertype"/>
    <w:link w:val="Kop2"/>
    <w:rsid w:val="003B4D6B"/>
    <w:rPr>
      <w:rFonts w:ascii="Verdana" w:eastAsiaTheme="majorEastAsia" w:hAnsi="Verdana" w:cstheme="majorBidi"/>
      <w:b/>
      <w:bCs/>
      <w:sz w:val="18"/>
      <w:szCs w:val="26"/>
    </w:rPr>
  </w:style>
  <w:style w:type="paragraph" w:styleId="Lijstalinea">
    <w:name w:val="List Paragraph"/>
    <w:basedOn w:val="Standaard"/>
    <w:uiPriority w:val="34"/>
    <w:qFormat/>
    <w:rsid w:val="009240FC"/>
    <w:pPr>
      <w:ind w:left="720"/>
      <w:contextualSpacing/>
    </w:pPr>
  </w:style>
  <w:style w:type="paragraph" w:styleId="Inhopg2">
    <w:name w:val="toc 2"/>
    <w:basedOn w:val="Standaard"/>
    <w:next w:val="Standaard"/>
    <w:autoRedefine/>
    <w:uiPriority w:val="39"/>
    <w:qFormat/>
    <w:rsid w:val="009240FC"/>
    <w:pPr>
      <w:spacing w:after="100"/>
      <w:ind w:left="240"/>
    </w:pPr>
  </w:style>
  <w:style w:type="character" w:styleId="Voetnootmarkering">
    <w:name w:val="footnote reference"/>
    <w:aliases w:val="Footnote Reference Superscript,Footnote symbol,Footnote reference number,note TESI,SUPERS,EN Footnote Reference,Voetnootverwijzing,Times 10 Point,Exposant 3 Point,Appel note de bas de p,BVI fnr,Ref,de nota al pie,EN Footnote text,numb"/>
    <w:rsid w:val="0065796A"/>
    <w:rPr>
      <w:vertAlign w:val="superscript"/>
    </w:rPr>
  </w:style>
  <w:style w:type="paragraph" w:styleId="Voetnoottekst">
    <w:name w:val="footnote text"/>
    <w:basedOn w:val="Standaard"/>
    <w:link w:val="VoetnoottekstChar"/>
    <w:uiPriority w:val="99"/>
    <w:unhideWhenUsed/>
    <w:rsid w:val="0065796A"/>
    <w:rPr>
      <w:rFonts w:eastAsia="Calibri"/>
      <w:sz w:val="20"/>
      <w:szCs w:val="20"/>
      <w:lang w:eastAsia="en-US"/>
    </w:rPr>
  </w:style>
  <w:style w:type="character" w:customStyle="1" w:styleId="VoetnoottekstChar">
    <w:name w:val="Voetnoottekst Char"/>
    <w:basedOn w:val="Standaardalinea-lettertype"/>
    <w:link w:val="Voetnoottekst"/>
    <w:uiPriority w:val="99"/>
    <w:rsid w:val="0065796A"/>
    <w:rPr>
      <w:rFonts w:ascii="Verdana" w:eastAsia="Calibri" w:hAnsi="Verdana"/>
      <w:lang w:eastAsia="en-US"/>
    </w:rPr>
  </w:style>
  <w:style w:type="paragraph" w:styleId="Tekstzonderopmaak">
    <w:name w:val="Plain Text"/>
    <w:basedOn w:val="Standaard"/>
    <w:link w:val="TekstzonderopmaakChar"/>
    <w:uiPriority w:val="99"/>
    <w:unhideWhenUsed/>
    <w:rsid w:val="002241D0"/>
    <w:rPr>
      <w:rFonts w:ascii="Calibri" w:hAnsi="Calibri"/>
      <w:sz w:val="22"/>
      <w:szCs w:val="21"/>
      <w:lang w:eastAsia="en-US"/>
    </w:rPr>
  </w:style>
  <w:style w:type="character" w:customStyle="1" w:styleId="TekstzonderopmaakChar">
    <w:name w:val="Tekst zonder opmaak Char"/>
    <w:basedOn w:val="Standaardalinea-lettertype"/>
    <w:link w:val="Tekstzonderopmaak"/>
    <w:uiPriority w:val="99"/>
    <w:rsid w:val="002241D0"/>
    <w:rPr>
      <w:rFonts w:ascii="Calibri" w:hAnsi="Calibri"/>
      <w:sz w:val="22"/>
      <w:szCs w:val="21"/>
      <w:lang w:eastAsia="en-US"/>
    </w:rPr>
  </w:style>
  <w:style w:type="paragraph" w:styleId="Eindnoottekst">
    <w:name w:val="endnote text"/>
    <w:basedOn w:val="Standaard"/>
    <w:link w:val="EindnoottekstChar"/>
    <w:semiHidden/>
    <w:unhideWhenUsed/>
    <w:rsid w:val="001850E5"/>
    <w:rPr>
      <w:sz w:val="20"/>
      <w:szCs w:val="20"/>
    </w:rPr>
  </w:style>
  <w:style w:type="character" w:customStyle="1" w:styleId="EindnoottekstChar">
    <w:name w:val="Eindnoottekst Char"/>
    <w:basedOn w:val="Standaardalinea-lettertype"/>
    <w:link w:val="Eindnoottekst"/>
    <w:semiHidden/>
    <w:rsid w:val="001850E5"/>
  </w:style>
  <w:style w:type="character" w:styleId="Eindnootmarkering">
    <w:name w:val="endnote reference"/>
    <w:basedOn w:val="Standaardalinea-lettertype"/>
    <w:semiHidden/>
    <w:unhideWhenUsed/>
    <w:rsid w:val="001850E5"/>
    <w:rPr>
      <w:vertAlign w:val="superscript"/>
    </w:rPr>
  </w:style>
  <w:style w:type="paragraph" w:styleId="Koptekst">
    <w:name w:val="header"/>
    <w:basedOn w:val="Standaard"/>
    <w:link w:val="KoptekstChar"/>
    <w:unhideWhenUsed/>
    <w:rsid w:val="0053045A"/>
    <w:pPr>
      <w:tabs>
        <w:tab w:val="center" w:pos="4536"/>
        <w:tab w:val="right" w:pos="9072"/>
      </w:tabs>
    </w:pPr>
  </w:style>
  <w:style w:type="character" w:customStyle="1" w:styleId="KoptekstChar">
    <w:name w:val="Koptekst Char"/>
    <w:basedOn w:val="Standaardalinea-lettertype"/>
    <w:link w:val="Koptekst"/>
    <w:rsid w:val="0053045A"/>
    <w:rPr>
      <w:sz w:val="24"/>
      <w:szCs w:val="24"/>
    </w:rPr>
  </w:style>
  <w:style w:type="paragraph" w:styleId="Voettekst">
    <w:name w:val="footer"/>
    <w:basedOn w:val="Standaard"/>
    <w:link w:val="VoettekstChar"/>
    <w:uiPriority w:val="99"/>
    <w:unhideWhenUsed/>
    <w:rsid w:val="0053045A"/>
    <w:pPr>
      <w:tabs>
        <w:tab w:val="center" w:pos="4536"/>
        <w:tab w:val="right" w:pos="9072"/>
      </w:tabs>
    </w:pPr>
  </w:style>
  <w:style w:type="character" w:customStyle="1" w:styleId="VoettekstChar">
    <w:name w:val="Voettekst Char"/>
    <w:basedOn w:val="Standaardalinea-lettertype"/>
    <w:link w:val="Voettekst"/>
    <w:uiPriority w:val="99"/>
    <w:rsid w:val="0053045A"/>
    <w:rPr>
      <w:sz w:val="24"/>
      <w:szCs w:val="24"/>
    </w:rPr>
  </w:style>
  <w:style w:type="character" w:customStyle="1" w:styleId="Kop3Char">
    <w:name w:val="Kop 3 Char"/>
    <w:basedOn w:val="Standaardalinea-lettertype"/>
    <w:link w:val="Kop3"/>
    <w:rsid w:val="0053045A"/>
    <w:rPr>
      <w:rFonts w:asciiTheme="majorHAnsi" w:eastAsiaTheme="majorEastAsia" w:hAnsiTheme="majorHAnsi" w:cstheme="majorBidi"/>
      <w:b/>
      <w:bCs/>
      <w:color w:val="4F81BD" w:themeColor="accent1"/>
      <w:sz w:val="24"/>
      <w:szCs w:val="24"/>
    </w:rPr>
  </w:style>
  <w:style w:type="paragraph" w:styleId="Inhopg3">
    <w:name w:val="toc 3"/>
    <w:basedOn w:val="Standaard"/>
    <w:next w:val="Standaard"/>
    <w:autoRedefine/>
    <w:uiPriority w:val="39"/>
    <w:unhideWhenUsed/>
    <w:qFormat/>
    <w:rsid w:val="00BB7ACB"/>
    <w:pPr>
      <w:spacing w:after="100"/>
      <w:ind w:left="480"/>
    </w:pPr>
  </w:style>
  <w:style w:type="paragraph" w:styleId="Normaalweb">
    <w:name w:val="Normal (Web)"/>
    <w:basedOn w:val="Standaard"/>
    <w:uiPriority w:val="99"/>
    <w:unhideWhenUsed/>
    <w:rsid w:val="002841D3"/>
    <w:pPr>
      <w:spacing w:before="100" w:beforeAutospacing="1" w:after="100" w:afterAutospacing="1"/>
    </w:pPr>
  </w:style>
  <w:style w:type="character" w:styleId="Zwaar">
    <w:name w:val="Strong"/>
    <w:basedOn w:val="Standaardalinea-lettertype"/>
    <w:uiPriority w:val="22"/>
    <w:qFormat/>
    <w:rsid w:val="002841D3"/>
    <w:rPr>
      <w:b/>
      <w:bCs/>
    </w:rPr>
  </w:style>
  <w:style w:type="character" w:styleId="Nadruk">
    <w:name w:val="Emphasis"/>
    <w:basedOn w:val="Standaardalinea-lettertype"/>
    <w:uiPriority w:val="20"/>
    <w:qFormat/>
    <w:rsid w:val="00F6601C"/>
    <w:rPr>
      <w:i/>
      <w:iCs/>
    </w:rPr>
  </w:style>
  <w:style w:type="character" w:styleId="GevolgdeHyperlink">
    <w:name w:val="FollowedHyperlink"/>
    <w:basedOn w:val="Standaardalinea-lettertype"/>
    <w:semiHidden/>
    <w:unhideWhenUsed/>
    <w:rsid w:val="004C205C"/>
    <w:rPr>
      <w:color w:val="800080" w:themeColor="followedHyperlink"/>
      <w:u w:val="single"/>
    </w:rPr>
  </w:style>
  <w:style w:type="paragraph" w:customStyle="1" w:styleId="Default">
    <w:name w:val="Default"/>
    <w:rsid w:val="00F30E0F"/>
    <w:pPr>
      <w:autoSpaceDE w:val="0"/>
      <w:autoSpaceDN w:val="0"/>
      <w:adjustRightInd w:val="0"/>
    </w:pPr>
    <w:rPr>
      <w:rFonts w:ascii="Arial" w:hAnsi="Arial" w:cs="Arial"/>
      <w:color w:val="000000"/>
      <w:sz w:val="24"/>
      <w:szCs w:val="24"/>
    </w:rPr>
  </w:style>
  <w:style w:type="paragraph" w:styleId="Geenafstand">
    <w:name w:val="No Spacing"/>
    <w:link w:val="GeenafstandChar"/>
    <w:uiPriority w:val="1"/>
    <w:qFormat/>
    <w:rsid w:val="00F30E0F"/>
    <w:rPr>
      <w:sz w:val="24"/>
      <w:szCs w:val="24"/>
    </w:rPr>
  </w:style>
  <w:style w:type="paragraph" w:customStyle="1" w:styleId="bodytext">
    <w:name w:val="bodytext"/>
    <w:basedOn w:val="Standaard"/>
    <w:rsid w:val="00BF2BCD"/>
    <w:pPr>
      <w:spacing w:before="100" w:beforeAutospacing="1" w:after="100" w:afterAutospacing="1"/>
    </w:pPr>
  </w:style>
  <w:style w:type="paragraph" w:styleId="Ondertitel">
    <w:name w:val="Subtitle"/>
    <w:basedOn w:val="Standaard"/>
    <w:next w:val="Standaard"/>
    <w:link w:val="OndertitelChar"/>
    <w:qFormat/>
    <w:rsid w:val="00180AD4"/>
    <w:pPr>
      <w:numPr>
        <w:ilvl w:val="1"/>
      </w:numPr>
    </w:pPr>
    <w:rPr>
      <w:rFonts w:asciiTheme="majorHAnsi" w:eastAsiaTheme="majorEastAsia" w:hAnsiTheme="majorHAnsi" w:cstheme="majorBidi"/>
      <w:i/>
      <w:iCs/>
      <w:color w:val="4F81BD" w:themeColor="accent1"/>
      <w:spacing w:val="15"/>
    </w:rPr>
  </w:style>
  <w:style w:type="character" w:customStyle="1" w:styleId="OndertitelChar">
    <w:name w:val="Ondertitel Char"/>
    <w:basedOn w:val="Standaardalinea-lettertype"/>
    <w:link w:val="Ondertitel"/>
    <w:rsid w:val="00180AD4"/>
    <w:rPr>
      <w:rFonts w:asciiTheme="majorHAnsi" w:eastAsiaTheme="majorEastAsia" w:hAnsiTheme="majorHAnsi" w:cstheme="majorBidi"/>
      <w:i/>
      <w:iCs/>
      <w:color w:val="4F81BD" w:themeColor="accent1"/>
      <w:spacing w:val="15"/>
      <w:sz w:val="24"/>
      <w:szCs w:val="24"/>
    </w:rPr>
  </w:style>
  <w:style w:type="paragraph" w:customStyle="1" w:styleId="Rli-Standaard">
    <w:name w:val="Rli - Standaard"/>
    <w:basedOn w:val="Standaard"/>
    <w:uiPriority w:val="1"/>
    <w:rsid w:val="00B81D5A"/>
    <w:pPr>
      <w:spacing w:line="240" w:lineRule="exact"/>
    </w:pPr>
    <w:rPr>
      <w:rFonts w:eastAsia="Calibri"/>
      <w:szCs w:val="18"/>
    </w:rPr>
  </w:style>
  <w:style w:type="character" w:customStyle="1" w:styleId="Kop4Char">
    <w:name w:val="Kop 4 Char"/>
    <w:basedOn w:val="Standaardalinea-lettertype"/>
    <w:link w:val="Kop4"/>
    <w:semiHidden/>
    <w:rsid w:val="006868E9"/>
    <w:rPr>
      <w:rFonts w:asciiTheme="majorHAnsi" w:eastAsiaTheme="majorEastAsia" w:hAnsiTheme="majorHAnsi" w:cstheme="majorBidi"/>
      <w:b/>
      <w:bCs/>
      <w:i/>
      <w:iCs/>
      <w:color w:val="4F81BD" w:themeColor="accent1"/>
      <w:sz w:val="24"/>
      <w:szCs w:val="24"/>
    </w:rPr>
  </w:style>
  <w:style w:type="character" w:customStyle="1" w:styleId="GeenafstandChar">
    <w:name w:val="Geen afstand Char"/>
    <w:basedOn w:val="Standaardalinea-lettertype"/>
    <w:link w:val="Geenafstand"/>
    <w:uiPriority w:val="1"/>
    <w:rsid w:val="008E775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63D2"/>
    <w:rPr>
      <w:rFonts w:ascii="Verdana" w:hAnsi="Verdana"/>
      <w:sz w:val="18"/>
      <w:szCs w:val="24"/>
    </w:rPr>
  </w:style>
  <w:style w:type="paragraph" w:styleId="Kop1">
    <w:name w:val="heading 1"/>
    <w:basedOn w:val="Standaard"/>
    <w:next w:val="Standaard"/>
    <w:link w:val="Kop1Char"/>
    <w:qFormat/>
    <w:rsid w:val="003B4D6B"/>
    <w:pPr>
      <w:keepNext/>
      <w:keepLines/>
      <w:spacing w:before="480"/>
      <w:outlineLvl w:val="0"/>
    </w:pPr>
    <w:rPr>
      <w:rFonts w:eastAsiaTheme="majorEastAsia" w:cstheme="majorBidi"/>
      <w:b/>
      <w:bCs/>
      <w:szCs w:val="28"/>
      <w:u w:val="single"/>
    </w:rPr>
  </w:style>
  <w:style w:type="paragraph" w:styleId="Kop2">
    <w:name w:val="heading 2"/>
    <w:basedOn w:val="Standaard"/>
    <w:next w:val="Standaard"/>
    <w:link w:val="Kop2Char"/>
    <w:unhideWhenUsed/>
    <w:qFormat/>
    <w:rsid w:val="003B4D6B"/>
    <w:pPr>
      <w:keepNext/>
      <w:keepLines/>
      <w:spacing w:before="200"/>
      <w:outlineLvl w:val="1"/>
    </w:pPr>
    <w:rPr>
      <w:rFonts w:eastAsiaTheme="majorEastAsia" w:cstheme="majorBidi"/>
      <w:b/>
      <w:bCs/>
      <w:szCs w:val="26"/>
    </w:rPr>
  </w:style>
  <w:style w:type="paragraph" w:styleId="Kop3">
    <w:name w:val="heading 3"/>
    <w:basedOn w:val="Standaard"/>
    <w:next w:val="Standaard"/>
    <w:link w:val="Kop3Char"/>
    <w:unhideWhenUsed/>
    <w:qFormat/>
    <w:rsid w:val="0053045A"/>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semiHidden/>
    <w:unhideWhenUsed/>
    <w:qFormat/>
    <w:rsid w:val="006868E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B4D6B"/>
    <w:rPr>
      <w:rFonts w:ascii="Verdana" w:eastAsiaTheme="majorEastAsia" w:hAnsi="Verdana" w:cstheme="majorBidi"/>
      <w:b/>
      <w:bCs/>
      <w:sz w:val="18"/>
      <w:szCs w:val="28"/>
      <w:u w:val="single"/>
    </w:rPr>
  </w:style>
  <w:style w:type="paragraph" w:styleId="Titel">
    <w:name w:val="Title"/>
    <w:basedOn w:val="Standaard"/>
    <w:next w:val="Standaard"/>
    <w:link w:val="TitelChar"/>
    <w:qFormat/>
    <w:rsid w:val="009143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9143C7"/>
    <w:rPr>
      <w:rFonts w:asciiTheme="majorHAnsi" w:eastAsiaTheme="majorEastAsia" w:hAnsiTheme="majorHAnsi" w:cstheme="majorBidi"/>
      <w:color w:val="17365D" w:themeColor="text2" w:themeShade="BF"/>
      <w:spacing w:val="5"/>
      <w:kern w:val="28"/>
      <w:sz w:val="52"/>
      <w:szCs w:val="52"/>
    </w:rPr>
  </w:style>
  <w:style w:type="paragraph" w:styleId="Kopvaninhoudsopgave">
    <w:name w:val="TOC Heading"/>
    <w:basedOn w:val="Kop1"/>
    <w:next w:val="Standaard"/>
    <w:uiPriority w:val="39"/>
    <w:semiHidden/>
    <w:unhideWhenUsed/>
    <w:qFormat/>
    <w:rsid w:val="009240FC"/>
    <w:pPr>
      <w:spacing w:line="276" w:lineRule="auto"/>
      <w:outlineLvl w:val="9"/>
    </w:pPr>
  </w:style>
  <w:style w:type="paragraph" w:styleId="Inhopg1">
    <w:name w:val="toc 1"/>
    <w:basedOn w:val="Standaard"/>
    <w:next w:val="Standaard"/>
    <w:autoRedefine/>
    <w:uiPriority w:val="39"/>
    <w:qFormat/>
    <w:rsid w:val="009240FC"/>
    <w:pPr>
      <w:spacing w:after="100"/>
    </w:pPr>
  </w:style>
  <w:style w:type="character" w:styleId="Hyperlink">
    <w:name w:val="Hyperlink"/>
    <w:basedOn w:val="Standaardalinea-lettertype"/>
    <w:uiPriority w:val="99"/>
    <w:unhideWhenUsed/>
    <w:rsid w:val="009240FC"/>
    <w:rPr>
      <w:color w:val="0000FF" w:themeColor="hyperlink"/>
      <w:u w:val="single"/>
    </w:rPr>
  </w:style>
  <w:style w:type="paragraph" w:styleId="Ballontekst">
    <w:name w:val="Balloon Text"/>
    <w:basedOn w:val="Standaard"/>
    <w:link w:val="BallontekstChar"/>
    <w:rsid w:val="009240FC"/>
    <w:rPr>
      <w:rFonts w:ascii="Tahoma" w:hAnsi="Tahoma" w:cs="Tahoma"/>
      <w:sz w:val="16"/>
      <w:szCs w:val="16"/>
    </w:rPr>
  </w:style>
  <w:style w:type="character" w:customStyle="1" w:styleId="BallontekstChar">
    <w:name w:val="Ballontekst Char"/>
    <w:basedOn w:val="Standaardalinea-lettertype"/>
    <w:link w:val="Ballontekst"/>
    <w:rsid w:val="009240FC"/>
    <w:rPr>
      <w:rFonts w:ascii="Tahoma" w:hAnsi="Tahoma" w:cs="Tahoma"/>
      <w:sz w:val="16"/>
      <w:szCs w:val="16"/>
    </w:rPr>
  </w:style>
  <w:style w:type="character" w:customStyle="1" w:styleId="Kop2Char">
    <w:name w:val="Kop 2 Char"/>
    <w:basedOn w:val="Standaardalinea-lettertype"/>
    <w:link w:val="Kop2"/>
    <w:rsid w:val="003B4D6B"/>
    <w:rPr>
      <w:rFonts w:ascii="Verdana" w:eastAsiaTheme="majorEastAsia" w:hAnsi="Verdana" w:cstheme="majorBidi"/>
      <w:b/>
      <w:bCs/>
      <w:sz w:val="18"/>
      <w:szCs w:val="26"/>
    </w:rPr>
  </w:style>
  <w:style w:type="paragraph" w:styleId="Lijstalinea">
    <w:name w:val="List Paragraph"/>
    <w:basedOn w:val="Standaard"/>
    <w:uiPriority w:val="34"/>
    <w:qFormat/>
    <w:rsid w:val="009240FC"/>
    <w:pPr>
      <w:ind w:left="720"/>
      <w:contextualSpacing/>
    </w:pPr>
  </w:style>
  <w:style w:type="paragraph" w:styleId="Inhopg2">
    <w:name w:val="toc 2"/>
    <w:basedOn w:val="Standaard"/>
    <w:next w:val="Standaard"/>
    <w:autoRedefine/>
    <w:uiPriority w:val="39"/>
    <w:qFormat/>
    <w:rsid w:val="009240FC"/>
    <w:pPr>
      <w:spacing w:after="100"/>
      <w:ind w:left="240"/>
    </w:pPr>
  </w:style>
  <w:style w:type="character" w:styleId="Voetnootmarkering">
    <w:name w:val="footnote reference"/>
    <w:aliases w:val="Footnote Reference Superscript,Footnote symbol,Footnote reference number,note TESI,SUPERS,EN Footnote Reference,Voetnootverwijzing,Times 10 Point,Exposant 3 Point,Appel note de bas de p,BVI fnr,Ref,de nota al pie,EN Footnote text,numb"/>
    <w:rsid w:val="0065796A"/>
    <w:rPr>
      <w:vertAlign w:val="superscript"/>
    </w:rPr>
  </w:style>
  <w:style w:type="paragraph" w:styleId="Voetnoottekst">
    <w:name w:val="footnote text"/>
    <w:basedOn w:val="Standaard"/>
    <w:link w:val="VoetnoottekstChar"/>
    <w:uiPriority w:val="99"/>
    <w:unhideWhenUsed/>
    <w:rsid w:val="0065796A"/>
    <w:rPr>
      <w:rFonts w:eastAsia="Calibri"/>
      <w:sz w:val="20"/>
      <w:szCs w:val="20"/>
      <w:lang w:eastAsia="en-US"/>
    </w:rPr>
  </w:style>
  <w:style w:type="character" w:customStyle="1" w:styleId="VoetnoottekstChar">
    <w:name w:val="Voetnoottekst Char"/>
    <w:basedOn w:val="Standaardalinea-lettertype"/>
    <w:link w:val="Voetnoottekst"/>
    <w:uiPriority w:val="99"/>
    <w:rsid w:val="0065796A"/>
    <w:rPr>
      <w:rFonts w:ascii="Verdana" w:eastAsia="Calibri" w:hAnsi="Verdana"/>
      <w:lang w:eastAsia="en-US"/>
    </w:rPr>
  </w:style>
  <w:style w:type="paragraph" w:styleId="Tekstzonderopmaak">
    <w:name w:val="Plain Text"/>
    <w:basedOn w:val="Standaard"/>
    <w:link w:val="TekstzonderopmaakChar"/>
    <w:uiPriority w:val="99"/>
    <w:unhideWhenUsed/>
    <w:rsid w:val="002241D0"/>
    <w:rPr>
      <w:rFonts w:ascii="Calibri" w:hAnsi="Calibri"/>
      <w:sz w:val="22"/>
      <w:szCs w:val="21"/>
      <w:lang w:eastAsia="en-US"/>
    </w:rPr>
  </w:style>
  <w:style w:type="character" w:customStyle="1" w:styleId="TekstzonderopmaakChar">
    <w:name w:val="Tekst zonder opmaak Char"/>
    <w:basedOn w:val="Standaardalinea-lettertype"/>
    <w:link w:val="Tekstzonderopmaak"/>
    <w:uiPriority w:val="99"/>
    <w:rsid w:val="002241D0"/>
    <w:rPr>
      <w:rFonts w:ascii="Calibri" w:hAnsi="Calibri"/>
      <w:sz w:val="22"/>
      <w:szCs w:val="21"/>
      <w:lang w:eastAsia="en-US"/>
    </w:rPr>
  </w:style>
  <w:style w:type="paragraph" w:styleId="Eindnoottekst">
    <w:name w:val="endnote text"/>
    <w:basedOn w:val="Standaard"/>
    <w:link w:val="EindnoottekstChar"/>
    <w:semiHidden/>
    <w:unhideWhenUsed/>
    <w:rsid w:val="001850E5"/>
    <w:rPr>
      <w:sz w:val="20"/>
      <w:szCs w:val="20"/>
    </w:rPr>
  </w:style>
  <w:style w:type="character" w:customStyle="1" w:styleId="EindnoottekstChar">
    <w:name w:val="Eindnoottekst Char"/>
    <w:basedOn w:val="Standaardalinea-lettertype"/>
    <w:link w:val="Eindnoottekst"/>
    <w:semiHidden/>
    <w:rsid w:val="001850E5"/>
  </w:style>
  <w:style w:type="character" w:styleId="Eindnootmarkering">
    <w:name w:val="endnote reference"/>
    <w:basedOn w:val="Standaardalinea-lettertype"/>
    <w:semiHidden/>
    <w:unhideWhenUsed/>
    <w:rsid w:val="001850E5"/>
    <w:rPr>
      <w:vertAlign w:val="superscript"/>
    </w:rPr>
  </w:style>
  <w:style w:type="paragraph" w:styleId="Koptekst">
    <w:name w:val="header"/>
    <w:basedOn w:val="Standaard"/>
    <w:link w:val="KoptekstChar"/>
    <w:unhideWhenUsed/>
    <w:rsid w:val="0053045A"/>
    <w:pPr>
      <w:tabs>
        <w:tab w:val="center" w:pos="4536"/>
        <w:tab w:val="right" w:pos="9072"/>
      </w:tabs>
    </w:pPr>
  </w:style>
  <w:style w:type="character" w:customStyle="1" w:styleId="KoptekstChar">
    <w:name w:val="Koptekst Char"/>
    <w:basedOn w:val="Standaardalinea-lettertype"/>
    <w:link w:val="Koptekst"/>
    <w:rsid w:val="0053045A"/>
    <w:rPr>
      <w:sz w:val="24"/>
      <w:szCs w:val="24"/>
    </w:rPr>
  </w:style>
  <w:style w:type="paragraph" w:styleId="Voettekst">
    <w:name w:val="footer"/>
    <w:basedOn w:val="Standaard"/>
    <w:link w:val="VoettekstChar"/>
    <w:uiPriority w:val="99"/>
    <w:unhideWhenUsed/>
    <w:rsid w:val="0053045A"/>
    <w:pPr>
      <w:tabs>
        <w:tab w:val="center" w:pos="4536"/>
        <w:tab w:val="right" w:pos="9072"/>
      </w:tabs>
    </w:pPr>
  </w:style>
  <w:style w:type="character" w:customStyle="1" w:styleId="VoettekstChar">
    <w:name w:val="Voettekst Char"/>
    <w:basedOn w:val="Standaardalinea-lettertype"/>
    <w:link w:val="Voettekst"/>
    <w:uiPriority w:val="99"/>
    <w:rsid w:val="0053045A"/>
    <w:rPr>
      <w:sz w:val="24"/>
      <w:szCs w:val="24"/>
    </w:rPr>
  </w:style>
  <w:style w:type="character" w:customStyle="1" w:styleId="Kop3Char">
    <w:name w:val="Kop 3 Char"/>
    <w:basedOn w:val="Standaardalinea-lettertype"/>
    <w:link w:val="Kop3"/>
    <w:rsid w:val="0053045A"/>
    <w:rPr>
      <w:rFonts w:asciiTheme="majorHAnsi" w:eastAsiaTheme="majorEastAsia" w:hAnsiTheme="majorHAnsi" w:cstheme="majorBidi"/>
      <w:b/>
      <w:bCs/>
      <w:color w:val="4F81BD" w:themeColor="accent1"/>
      <w:sz w:val="24"/>
      <w:szCs w:val="24"/>
    </w:rPr>
  </w:style>
  <w:style w:type="paragraph" w:styleId="Inhopg3">
    <w:name w:val="toc 3"/>
    <w:basedOn w:val="Standaard"/>
    <w:next w:val="Standaard"/>
    <w:autoRedefine/>
    <w:uiPriority w:val="39"/>
    <w:unhideWhenUsed/>
    <w:qFormat/>
    <w:rsid w:val="00BB7ACB"/>
    <w:pPr>
      <w:spacing w:after="100"/>
      <w:ind w:left="480"/>
    </w:pPr>
  </w:style>
  <w:style w:type="paragraph" w:styleId="Normaalweb">
    <w:name w:val="Normal (Web)"/>
    <w:basedOn w:val="Standaard"/>
    <w:uiPriority w:val="99"/>
    <w:unhideWhenUsed/>
    <w:rsid w:val="002841D3"/>
    <w:pPr>
      <w:spacing w:before="100" w:beforeAutospacing="1" w:after="100" w:afterAutospacing="1"/>
    </w:pPr>
  </w:style>
  <w:style w:type="character" w:styleId="Zwaar">
    <w:name w:val="Strong"/>
    <w:basedOn w:val="Standaardalinea-lettertype"/>
    <w:uiPriority w:val="22"/>
    <w:qFormat/>
    <w:rsid w:val="002841D3"/>
    <w:rPr>
      <w:b/>
      <w:bCs/>
    </w:rPr>
  </w:style>
  <w:style w:type="character" w:styleId="Nadruk">
    <w:name w:val="Emphasis"/>
    <w:basedOn w:val="Standaardalinea-lettertype"/>
    <w:uiPriority w:val="20"/>
    <w:qFormat/>
    <w:rsid w:val="00F6601C"/>
    <w:rPr>
      <w:i/>
      <w:iCs/>
    </w:rPr>
  </w:style>
  <w:style w:type="character" w:styleId="GevolgdeHyperlink">
    <w:name w:val="FollowedHyperlink"/>
    <w:basedOn w:val="Standaardalinea-lettertype"/>
    <w:semiHidden/>
    <w:unhideWhenUsed/>
    <w:rsid w:val="004C205C"/>
    <w:rPr>
      <w:color w:val="800080" w:themeColor="followedHyperlink"/>
      <w:u w:val="single"/>
    </w:rPr>
  </w:style>
  <w:style w:type="paragraph" w:customStyle="1" w:styleId="Default">
    <w:name w:val="Default"/>
    <w:rsid w:val="00F30E0F"/>
    <w:pPr>
      <w:autoSpaceDE w:val="0"/>
      <w:autoSpaceDN w:val="0"/>
      <w:adjustRightInd w:val="0"/>
    </w:pPr>
    <w:rPr>
      <w:rFonts w:ascii="Arial" w:hAnsi="Arial" w:cs="Arial"/>
      <w:color w:val="000000"/>
      <w:sz w:val="24"/>
      <w:szCs w:val="24"/>
    </w:rPr>
  </w:style>
  <w:style w:type="paragraph" w:styleId="Geenafstand">
    <w:name w:val="No Spacing"/>
    <w:link w:val="GeenafstandChar"/>
    <w:uiPriority w:val="1"/>
    <w:qFormat/>
    <w:rsid w:val="00F30E0F"/>
    <w:rPr>
      <w:sz w:val="24"/>
      <w:szCs w:val="24"/>
    </w:rPr>
  </w:style>
  <w:style w:type="paragraph" w:customStyle="1" w:styleId="bodytext">
    <w:name w:val="bodytext"/>
    <w:basedOn w:val="Standaard"/>
    <w:rsid w:val="00BF2BCD"/>
    <w:pPr>
      <w:spacing w:before="100" w:beforeAutospacing="1" w:after="100" w:afterAutospacing="1"/>
    </w:pPr>
  </w:style>
  <w:style w:type="paragraph" w:styleId="Ondertitel">
    <w:name w:val="Subtitle"/>
    <w:basedOn w:val="Standaard"/>
    <w:next w:val="Standaard"/>
    <w:link w:val="OndertitelChar"/>
    <w:qFormat/>
    <w:rsid w:val="00180AD4"/>
    <w:pPr>
      <w:numPr>
        <w:ilvl w:val="1"/>
      </w:numPr>
    </w:pPr>
    <w:rPr>
      <w:rFonts w:asciiTheme="majorHAnsi" w:eastAsiaTheme="majorEastAsia" w:hAnsiTheme="majorHAnsi" w:cstheme="majorBidi"/>
      <w:i/>
      <w:iCs/>
      <w:color w:val="4F81BD" w:themeColor="accent1"/>
      <w:spacing w:val="15"/>
    </w:rPr>
  </w:style>
  <w:style w:type="character" w:customStyle="1" w:styleId="OndertitelChar">
    <w:name w:val="Ondertitel Char"/>
    <w:basedOn w:val="Standaardalinea-lettertype"/>
    <w:link w:val="Ondertitel"/>
    <w:rsid w:val="00180AD4"/>
    <w:rPr>
      <w:rFonts w:asciiTheme="majorHAnsi" w:eastAsiaTheme="majorEastAsia" w:hAnsiTheme="majorHAnsi" w:cstheme="majorBidi"/>
      <w:i/>
      <w:iCs/>
      <w:color w:val="4F81BD" w:themeColor="accent1"/>
      <w:spacing w:val="15"/>
      <w:sz w:val="24"/>
      <w:szCs w:val="24"/>
    </w:rPr>
  </w:style>
  <w:style w:type="paragraph" w:customStyle="1" w:styleId="Rli-Standaard">
    <w:name w:val="Rli - Standaard"/>
    <w:basedOn w:val="Standaard"/>
    <w:uiPriority w:val="1"/>
    <w:rsid w:val="00B81D5A"/>
    <w:pPr>
      <w:spacing w:line="240" w:lineRule="exact"/>
    </w:pPr>
    <w:rPr>
      <w:rFonts w:eastAsia="Calibri"/>
      <w:szCs w:val="18"/>
    </w:rPr>
  </w:style>
  <w:style w:type="character" w:customStyle="1" w:styleId="Kop4Char">
    <w:name w:val="Kop 4 Char"/>
    <w:basedOn w:val="Standaardalinea-lettertype"/>
    <w:link w:val="Kop4"/>
    <w:semiHidden/>
    <w:rsid w:val="006868E9"/>
    <w:rPr>
      <w:rFonts w:asciiTheme="majorHAnsi" w:eastAsiaTheme="majorEastAsia" w:hAnsiTheme="majorHAnsi" w:cstheme="majorBidi"/>
      <w:b/>
      <w:bCs/>
      <w:i/>
      <w:iCs/>
      <w:color w:val="4F81BD" w:themeColor="accent1"/>
      <w:sz w:val="24"/>
      <w:szCs w:val="24"/>
    </w:rPr>
  </w:style>
  <w:style w:type="character" w:customStyle="1" w:styleId="GeenafstandChar">
    <w:name w:val="Geen afstand Char"/>
    <w:basedOn w:val="Standaardalinea-lettertype"/>
    <w:link w:val="Geenafstand"/>
    <w:uiPriority w:val="1"/>
    <w:rsid w:val="008E77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2063">
      <w:bodyDiv w:val="1"/>
      <w:marLeft w:val="0"/>
      <w:marRight w:val="0"/>
      <w:marTop w:val="0"/>
      <w:marBottom w:val="0"/>
      <w:divBdr>
        <w:top w:val="none" w:sz="0" w:space="0" w:color="auto"/>
        <w:left w:val="none" w:sz="0" w:space="0" w:color="auto"/>
        <w:bottom w:val="none" w:sz="0" w:space="0" w:color="auto"/>
        <w:right w:val="none" w:sz="0" w:space="0" w:color="auto"/>
      </w:divBdr>
      <w:divsChild>
        <w:div w:id="102648287">
          <w:marLeft w:val="0"/>
          <w:marRight w:val="0"/>
          <w:marTop w:val="0"/>
          <w:marBottom w:val="0"/>
          <w:divBdr>
            <w:top w:val="none" w:sz="0" w:space="0" w:color="auto"/>
            <w:left w:val="none" w:sz="0" w:space="0" w:color="auto"/>
            <w:bottom w:val="none" w:sz="0" w:space="0" w:color="auto"/>
            <w:right w:val="none" w:sz="0" w:space="0" w:color="auto"/>
          </w:divBdr>
          <w:divsChild>
            <w:div w:id="50080978">
              <w:marLeft w:val="0"/>
              <w:marRight w:val="0"/>
              <w:marTop w:val="1905"/>
              <w:marBottom w:val="0"/>
              <w:divBdr>
                <w:top w:val="none" w:sz="0" w:space="0" w:color="auto"/>
                <w:left w:val="none" w:sz="0" w:space="0" w:color="auto"/>
                <w:bottom w:val="none" w:sz="0" w:space="0" w:color="auto"/>
                <w:right w:val="none" w:sz="0" w:space="0" w:color="auto"/>
              </w:divBdr>
              <w:divsChild>
                <w:div w:id="172963607">
                  <w:marLeft w:val="0"/>
                  <w:marRight w:val="0"/>
                  <w:marTop w:val="0"/>
                  <w:marBottom w:val="0"/>
                  <w:divBdr>
                    <w:top w:val="none" w:sz="0" w:space="0" w:color="auto"/>
                    <w:left w:val="none" w:sz="0" w:space="0" w:color="auto"/>
                    <w:bottom w:val="none" w:sz="0" w:space="0" w:color="auto"/>
                    <w:right w:val="none" w:sz="0" w:space="0" w:color="auto"/>
                  </w:divBdr>
                  <w:divsChild>
                    <w:div w:id="1582912655">
                      <w:marLeft w:val="0"/>
                      <w:marRight w:val="0"/>
                      <w:marTop w:val="0"/>
                      <w:marBottom w:val="0"/>
                      <w:divBdr>
                        <w:top w:val="none" w:sz="0" w:space="0" w:color="auto"/>
                        <w:left w:val="none" w:sz="0" w:space="0" w:color="auto"/>
                        <w:bottom w:val="none" w:sz="0" w:space="0" w:color="auto"/>
                        <w:right w:val="none" w:sz="0" w:space="0" w:color="auto"/>
                      </w:divBdr>
                      <w:divsChild>
                        <w:div w:id="1530530816">
                          <w:marLeft w:val="0"/>
                          <w:marRight w:val="0"/>
                          <w:marTop w:val="0"/>
                          <w:marBottom w:val="0"/>
                          <w:divBdr>
                            <w:top w:val="none" w:sz="0" w:space="0" w:color="auto"/>
                            <w:left w:val="none" w:sz="0" w:space="0" w:color="auto"/>
                            <w:bottom w:val="none" w:sz="0" w:space="0" w:color="auto"/>
                            <w:right w:val="none" w:sz="0" w:space="0" w:color="auto"/>
                          </w:divBdr>
                          <w:divsChild>
                            <w:div w:id="8332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91646">
      <w:bodyDiv w:val="1"/>
      <w:marLeft w:val="0"/>
      <w:marRight w:val="0"/>
      <w:marTop w:val="0"/>
      <w:marBottom w:val="0"/>
      <w:divBdr>
        <w:top w:val="none" w:sz="0" w:space="0" w:color="auto"/>
        <w:left w:val="none" w:sz="0" w:space="0" w:color="auto"/>
        <w:bottom w:val="none" w:sz="0" w:space="0" w:color="auto"/>
        <w:right w:val="none" w:sz="0" w:space="0" w:color="auto"/>
      </w:divBdr>
      <w:divsChild>
        <w:div w:id="769200743">
          <w:marLeft w:val="0"/>
          <w:marRight w:val="0"/>
          <w:marTop w:val="0"/>
          <w:marBottom w:val="0"/>
          <w:divBdr>
            <w:top w:val="none" w:sz="0" w:space="0" w:color="auto"/>
            <w:left w:val="none" w:sz="0" w:space="0" w:color="auto"/>
            <w:bottom w:val="none" w:sz="0" w:space="0" w:color="auto"/>
            <w:right w:val="none" w:sz="0" w:space="0" w:color="auto"/>
          </w:divBdr>
          <w:divsChild>
            <w:div w:id="132721651">
              <w:marLeft w:val="60"/>
              <w:marRight w:val="60"/>
              <w:marTop w:val="0"/>
              <w:marBottom w:val="60"/>
              <w:divBdr>
                <w:top w:val="none" w:sz="0" w:space="0" w:color="auto"/>
                <w:left w:val="none" w:sz="0" w:space="0" w:color="auto"/>
                <w:bottom w:val="none" w:sz="0" w:space="0" w:color="auto"/>
                <w:right w:val="none" w:sz="0" w:space="0" w:color="auto"/>
              </w:divBdr>
              <w:divsChild>
                <w:div w:id="402878001">
                  <w:marLeft w:val="0"/>
                  <w:marRight w:val="0"/>
                  <w:marTop w:val="0"/>
                  <w:marBottom w:val="0"/>
                  <w:divBdr>
                    <w:top w:val="none" w:sz="0" w:space="0" w:color="auto"/>
                    <w:left w:val="none" w:sz="0" w:space="0" w:color="auto"/>
                    <w:bottom w:val="none" w:sz="0" w:space="0" w:color="auto"/>
                    <w:right w:val="none" w:sz="0" w:space="0" w:color="auto"/>
                  </w:divBdr>
                  <w:divsChild>
                    <w:div w:id="1369717825">
                      <w:marLeft w:val="0"/>
                      <w:marRight w:val="0"/>
                      <w:marTop w:val="0"/>
                      <w:marBottom w:val="0"/>
                      <w:divBdr>
                        <w:top w:val="none" w:sz="0" w:space="0" w:color="auto"/>
                        <w:left w:val="none" w:sz="0" w:space="0" w:color="auto"/>
                        <w:bottom w:val="none" w:sz="0" w:space="0" w:color="auto"/>
                        <w:right w:val="none" w:sz="0" w:space="0" w:color="auto"/>
                      </w:divBdr>
                      <w:divsChild>
                        <w:div w:id="865412818">
                          <w:marLeft w:val="0"/>
                          <w:marRight w:val="0"/>
                          <w:marTop w:val="0"/>
                          <w:marBottom w:val="0"/>
                          <w:divBdr>
                            <w:top w:val="none" w:sz="0" w:space="0" w:color="auto"/>
                            <w:left w:val="none" w:sz="0" w:space="0" w:color="auto"/>
                            <w:bottom w:val="none" w:sz="0" w:space="0" w:color="auto"/>
                            <w:right w:val="none" w:sz="0" w:space="0" w:color="auto"/>
                          </w:divBdr>
                          <w:divsChild>
                            <w:div w:id="1654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71824">
      <w:bodyDiv w:val="1"/>
      <w:marLeft w:val="0"/>
      <w:marRight w:val="0"/>
      <w:marTop w:val="0"/>
      <w:marBottom w:val="0"/>
      <w:divBdr>
        <w:top w:val="none" w:sz="0" w:space="0" w:color="auto"/>
        <w:left w:val="none" w:sz="0" w:space="0" w:color="auto"/>
        <w:bottom w:val="none" w:sz="0" w:space="0" w:color="auto"/>
        <w:right w:val="none" w:sz="0" w:space="0" w:color="auto"/>
      </w:divBdr>
      <w:divsChild>
        <w:div w:id="842278565">
          <w:marLeft w:val="0"/>
          <w:marRight w:val="0"/>
          <w:marTop w:val="0"/>
          <w:marBottom w:val="0"/>
          <w:divBdr>
            <w:top w:val="none" w:sz="0" w:space="0" w:color="auto"/>
            <w:left w:val="none" w:sz="0" w:space="0" w:color="auto"/>
            <w:bottom w:val="none" w:sz="0" w:space="0" w:color="auto"/>
            <w:right w:val="none" w:sz="0" w:space="0" w:color="auto"/>
          </w:divBdr>
          <w:divsChild>
            <w:div w:id="1237087428">
              <w:marLeft w:val="0"/>
              <w:marRight w:val="0"/>
              <w:marTop w:val="0"/>
              <w:marBottom w:val="0"/>
              <w:divBdr>
                <w:top w:val="none" w:sz="0" w:space="0" w:color="auto"/>
                <w:left w:val="none" w:sz="0" w:space="0" w:color="auto"/>
                <w:bottom w:val="none" w:sz="0" w:space="0" w:color="auto"/>
                <w:right w:val="none" w:sz="0" w:space="0" w:color="auto"/>
              </w:divBdr>
              <w:divsChild>
                <w:div w:id="1095782080">
                  <w:marLeft w:val="0"/>
                  <w:marRight w:val="0"/>
                  <w:marTop w:val="100"/>
                  <w:marBottom w:val="100"/>
                  <w:divBdr>
                    <w:top w:val="none" w:sz="0" w:space="0" w:color="auto"/>
                    <w:left w:val="none" w:sz="0" w:space="0" w:color="auto"/>
                    <w:bottom w:val="none" w:sz="0" w:space="0" w:color="auto"/>
                    <w:right w:val="none" w:sz="0" w:space="0" w:color="auto"/>
                  </w:divBdr>
                  <w:divsChild>
                    <w:div w:id="1404640932">
                      <w:marLeft w:val="-225"/>
                      <w:marRight w:val="-225"/>
                      <w:marTop w:val="0"/>
                      <w:marBottom w:val="0"/>
                      <w:divBdr>
                        <w:top w:val="none" w:sz="0" w:space="0" w:color="auto"/>
                        <w:left w:val="none" w:sz="0" w:space="0" w:color="auto"/>
                        <w:bottom w:val="none" w:sz="0" w:space="0" w:color="auto"/>
                        <w:right w:val="none" w:sz="0" w:space="0" w:color="auto"/>
                      </w:divBdr>
                    </w:div>
                    <w:div w:id="871265944">
                      <w:marLeft w:val="0"/>
                      <w:marRight w:val="0"/>
                      <w:marTop w:val="0"/>
                      <w:marBottom w:val="0"/>
                      <w:divBdr>
                        <w:top w:val="none" w:sz="0" w:space="0" w:color="auto"/>
                        <w:left w:val="none" w:sz="0" w:space="0" w:color="auto"/>
                        <w:bottom w:val="none" w:sz="0" w:space="0" w:color="auto"/>
                        <w:right w:val="none" w:sz="0" w:space="0" w:color="auto"/>
                      </w:divBdr>
                      <w:divsChild>
                        <w:div w:id="2026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25594">
      <w:bodyDiv w:val="1"/>
      <w:marLeft w:val="0"/>
      <w:marRight w:val="0"/>
      <w:marTop w:val="0"/>
      <w:marBottom w:val="0"/>
      <w:divBdr>
        <w:top w:val="none" w:sz="0" w:space="0" w:color="auto"/>
        <w:left w:val="none" w:sz="0" w:space="0" w:color="auto"/>
        <w:bottom w:val="none" w:sz="0" w:space="0" w:color="auto"/>
        <w:right w:val="none" w:sz="0" w:space="0" w:color="auto"/>
      </w:divBdr>
    </w:div>
    <w:div w:id="208035520">
      <w:bodyDiv w:val="1"/>
      <w:marLeft w:val="0"/>
      <w:marRight w:val="0"/>
      <w:marTop w:val="0"/>
      <w:marBottom w:val="0"/>
      <w:divBdr>
        <w:top w:val="none" w:sz="0" w:space="0" w:color="auto"/>
        <w:left w:val="none" w:sz="0" w:space="0" w:color="auto"/>
        <w:bottom w:val="none" w:sz="0" w:space="0" w:color="auto"/>
        <w:right w:val="none" w:sz="0" w:space="0" w:color="auto"/>
      </w:divBdr>
    </w:div>
    <w:div w:id="250168641">
      <w:bodyDiv w:val="1"/>
      <w:marLeft w:val="0"/>
      <w:marRight w:val="0"/>
      <w:marTop w:val="0"/>
      <w:marBottom w:val="0"/>
      <w:divBdr>
        <w:top w:val="none" w:sz="0" w:space="0" w:color="auto"/>
        <w:left w:val="none" w:sz="0" w:space="0" w:color="auto"/>
        <w:bottom w:val="none" w:sz="0" w:space="0" w:color="auto"/>
        <w:right w:val="none" w:sz="0" w:space="0" w:color="auto"/>
      </w:divBdr>
    </w:div>
    <w:div w:id="300354089">
      <w:bodyDiv w:val="1"/>
      <w:marLeft w:val="0"/>
      <w:marRight w:val="0"/>
      <w:marTop w:val="0"/>
      <w:marBottom w:val="0"/>
      <w:divBdr>
        <w:top w:val="none" w:sz="0" w:space="0" w:color="auto"/>
        <w:left w:val="none" w:sz="0" w:space="0" w:color="auto"/>
        <w:bottom w:val="none" w:sz="0" w:space="0" w:color="auto"/>
        <w:right w:val="none" w:sz="0" w:space="0" w:color="auto"/>
      </w:divBdr>
      <w:divsChild>
        <w:div w:id="166747823">
          <w:marLeft w:val="0"/>
          <w:marRight w:val="0"/>
          <w:marTop w:val="0"/>
          <w:marBottom w:val="0"/>
          <w:divBdr>
            <w:top w:val="none" w:sz="0" w:space="0" w:color="auto"/>
            <w:left w:val="none" w:sz="0" w:space="0" w:color="auto"/>
            <w:bottom w:val="none" w:sz="0" w:space="0" w:color="auto"/>
            <w:right w:val="none" w:sz="0" w:space="0" w:color="auto"/>
          </w:divBdr>
          <w:divsChild>
            <w:div w:id="965430751">
              <w:marLeft w:val="60"/>
              <w:marRight w:val="60"/>
              <w:marTop w:val="0"/>
              <w:marBottom w:val="60"/>
              <w:divBdr>
                <w:top w:val="none" w:sz="0" w:space="0" w:color="auto"/>
                <w:left w:val="none" w:sz="0" w:space="0" w:color="auto"/>
                <w:bottom w:val="none" w:sz="0" w:space="0" w:color="auto"/>
                <w:right w:val="none" w:sz="0" w:space="0" w:color="auto"/>
              </w:divBdr>
              <w:divsChild>
                <w:div w:id="266931599">
                  <w:marLeft w:val="0"/>
                  <w:marRight w:val="0"/>
                  <w:marTop w:val="0"/>
                  <w:marBottom w:val="0"/>
                  <w:divBdr>
                    <w:top w:val="none" w:sz="0" w:space="0" w:color="auto"/>
                    <w:left w:val="none" w:sz="0" w:space="0" w:color="auto"/>
                    <w:bottom w:val="none" w:sz="0" w:space="0" w:color="auto"/>
                    <w:right w:val="none" w:sz="0" w:space="0" w:color="auto"/>
                  </w:divBdr>
                  <w:divsChild>
                    <w:div w:id="229197369">
                      <w:marLeft w:val="0"/>
                      <w:marRight w:val="0"/>
                      <w:marTop w:val="0"/>
                      <w:marBottom w:val="0"/>
                      <w:divBdr>
                        <w:top w:val="none" w:sz="0" w:space="0" w:color="auto"/>
                        <w:left w:val="none" w:sz="0" w:space="0" w:color="auto"/>
                        <w:bottom w:val="none" w:sz="0" w:space="0" w:color="auto"/>
                        <w:right w:val="none" w:sz="0" w:space="0" w:color="auto"/>
                      </w:divBdr>
                      <w:divsChild>
                        <w:div w:id="552157963">
                          <w:marLeft w:val="0"/>
                          <w:marRight w:val="0"/>
                          <w:marTop w:val="0"/>
                          <w:marBottom w:val="0"/>
                          <w:divBdr>
                            <w:top w:val="none" w:sz="0" w:space="0" w:color="auto"/>
                            <w:left w:val="none" w:sz="0" w:space="0" w:color="auto"/>
                            <w:bottom w:val="none" w:sz="0" w:space="0" w:color="auto"/>
                            <w:right w:val="none" w:sz="0" w:space="0" w:color="auto"/>
                          </w:divBdr>
                          <w:divsChild>
                            <w:div w:id="20628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261134">
      <w:bodyDiv w:val="1"/>
      <w:marLeft w:val="0"/>
      <w:marRight w:val="0"/>
      <w:marTop w:val="0"/>
      <w:marBottom w:val="0"/>
      <w:divBdr>
        <w:top w:val="none" w:sz="0" w:space="0" w:color="auto"/>
        <w:left w:val="none" w:sz="0" w:space="0" w:color="auto"/>
        <w:bottom w:val="none" w:sz="0" w:space="0" w:color="auto"/>
        <w:right w:val="none" w:sz="0" w:space="0" w:color="auto"/>
      </w:divBdr>
      <w:divsChild>
        <w:div w:id="477192807">
          <w:marLeft w:val="0"/>
          <w:marRight w:val="0"/>
          <w:marTop w:val="0"/>
          <w:marBottom w:val="0"/>
          <w:divBdr>
            <w:top w:val="none" w:sz="0" w:space="0" w:color="auto"/>
            <w:left w:val="none" w:sz="0" w:space="0" w:color="auto"/>
            <w:bottom w:val="none" w:sz="0" w:space="0" w:color="auto"/>
            <w:right w:val="none" w:sz="0" w:space="0" w:color="auto"/>
          </w:divBdr>
        </w:div>
        <w:div w:id="736393043">
          <w:marLeft w:val="0"/>
          <w:marRight w:val="0"/>
          <w:marTop w:val="0"/>
          <w:marBottom w:val="0"/>
          <w:divBdr>
            <w:top w:val="none" w:sz="0" w:space="0" w:color="auto"/>
            <w:left w:val="none" w:sz="0" w:space="0" w:color="auto"/>
            <w:bottom w:val="none" w:sz="0" w:space="0" w:color="auto"/>
            <w:right w:val="none" w:sz="0" w:space="0" w:color="auto"/>
          </w:divBdr>
        </w:div>
        <w:div w:id="1671256060">
          <w:marLeft w:val="0"/>
          <w:marRight w:val="0"/>
          <w:marTop w:val="0"/>
          <w:marBottom w:val="0"/>
          <w:divBdr>
            <w:top w:val="none" w:sz="0" w:space="0" w:color="auto"/>
            <w:left w:val="none" w:sz="0" w:space="0" w:color="auto"/>
            <w:bottom w:val="none" w:sz="0" w:space="0" w:color="auto"/>
            <w:right w:val="none" w:sz="0" w:space="0" w:color="auto"/>
          </w:divBdr>
        </w:div>
        <w:div w:id="1969125443">
          <w:marLeft w:val="0"/>
          <w:marRight w:val="0"/>
          <w:marTop w:val="0"/>
          <w:marBottom w:val="0"/>
          <w:divBdr>
            <w:top w:val="none" w:sz="0" w:space="0" w:color="auto"/>
            <w:left w:val="none" w:sz="0" w:space="0" w:color="auto"/>
            <w:bottom w:val="none" w:sz="0" w:space="0" w:color="auto"/>
            <w:right w:val="none" w:sz="0" w:space="0" w:color="auto"/>
          </w:divBdr>
        </w:div>
        <w:div w:id="1247810260">
          <w:marLeft w:val="0"/>
          <w:marRight w:val="0"/>
          <w:marTop w:val="0"/>
          <w:marBottom w:val="0"/>
          <w:divBdr>
            <w:top w:val="none" w:sz="0" w:space="0" w:color="auto"/>
            <w:left w:val="none" w:sz="0" w:space="0" w:color="auto"/>
            <w:bottom w:val="none" w:sz="0" w:space="0" w:color="auto"/>
            <w:right w:val="none" w:sz="0" w:space="0" w:color="auto"/>
          </w:divBdr>
        </w:div>
        <w:div w:id="1370568005">
          <w:marLeft w:val="0"/>
          <w:marRight w:val="0"/>
          <w:marTop w:val="0"/>
          <w:marBottom w:val="0"/>
          <w:divBdr>
            <w:top w:val="none" w:sz="0" w:space="0" w:color="auto"/>
            <w:left w:val="none" w:sz="0" w:space="0" w:color="auto"/>
            <w:bottom w:val="none" w:sz="0" w:space="0" w:color="auto"/>
            <w:right w:val="none" w:sz="0" w:space="0" w:color="auto"/>
          </w:divBdr>
        </w:div>
        <w:div w:id="502166502">
          <w:marLeft w:val="0"/>
          <w:marRight w:val="0"/>
          <w:marTop w:val="0"/>
          <w:marBottom w:val="0"/>
          <w:divBdr>
            <w:top w:val="none" w:sz="0" w:space="0" w:color="auto"/>
            <w:left w:val="none" w:sz="0" w:space="0" w:color="auto"/>
            <w:bottom w:val="none" w:sz="0" w:space="0" w:color="auto"/>
            <w:right w:val="none" w:sz="0" w:space="0" w:color="auto"/>
          </w:divBdr>
        </w:div>
        <w:div w:id="2053075446">
          <w:marLeft w:val="0"/>
          <w:marRight w:val="0"/>
          <w:marTop w:val="0"/>
          <w:marBottom w:val="0"/>
          <w:divBdr>
            <w:top w:val="none" w:sz="0" w:space="0" w:color="auto"/>
            <w:left w:val="none" w:sz="0" w:space="0" w:color="auto"/>
            <w:bottom w:val="none" w:sz="0" w:space="0" w:color="auto"/>
            <w:right w:val="none" w:sz="0" w:space="0" w:color="auto"/>
          </w:divBdr>
        </w:div>
        <w:div w:id="465321258">
          <w:marLeft w:val="0"/>
          <w:marRight w:val="0"/>
          <w:marTop w:val="0"/>
          <w:marBottom w:val="0"/>
          <w:divBdr>
            <w:top w:val="none" w:sz="0" w:space="0" w:color="auto"/>
            <w:left w:val="none" w:sz="0" w:space="0" w:color="auto"/>
            <w:bottom w:val="none" w:sz="0" w:space="0" w:color="auto"/>
            <w:right w:val="none" w:sz="0" w:space="0" w:color="auto"/>
          </w:divBdr>
        </w:div>
        <w:div w:id="99497457">
          <w:marLeft w:val="0"/>
          <w:marRight w:val="0"/>
          <w:marTop w:val="0"/>
          <w:marBottom w:val="0"/>
          <w:divBdr>
            <w:top w:val="none" w:sz="0" w:space="0" w:color="auto"/>
            <w:left w:val="none" w:sz="0" w:space="0" w:color="auto"/>
            <w:bottom w:val="none" w:sz="0" w:space="0" w:color="auto"/>
            <w:right w:val="none" w:sz="0" w:space="0" w:color="auto"/>
          </w:divBdr>
        </w:div>
        <w:div w:id="2000571181">
          <w:marLeft w:val="0"/>
          <w:marRight w:val="0"/>
          <w:marTop w:val="0"/>
          <w:marBottom w:val="0"/>
          <w:divBdr>
            <w:top w:val="none" w:sz="0" w:space="0" w:color="auto"/>
            <w:left w:val="none" w:sz="0" w:space="0" w:color="auto"/>
            <w:bottom w:val="none" w:sz="0" w:space="0" w:color="auto"/>
            <w:right w:val="none" w:sz="0" w:space="0" w:color="auto"/>
          </w:divBdr>
        </w:div>
        <w:div w:id="777674209">
          <w:marLeft w:val="0"/>
          <w:marRight w:val="0"/>
          <w:marTop w:val="0"/>
          <w:marBottom w:val="0"/>
          <w:divBdr>
            <w:top w:val="none" w:sz="0" w:space="0" w:color="auto"/>
            <w:left w:val="none" w:sz="0" w:space="0" w:color="auto"/>
            <w:bottom w:val="none" w:sz="0" w:space="0" w:color="auto"/>
            <w:right w:val="none" w:sz="0" w:space="0" w:color="auto"/>
          </w:divBdr>
        </w:div>
      </w:divsChild>
    </w:div>
    <w:div w:id="334117380">
      <w:bodyDiv w:val="1"/>
      <w:marLeft w:val="0"/>
      <w:marRight w:val="0"/>
      <w:marTop w:val="0"/>
      <w:marBottom w:val="0"/>
      <w:divBdr>
        <w:top w:val="none" w:sz="0" w:space="0" w:color="auto"/>
        <w:left w:val="none" w:sz="0" w:space="0" w:color="auto"/>
        <w:bottom w:val="none" w:sz="0" w:space="0" w:color="auto"/>
        <w:right w:val="none" w:sz="0" w:space="0" w:color="auto"/>
      </w:divBdr>
    </w:div>
    <w:div w:id="395249540">
      <w:bodyDiv w:val="1"/>
      <w:marLeft w:val="0"/>
      <w:marRight w:val="0"/>
      <w:marTop w:val="0"/>
      <w:marBottom w:val="0"/>
      <w:divBdr>
        <w:top w:val="none" w:sz="0" w:space="0" w:color="auto"/>
        <w:left w:val="none" w:sz="0" w:space="0" w:color="auto"/>
        <w:bottom w:val="none" w:sz="0" w:space="0" w:color="auto"/>
        <w:right w:val="none" w:sz="0" w:space="0" w:color="auto"/>
      </w:divBdr>
    </w:div>
    <w:div w:id="414741983">
      <w:bodyDiv w:val="1"/>
      <w:marLeft w:val="0"/>
      <w:marRight w:val="0"/>
      <w:marTop w:val="0"/>
      <w:marBottom w:val="0"/>
      <w:divBdr>
        <w:top w:val="none" w:sz="0" w:space="0" w:color="auto"/>
        <w:left w:val="none" w:sz="0" w:space="0" w:color="auto"/>
        <w:bottom w:val="none" w:sz="0" w:space="0" w:color="auto"/>
        <w:right w:val="none" w:sz="0" w:space="0" w:color="auto"/>
      </w:divBdr>
    </w:div>
    <w:div w:id="478806931">
      <w:bodyDiv w:val="1"/>
      <w:marLeft w:val="0"/>
      <w:marRight w:val="0"/>
      <w:marTop w:val="0"/>
      <w:marBottom w:val="0"/>
      <w:divBdr>
        <w:top w:val="none" w:sz="0" w:space="0" w:color="auto"/>
        <w:left w:val="none" w:sz="0" w:space="0" w:color="auto"/>
        <w:bottom w:val="none" w:sz="0" w:space="0" w:color="auto"/>
        <w:right w:val="none" w:sz="0" w:space="0" w:color="auto"/>
      </w:divBdr>
    </w:div>
    <w:div w:id="501042231">
      <w:bodyDiv w:val="1"/>
      <w:marLeft w:val="0"/>
      <w:marRight w:val="0"/>
      <w:marTop w:val="0"/>
      <w:marBottom w:val="0"/>
      <w:divBdr>
        <w:top w:val="none" w:sz="0" w:space="0" w:color="auto"/>
        <w:left w:val="none" w:sz="0" w:space="0" w:color="auto"/>
        <w:bottom w:val="none" w:sz="0" w:space="0" w:color="auto"/>
        <w:right w:val="none" w:sz="0" w:space="0" w:color="auto"/>
      </w:divBdr>
    </w:div>
    <w:div w:id="678040511">
      <w:bodyDiv w:val="1"/>
      <w:marLeft w:val="0"/>
      <w:marRight w:val="0"/>
      <w:marTop w:val="0"/>
      <w:marBottom w:val="0"/>
      <w:divBdr>
        <w:top w:val="none" w:sz="0" w:space="0" w:color="auto"/>
        <w:left w:val="none" w:sz="0" w:space="0" w:color="auto"/>
        <w:bottom w:val="none" w:sz="0" w:space="0" w:color="auto"/>
        <w:right w:val="none" w:sz="0" w:space="0" w:color="auto"/>
      </w:divBdr>
      <w:divsChild>
        <w:div w:id="1146971484">
          <w:marLeft w:val="0"/>
          <w:marRight w:val="0"/>
          <w:marTop w:val="0"/>
          <w:marBottom w:val="0"/>
          <w:divBdr>
            <w:top w:val="none" w:sz="0" w:space="0" w:color="auto"/>
            <w:left w:val="none" w:sz="0" w:space="0" w:color="auto"/>
            <w:bottom w:val="none" w:sz="0" w:space="0" w:color="auto"/>
            <w:right w:val="none" w:sz="0" w:space="0" w:color="auto"/>
          </w:divBdr>
          <w:divsChild>
            <w:div w:id="1659462428">
              <w:marLeft w:val="0"/>
              <w:marRight w:val="0"/>
              <w:marTop w:val="0"/>
              <w:marBottom w:val="0"/>
              <w:divBdr>
                <w:top w:val="none" w:sz="0" w:space="0" w:color="auto"/>
                <w:left w:val="none" w:sz="0" w:space="0" w:color="auto"/>
                <w:bottom w:val="none" w:sz="0" w:space="0" w:color="auto"/>
                <w:right w:val="none" w:sz="0" w:space="0" w:color="auto"/>
              </w:divBdr>
              <w:divsChild>
                <w:div w:id="1488207292">
                  <w:marLeft w:val="0"/>
                  <w:marRight w:val="0"/>
                  <w:marTop w:val="0"/>
                  <w:marBottom w:val="0"/>
                  <w:divBdr>
                    <w:top w:val="none" w:sz="0" w:space="0" w:color="auto"/>
                    <w:left w:val="none" w:sz="0" w:space="0" w:color="auto"/>
                    <w:bottom w:val="none" w:sz="0" w:space="0" w:color="auto"/>
                    <w:right w:val="none" w:sz="0" w:space="0" w:color="auto"/>
                  </w:divBdr>
                  <w:divsChild>
                    <w:div w:id="111667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263913">
      <w:bodyDiv w:val="1"/>
      <w:marLeft w:val="0"/>
      <w:marRight w:val="0"/>
      <w:marTop w:val="0"/>
      <w:marBottom w:val="0"/>
      <w:divBdr>
        <w:top w:val="none" w:sz="0" w:space="0" w:color="auto"/>
        <w:left w:val="none" w:sz="0" w:space="0" w:color="auto"/>
        <w:bottom w:val="none" w:sz="0" w:space="0" w:color="auto"/>
        <w:right w:val="none" w:sz="0" w:space="0" w:color="auto"/>
      </w:divBdr>
      <w:divsChild>
        <w:div w:id="339240233">
          <w:marLeft w:val="0"/>
          <w:marRight w:val="0"/>
          <w:marTop w:val="0"/>
          <w:marBottom w:val="0"/>
          <w:divBdr>
            <w:top w:val="none" w:sz="0" w:space="0" w:color="auto"/>
            <w:left w:val="none" w:sz="0" w:space="0" w:color="auto"/>
            <w:bottom w:val="none" w:sz="0" w:space="0" w:color="auto"/>
            <w:right w:val="none" w:sz="0" w:space="0" w:color="auto"/>
          </w:divBdr>
        </w:div>
        <w:div w:id="1933397065">
          <w:marLeft w:val="0"/>
          <w:marRight w:val="0"/>
          <w:marTop w:val="0"/>
          <w:marBottom w:val="0"/>
          <w:divBdr>
            <w:top w:val="none" w:sz="0" w:space="0" w:color="auto"/>
            <w:left w:val="none" w:sz="0" w:space="0" w:color="auto"/>
            <w:bottom w:val="none" w:sz="0" w:space="0" w:color="auto"/>
            <w:right w:val="none" w:sz="0" w:space="0" w:color="auto"/>
          </w:divBdr>
          <w:divsChild>
            <w:div w:id="20062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61273">
      <w:bodyDiv w:val="1"/>
      <w:marLeft w:val="0"/>
      <w:marRight w:val="0"/>
      <w:marTop w:val="0"/>
      <w:marBottom w:val="0"/>
      <w:divBdr>
        <w:top w:val="none" w:sz="0" w:space="0" w:color="auto"/>
        <w:left w:val="none" w:sz="0" w:space="0" w:color="auto"/>
        <w:bottom w:val="none" w:sz="0" w:space="0" w:color="auto"/>
        <w:right w:val="none" w:sz="0" w:space="0" w:color="auto"/>
      </w:divBdr>
    </w:div>
    <w:div w:id="725642696">
      <w:bodyDiv w:val="1"/>
      <w:marLeft w:val="0"/>
      <w:marRight w:val="0"/>
      <w:marTop w:val="0"/>
      <w:marBottom w:val="0"/>
      <w:divBdr>
        <w:top w:val="none" w:sz="0" w:space="0" w:color="auto"/>
        <w:left w:val="none" w:sz="0" w:space="0" w:color="auto"/>
        <w:bottom w:val="none" w:sz="0" w:space="0" w:color="auto"/>
        <w:right w:val="none" w:sz="0" w:space="0" w:color="auto"/>
      </w:divBdr>
    </w:div>
    <w:div w:id="779494404">
      <w:bodyDiv w:val="1"/>
      <w:marLeft w:val="0"/>
      <w:marRight w:val="0"/>
      <w:marTop w:val="0"/>
      <w:marBottom w:val="0"/>
      <w:divBdr>
        <w:top w:val="none" w:sz="0" w:space="0" w:color="auto"/>
        <w:left w:val="none" w:sz="0" w:space="0" w:color="auto"/>
        <w:bottom w:val="none" w:sz="0" w:space="0" w:color="auto"/>
        <w:right w:val="none" w:sz="0" w:space="0" w:color="auto"/>
      </w:divBdr>
    </w:div>
    <w:div w:id="850536094">
      <w:bodyDiv w:val="1"/>
      <w:marLeft w:val="0"/>
      <w:marRight w:val="0"/>
      <w:marTop w:val="0"/>
      <w:marBottom w:val="0"/>
      <w:divBdr>
        <w:top w:val="none" w:sz="0" w:space="0" w:color="auto"/>
        <w:left w:val="none" w:sz="0" w:space="0" w:color="auto"/>
        <w:bottom w:val="none" w:sz="0" w:space="0" w:color="auto"/>
        <w:right w:val="none" w:sz="0" w:space="0" w:color="auto"/>
      </w:divBdr>
    </w:div>
    <w:div w:id="898132616">
      <w:bodyDiv w:val="1"/>
      <w:marLeft w:val="0"/>
      <w:marRight w:val="0"/>
      <w:marTop w:val="0"/>
      <w:marBottom w:val="0"/>
      <w:divBdr>
        <w:top w:val="none" w:sz="0" w:space="0" w:color="auto"/>
        <w:left w:val="none" w:sz="0" w:space="0" w:color="auto"/>
        <w:bottom w:val="none" w:sz="0" w:space="0" w:color="auto"/>
        <w:right w:val="none" w:sz="0" w:space="0" w:color="auto"/>
      </w:divBdr>
    </w:div>
    <w:div w:id="978800662">
      <w:bodyDiv w:val="1"/>
      <w:marLeft w:val="0"/>
      <w:marRight w:val="0"/>
      <w:marTop w:val="0"/>
      <w:marBottom w:val="0"/>
      <w:divBdr>
        <w:top w:val="none" w:sz="0" w:space="0" w:color="auto"/>
        <w:left w:val="none" w:sz="0" w:space="0" w:color="auto"/>
        <w:bottom w:val="none" w:sz="0" w:space="0" w:color="auto"/>
        <w:right w:val="none" w:sz="0" w:space="0" w:color="auto"/>
      </w:divBdr>
    </w:div>
    <w:div w:id="1094517434">
      <w:bodyDiv w:val="1"/>
      <w:marLeft w:val="0"/>
      <w:marRight w:val="0"/>
      <w:marTop w:val="0"/>
      <w:marBottom w:val="0"/>
      <w:divBdr>
        <w:top w:val="none" w:sz="0" w:space="0" w:color="auto"/>
        <w:left w:val="none" w:sz="0" w:space="0" w:color="auto"/>
        <w:bottom w:val="none" w:sz="0" w:space="0" w:color="auto"/>
        <w:right w:val="none" w:sz="0" w:space="0" w:color="auto"/>
      </w:divBdr>
      <w:divsChild>
        <w:div w:id="153230336">
          <w:marLeft w:val="0"/>
          <w:marRight w:val="0"/>
          <w:marTop w:val="0"/>
          <w:marBottom w:val="0"/>
          <w:divBdr>
            <w:top w:val="none" w:sz="0" w:space="0" w:color="auto"/>
            <w:left w:val="none" w:sz="0" w:space="0" w:color="auto"/>
            <w:bottom w:val="none" w:sz="0" w:space="0" w:color="auto"/>
            <w:right w:val="none" w:sz="0" w:space="0" w:color="auto"/>
          </w:divBdr>
        </w:div>
      </w:divsChild>
    </w:div>
    <w:div w:id="1140925511">
      <w:bodyDiv w:val="1"/>
      <w:marLeft w:val="0"/>
      <w:marRight w:val="0"/>
      <w:marTop w:val="0"/>
      <w:marBottom w:val="0"/>
      <w:divBdr>
        <w:top w:val="none" w:sz="0" w:space="0" w:color="auto"/>
        <w:left w:val="none" w:sz="0" w:space="0" w:color="auto"/>
        <w:bottom w:val="none" w:sz="0" w:space="0" w:color="auto"/>
        <w:right w:val="none" w:sz="0" w:space="0" w:color="auto"/>
      </w:divBdr>
    </w:div>
    <w:div w:id="1150831791">
      <w:bodyDiv w:val="1"/>
      <w:marLeft w:val="0"/>
      <w:marRight w:val="0"/>
      <w:marTop w:val="0"/>
      <w:marBottom w:val="0"/>
      <w:divBdr>
        <w:top w:val="none" w:sz="0" w:space="0" w:color="auto"/>
        <w:left w:val="none" w:sz="0" w:space="0" w:color="auto"/>
        <w:bottom w:val="none" w:sz="0" w:space="0" w:color="auto"/>
        <w:right w:val="none" w:sz="0" w:space="0" w:color="auto"/>
      </w:divBdr>
      <w:divsChild>
        <w:div w:id="1036469167">
          <w:marLeft w:val="0"/>
          <w:marRight w:val="0"/>
          <w:marTop w:val="0"/>
          <w:marBottom w:val="0"/>
          <w:divBdr>
            <w:top w:val="none" w:sz="0" w:space="0" w:color="auto"/>
            <w:left w:val="none" w:sz="0" w:space="0" w:color="auto"/>
            <w:bottom w:val="none" w:sz="0" w:space="0" w:color="auto"/>
            <w:right w:val="none" w:sz="0" w:space="0" w:color="auto"/>
          </w:divBdr>
          <w:divsChild>
            <w:div w:id="1824277953">
              <w:marLeft w:val="0"/>
              <w:marRight w:val="0"/>
              <w:marTop w:val="0"/>
              <w:marBottom w:val="0"/>
              <w:divBdr>
                <w:top w:val="none" w:sz="0" w:space="0" w:color="auto"/>
                <w:left w:val="none" w:sz="0" w:space="0" w:color="auto"/>
                <w:bottom w:val="none" w:sz="0" w:space="0" w:color="auto"/>
                <w:right w:val="none" w:sz="0" w:space="0" w:color="auto"/>
              </w:divBdr>
            </w:div>
            <w:div w:id="620650631">
              <w:marLeft w:val="0"/>
              <w:marRight w:val="0"/>
              <w:marTop w:val="0"/>
              <w:marBottom w:val="0"/>
              <w:divBdr>
                <w:top w:val="none" w:sz="0" w:space="0" w:color="auto"/>
                <w:left w:val="none" w:sz="0" w:space="0" w:color="auto"/>
                <w:bottom w:val="none" w:sz="0" w:space="0" w:color="auto"/>
                <w:right w:val="none" w:sz="0" w:space="0" w:color="auto"/>
              </w:divBdr>
            </w:div>
          </w:divsChild>
        </w:div>
        <w:div w:id="41444391">
          <w:marLeft w:val="0"/>
          <w:marRight w:val="0"/>
          <w:marTop w:val="0"/>
          <w:marBottom w:val="0"/>
          <w:divBdr>
            <w:top w:val="none" w:sz="0" w:space="0" w:color="auto"/>
            <w:left w:val="none" w:sz="0" w:space="0" w:color="auto"/>
            <w:bottom w:val="none" w:sz="0" w:space="0" w:color="auto"/>
            <w:right w:val="none" w:sz="0" w:space="0" w:color="auto"/>
          </w:divBdr>
          <w:divsChild>
            <w:div w:id="436021619">
              <w:marLeft w:val="0"/>
              <w:marRight w:val="0"/>
              <w:marTop w:val="0"/>
              <w:marBottom w:val="0"/>
              <w:divBdr>
                <w:top w:val="none" w:sz="0" w:space="0" w:color="auto"/>
                <w:left w:val="none" w:sz="0" w:space="0" w:color="auto"/>
                <w:bottom w:val="none" w:sz="0" w:space="0" w:color="auto"/>
                <w:right w:val="none" w:sz="0" w:space="0" w:color="auto"/>
              </w:divBdr>
            </w:div>
            <w:div w:id="704410205">
              <w:marLeft w:val="0"/>
              <w:marRight w:val="0"/>
              <w:marTop w:val="0"/>
              <w:marBottom w:val="0"/>
              <w:divBdr>
                <w:top w:val="none" w:sz="0" w:space="0" w:color="auto"/>
                <w:left w:val="none" w:sz="0" w:space="0" w:color="auto"/>
                <w:bottom w:val="none" w:sz="0" w:space="0" w:color="auto"/>
                <w:right w:val="none" w:sz="0" w:space="0" w:color="auto"/>
              </w:divBdr>
            </w:div>
          </w:divsChild>
        </w:div>
        <w:div w:id="39941193">
          <w:marLeft w:val="0"/>
          <w:marRight w:val="0"/>
          <w:marTop w:val="0"/>
          <w:marBottom w:val="0"/>
          <w:divBdr>
            <w:top w:val="none" w:sz="0" w:space="0" w:color="auto"/>
            <w:left w:val="none" w:sz="0" w:space="0" w:color="auto"/>
            <w:bottom w:val="none" w:sz="0" w:space="0" w:color="auto"/>
            <w:right w:val="none" w:sz="0" w:space="0" w:color="auto"/>
          </w:divBdr>
          <w:divsChild>
            <w:div w:id="1363287432">
              <w:marLeft w:val="0"/>
              <w:marRight w:val="0"/>
              <w:marTop w:val="0"/>
              <w:marBottom w:val="0"/>
              <w:divBdr>
                <w:top w:val="none" w:sz="0" w:space="0" w:color="auto"/>
                <w:left w:val="none" w:sz="0" w:space="0" w:color="auto"/>
                <w:bottom w:val="none" w:sz="0" w:space="0" w:color="auto"/>
                <w:right w:val="none" w:sz="0" w:space="0" w:color="auto"/>
              </w:divBdr>
            </w:div>
            <w:div w:id="118955323">
              <w:marLeft w:val="0"/>
              <w:marRight w:val="0"/>
              <w:marTop w:val="0"/>
              <w:marBottom w:val="0"/>
              <w:divBdr>
                <w:top w:val="none" w:sz="0" w:space="0" w:color="auto"/>
                <w:left w:val="none" w:sz="0" w:space="0" w:color="auto"/>
                <w:bottom w:val="none" w:sz="0" w:space="0" w:color="auto"/>
                <w:right w:val="none" w:sz="0" w:space="0" w:color="auto"/>
              </w:divBdr>
            </w:div>
          </w:divsChild>
        </w:div>
        <w:div w:id="2004702672">
          <w:marLeft w:val="0"/>
          <w:marRight w:val="0"/>
          <w:marTop w:val="0"/>
          <w:marBottom w:val="0"/>
          <w:divBdr>
            <w:top w:val="none" w:sz="0" w:space="0" w:color="auto"/>
            <w:left w:val="none" w:sz="0" w:space="0" w:color="auto"/>
            <w:bottom w:val="none" w:sz="0" w:space="0" w:color="auto"/>
            <w:right w:val="none" w:sz="0" w:space="0" w:color="auto"/>
          </w:divBdr>
          <w:divsChild>
            <w:div w:id="953514719">
              <w:marLeft w:val="0"/>
              <w:marRight w:val="0"/>
              <w:marTop w:val="0"/>
              <w:marBottom w:val="0"/>
              <w:divBdr>
                <w:top w:val="none" w:sz="0" w:space="0" w:color="auto"/>
                <w:left w:val="none" w:sz="0" w:space="0" w:color="auto"/>
                <w:bottom w:val="none" w:sz="0" w:space="0" w:color="auto"/>
                <w:right w:val="none" w:sz="0" w:space="0" w:color="auto"/>
              </w:divBdr>
            </w:div>
            <w:div w:id="2016835709">
              <w:marLeft w:val="0"/>
              <w:marRight w:val="0"/>
              <w:marTop w:val="0"/>
              <w:marBottom w:val="0"/>
              <w:divBdr>
                <w:top w:val="none" w:sz="0" w:space="0" w:color="auto"/>
                <w:left w:val="none" w:sz="0" w:space="0" w:color="auto"/>
                <w:bottom w:val="none" w:sz="0" w:space="0" w:color="auto"/>
                <w:right w:val="none" w:sz="0" w:space="0" w:color="auto"/>
              </w:divBdr>
            </w:div>
          </w:divsChild>
        </w:div>
        <w:div w:id="738137565">
          <w:marLeft w:val="0"/>
          <w:marRight w:val="0"/>
          <w:marTop w:val="0"/>
          <w:marBottom w:val="0"/>
          <w:divBdr>
            <w:top w:val="none" w:sz="0" w:space="0" w:color="auto"/>
            <w:left w:val="none" w:sz="0" w:space="0" w:color="auto"/>
            <w:bottom w:val="none" w:sz="0" w:space="0" w:color="auto"/>
            <w:right w:val="none" w:sz="0" w:space="0" w:color="auto"/>
          </w:divBdr>
          <w:divsChild>
            <w:div w:id="511920939">
              <w:marLeft w:val="0"/>
              <w:marRight w:val="0"/>
              <w:marTop w:val="0"/>
              <w:marBottom w:val="0"/>
              <w:divBdr>
                <w:top w:val="none" w:sz="0" w:space="0" w:color="auto"/>
                <w:left w:val="none" w:sz="0" w:space="0" w:color="auto"/>
                <w:bottom w:val="none" w:sz="0" w:space="0" w:color="auto"/>
                <w:right w:val="none" w:sz="0" w:space="0" w:color="auto"/>
              </w:divBdr>
            </w:div>
            <w:div w:id="15002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72744">
      <w:bodyDiv w:val="1"/>
      <w:marLeft w:val="0"/>
      <w:marRight w:val="0"/>
      <w:marTop w:val="0"/>
      <w:marBottom w:val="0"/>
      <w:divBdr>
        <w:top w:val="none" w:sz="0" w:space="0" w:color="auto"/>
        <w:left w:val="none" w:sz="0" w:space="0" w:color="auto"/>
        <w:bottom w:val="none" w:sz="0" w:space="0" w:color="auto"/>
        <w:right w:val="none" w:sz="0" w:space="0" w:color="auto"/>
      </w:divBdr>
    </w:div>
    <w:div w:id="1527329384">
      <w:bodyDiv w:val="1"/>
      <w:marLeft w:val="0"/>
      <w:marRight w:val="0"/>
      <w:marTop w:val="0"/>
      <w:marBottom w:val="0"/>
      <w:divBdr>
        <w:top w:val="none" w:sz="0" w:space="0" w:color="auto"/>
        <w:left w:val="none" w:sz="0" w:space="0" w:color="auto"/>
        <w:bottom w:val="none" w:sz="0" w:space="0" w:color="auto"/>
        <w:right w:val="none" w:sz="0" w:space="0" w:color="auto"/>
      </w:divBdr>
      <w:divsChild>
        <w:div w:id="483158229">
          <w:marLeft w:val="0"/>
          <w:marRight w:val="0"/>
          <w:marTop w:val="0"/>
          <w:marBottom w:val="0"/>
          <w:divBdr>
            <w:top w:val="none" w:sz="0" w:space="0" w:color="auto"/>
            <w:left w:val="none" w:sz="0" w:space="0" w:color="auto"/>
            <w:bottom w:val="none" w:sz="0" w:space="0" w:color="auto"/>
            <w:right w:val="none" w:sz="0" w:space="0" w:color="auto"/>
          </w:divBdr>
          <w:divsChild>
            <w:div w:id="1862351703">
              <w:marLeft w:val="0"/>
              <w:marRight w:val="0"/>
              <w:marTop w:val="0"/>
              <w:marBottom w:val="0"/>
              <w:divBdr>
                <w:top w:val="none" w:sz="0" w:space="0" w:color="auto"/>
                <w:left w:val="none" w:sz="0" w:space="0" w:color="auto"/>
                <w:bottom w:val="none" w:sz="0" w:space="0" w:color="auto"/>
                <w:right w:val="none" w:sz="0" w:space="0" w:color="auto"/>
              </w:divBdr>
              <w:divsChild>
                <w:div w:id="817841246">
                  <w:marLeft w:val="0"/>
                  <w:marRight w:val="0"/>
                  <w:marTop w:val="0"/>
                  <w:marBottom w:val="0"/>
                  <w:divBdr>
                    <w:top w:val="none" w:sz="0" w:space="0" w:color="auto"/>
                    <w:left w:val="none" w:sz="0" w:space="0" w:color="auto"/>
                    <w:bottom w:val="none" w:sz="0" w:space="0" w:color="auto"/>
                    <w:right w:val="none" w:sz="0" w:space="0" w:color="auto"/>
                  </w:divBdr>
                  <w:divsChild>
                    <w:div w:id="1179809942">
                      <w:marLeft w:val="0"/>
                      <w:marRight w:val="0"/>
                      <w:marTop w:val="0"/>
                      <w:marBottom w:val="0"/>
                      <w:divBdr>
                        <w:top w:val="none" w:sz="0" w:space="0" w:color="auto"/>
                        <w:left w:val="none" w:sz="0" w:space="0" w:color="auto"/>
                        <w:bottom w:val="none" w:sz="0" w:space="0" w:color="auto"/>
                        <w:right w:val="none" w:sz="0" w:space="0" w:color="auto"/>
                      </w:divBdr>
                      <w:divsChild>
                        <w:div w:id="1672221853">
                          <w:marLeft w:val="0"/>
                          <w:marRight w:val="0"/>
                          <w:marTop w:val="0"/>
                          <w:marBottom w:val="0"/>
                          <w:divBdr>
                            <w:top w:val="none" w:sz="0" w:space="0" w:color="auto"/>
                            <w:left w:val="none" w:sz="0" w:space="0" w:color="auto"/>
                            <w:bottom w:val="none" w:sz="0" w:space="0" w:color="auto"/>
                            <w:right w:val="none" w:sz="0" w:space="0" w:color="auto"/>
                          </w:divBdr>
                          <w:divsChild>
                            <w:div w:id="302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328593">
      <w:bodyDiv w:val="1"/>
      <w:marLeft w:val="0"/>
      <w:marRight w:val="0"/>
      <w:marTop w:val="0"/>
      <w:marBottom w:val="0"/>
      <w:divBdr>
        <w:top w:val="none" w:sz="0" w:space="0" w:color="auto"/>
        <w:left w:val="none" w:sz="0" w:space="0" w:color="auto"/>
        <w:bottom w:val="none" w:sz="0" w:space="0" w:color="auto"/>
        <w:right w:val="none" w:sz="0" w:space="0" w:color="auto"/>
      </w:divBdr>
    </w:div>
    <w:div w:id="1592397104">
      <w:bodyDiv w:val="1"/>
      <w:marLeft w:val="0"/>
      <w:marRight w:val="0"/>
      <w:marTop w:val="0"/>
      <w:marBottom w:val="0"/>
      <w:divBdr>
        <w:top w:val="none" w:sz="0" w:space="0" w:color="auto"/>
        <w:left w:val="none" w:sz="0" w:space="0" w:color="auto"/>
        <w:bottom w:val="none" w:sz="0" w:space="0" w:color="auto"/>
        <w:right w:val="none" w:sz="0" w:space="0" w:color="auto"/>
      </w:divBdr>
      <w:divsChild>
        <w:div w:id="656687588">
          <w:marLeft w:val="0"/>
          <w:marRight w:val="0"/>
          <w:marTop w:val="0"/>
          <w:marBottom w:val="0"/>
          <w:divBdr>
            <w:top w:val="none" w:sz="0" w:space="0" w:color="auto"/>
            <w:left w:val="none" w:sz="0" w:space="0" w:color="auto"/>
            <w:bottom w:val="none" w:sz="0" w:space="0" w:color="auto"/>
            <w:right w:val="none" w:sz="0" w:space="0" w:color="auto"/>
          </w:divBdr>
        </w:div>
      </w:divsChild>
    </w:div>
    <w:div w:id="1638291261">
      <w:bodyDiv w:val="1"/>
      <w:marLeft w:val="0"/>
      <w:marRight w:val="0"/>
      <w:marTop w:val="0"/>
      <w:marBottom w:val="0"/>
      <w:divBdr>
        <w:top w:val="none" w:sz="0" w:space="0" w:color="auto"/>
        <w:left w:val="none" w:sz="0" w:space="0" w:color="auto"/>
        <w:bottom w:val="none" w:sz="0" w:space="0" w:color="auto"/>
        <w:right w:val="none" w:sz="0" w:space="0" w:color="auto"/>
      </w:divBdr>
    </w:div>
    <w:div w:id="1640071108">
      <w:bodyDiv w:val="1"/>
      <w:marLeft w:val="0"/>
      <w:marRight w:val="0"/>
      <w:marTop w:val="0"/>
      <w:marBottom w:val="0"/>
      <w:divBdr>
        <w:top w:val="none" w:sz="0" w:space="0" w:color="auto"/>
        <w:left w:val="none" w:sz="0" w:space="0" w:color="auto"/>
        <w:bottom w:val="none" w:sz="0" w:space="0" w:color="auto"/>
        <w:right w:val="none" w:sz="0" w:space="0" w:color="auto"/>
      </w:divBdr>
    </w:div>
    <w:div w:id="1697343749">
      <w:bodyDiv w:val="1"/>
      <w:marLeft w:val="0"/>
      <w:marRight w:val="0"/>
      <w:marTop w:val="0"/>
      <w:marBottom w:val="0"/>
      <w:divBdr>
        <w:top w:val="none" w:sz="0" w:space="0" w:color="auto"/>
        <w:left w:val="none" w:sz="0" w:space="0" w:color="auto"/>
        <w:bottom w:val="none" w:sz="0" w:space="0" w:color="auto"/>
        <w:right w:val="none" w:sz="0" w:space="0" w:color="auto"/>
      </w:divBdr>
    </w:div>
    <w:div w:id="1727877763">
      <w:bodyDiv w:val="1"/>
      <w:marLeft w:val="0"/>
      <w:marRight w:val="0"/>
      <w:marTop w:val="0"/>
      <w:marBottom w:val="0"/>
      <w:divBdr>
        <w:top w:val="none" w:sz="0" w:space="0" w:color="auto"/>
        <w:left w:val="none" w:sz="0" w:space="0" w:color="auto"/>
        <w:bottom w:val="none" w:sz="0" w:space="0" w:color="auto"/>
        <w:right w:val="none" w:sz="0" w:space="0" w:color="auto"/>
      </w:divBdr>
      <w:divsChild>
        <w:div w:id="1399087013">
          <w:marLeft w:val="0"/>
          <w:marRight w:val="0"/>
          <w:marTop w:val="0"/>
          <w:marBottom w:val="0"/>
          <w:divBdr>
            <w:top w:val="none" w:sz="0" w:space="0" w:color="auto"/>
            <w:left w:val="none" w:sz="0" w:space="0" w:color="auto"/>
            <w:bottom w:val="none" w:sz="0" w:space="0" w:color="auto"/>
            <w:right w:val="none" w:sz="0" w:space="0" w:color="auto"/>
          </w:divBdr>
          <w:divsChild>
            <w:div w:id="94568730">
              <w:marLeft w:val="0"/>
              <w:marRight w:val="0"/>
              <w:marTop w:val="0"/>
              <w:marBottom w:val="0"/>
              <w:divBdr>
                <w:top w:val="none" w:sz="0" w:space="0" w:color="auto"/>
                <w:left w:val="none" w:sz="0" w:space="0" w:color="auto"/>
                <w:bottom w:val="none" w:sz="0" w:space="0" w:color="auto"/>
                <w:right w:val="none" w:sz="0" w:space="0" w:color="auto"/>
              </w:divBdr>
              <w:divsChild>
                <w:div w:id="361446014">
                  <w:marLeft w:val="0"/>
                  <w:marRight w:val="0"/>
                  <w:marTop w:val="0"/>
                  <w:marBottom w:val="0"/>
                  <w:divBdr>
                    <w:top w:val="none" w:sz="0" w:space="0" w:color="auto"/>
                    <w:left w:val="none" w:sz="0" w:space="0" w:color="auto"/>
                    <w:bottom w:val="none" w:sz="0" w:space="0" w:color="auto"/>
                    <w:right w:val="none" w:sz="0" w:space="0" w:color="auto"/>
                  </w:divBdr>
                  <w:divsChild>
                    <w:div w:id="11187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17341">
      <w:bodyDiv w:val="1"/>
      <w:marLeft w:val="0"/>
      <w:marRight w:val="0"/>
      <w:marTop w:val="0"/>
      <w:marBottom w:val="0"/>
      <w:divBdr>
        <w:top w:val="none" w:sz="0" w:space="0" w:color="auto"/>
        <w:left w:val="none" w:sz="0" w:space="0" w:color="auto"/>
        <w:bottom w:val="none" w:sz="0" w:space="0" w:color="auto"/>
        <w:right w:val="none" w:sz="0" w:space="0" w:color="auto"/>
      </w:divBdr>
    </w:div>
    <w:div w:id="1739547529">
      <w:bodyDiv w:val="1"/>
      <w:marLeft w:val="0"/>
      <w:marRight w:val="0"/>
      <w:marTop w:val="0"/>
      <w:marBottom w:val="0"/>
      <w:divBdr>
        <w:top w:val="none" w:sz="0" w:space="0" w:color="auto"/>
        <w:left w:val="none" w:sz="0" w:space="0" w:color="auto"/>
        <w:bottom w:val="none" w:sz="0" w:space="0" w:color="auto"/>
        <w:right w:val="none" w:sz="0" w:space="0" w:color="auto"/>
      </w:divBdr>
    </w:div>
    <w:div w:id="1791901138">
      <w:bodyDiv w:val="1"/>
      <w:marLeft w:val="0"/>
      <w:marRight w:val="0"/>
      <w:marTop w:val="0"/>
      <w:marBottom w:val="0"/>
      <w:divBdr>
        <w:top w:val="none" w:sz="0" w:space="0" w:color="auto"/>
        <w:left w:val="none" w:sz="0" w:space="0" w:color="auto"/>
        <w:bottom w:val="none" w:sz="0" w:space="0" w:color="auto"/>
        <w:right w:val="none" w:sz="0" w:space="0" w:color="auto"/>
      </w:divBdr>
      <w:divsChild>
        <w:div w:id="336201778">
          <w:marLeft w:val="0"/>
          <w:marRight w:val="0"/>
          <w:marTop w:val="0"/>
          <w:marBottom w:val="0"/>
          <w:divBdr>
            <w:top w:val="none" w:sz="0" w:space="0" w:color="auto"/>
            <w:left w:val="none" w:sz="0" w:space="0" w:color="auto"/>
            <w:bottom w:val="none" w:sz="0" w:space="0" w:color="auto"/>
            <w:right w:val="none" w:sz="0" w:space="0" w:color="auto"/>
          </w:divBdr>
          <w:divsChild>
            <w:div w:id="1610814863">
              <w:marLeft w:val="0"/>
              <w:marRight w:val="0"/>
              <w:marTop w:val="0"/>
              <w:marBottom w:val="0"/>
              <w:divBdr>
                <w:top w:val="none" w:sz="0" w:space="0" w:color="auto"/>
                <w:left w:val="none" w:sz="0" w:space="0" w:color="auto"/>
                <w:bottom w:val="none" w:sz="0" w:space="0" w:color="auto"/>
                <w:right w:val="none" w:sz="0" w:space="0" w:color="auto"/>
              </w:divBdr>
              <w:divsChild>
                <w:div w:id="504397335">
                  <w:marLeft w:val="0"/>
                  <w:marRight w:val="0"/>
                  <w:marTop w:val="100"/>
                  <w:marBottom w:val="100"/>
                  <w:divBdr>
                    <w:top w:val="none" w:sz="0" w:space="0" w:color="auto"/>
                    <w:left w:val="none" w:sz="0" w:space="0" w:color="auto"/>
                    <w:bottom w:val="none" w:sz="0" w:space="0" w:color="auto"/>
                    <w:right w:val="none" w:sz="0" w:space="0" w:color="auto"/>
                  </w:divBdr>
                  <w:divsChild>
                    <w:div w:id="1663848572">
                      <w:marLeft w:val="-225"/>
                      <w:marRight w:val="-225"/>
                      <w:marTop w:val="0"/>
                      <w:marBottom w:val="0"/>
                      <w:divBdr>
                        <w:top w:val="none" w:sz="0" w:space="0" w:color="auto"/>
                        <w:left w:val="none" w:sz="0" w:space="0" w:color="auto"/>
                        <w:bottom w:val="none" w:sz="0" w:space="0" w:color="auto"/>
                        <w:right w:val="none" w:sz="0" w:space="0" w:color="auto"/>
                      </w:divBdr>
                    </w:div>
                    <w:div w:id="632491503">
                      <w:marLeft w:val="0"/>
                      <w:marRight w:val="0"/>
                      <w:marTop w:val="0"/>
                      <w:marBottom w:val="0"/>
                      <w:divBdr>
                        <w:top w:val="none" w:sz="0" w:space="0" w:color="auto"/>
                        <w:left w:val="none" w:sz="0" w:space="0" w:color="auto"/>
                        <w:bottom w:val="none" w:sz="0" w:space="0" w:color="auto"/>
                        <w:right w:val="none" w:sz="0" w:space="0" w:color="auto"/>
                      </w:divBdr>
                      <w:divsChild>
                        <w:div w:id="9746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657994">
      <w:bodyDiv w:val="1"/>
      <w:marLeft w:val="0"/>
      <w:marRight w:val="0"/>
      <w:marTop w:val="0"/>
      <w:marBottom w:val="0"/>
      <w:divBdr>
        <w:top w:val="none" w:sz="0" w:space="0" w:color="auto"/>
        <w:left w:val="none" w:sz="0" w:space="0" w:color="auto"/>
        <w:bottom w:val="none" w:sz="0" w:space="0" w:color="auto"/>
        <w:right w:val="none" w:sz="0" w:space="0" w:color="auto"/>
      </w:divBdr>
      <w:divsChild>
        <w:div w:id="900218270">
          <w:marLeft w:val="0"/>
          <w:marRight w:val="0"/>
          <w:marTop w:val="0"/>
          <w:marBottom w:val="0"/>
          <w:divBdr>
            <w:top w:val="none" w:sz="0" w:space="0" w:color="auto"/>
            <w:left w:val="none" w:sz="0" w:space="0" w:color="auto"/>
            <w:bottom w:val="none" w:sz="0" w:space="0" w:color="auto"/>
            <w:right w:val="none" w:sz="0" w:space="0" w:color="auto"/>
          </w:divBdr>
        </w:div>
      </w:divsChild>
    </w:div>
    <w:div w:id="1883397752">
      <w:bodyDiv w:val="1"/>
      <w:marLeft w:val="0"/>
      <w:marRight w:val="0"/>
      <w:marTop w:val="0"/>
      <w:marBottom w:val="0"/>
      <w:divBdr>
        <w:top w:val="none" w:sz="0" w:space="0" w:color="auto"/>
        <w:left w:val="none" w:sz="0" w:space="0" w:color="auto"/>
        <w:bottom w:val="none" w:sz="0" w:space="0" w:color="auto"/>
        <w:right w:val="none" w:sz="0" w:space="0" w:color="auto"/>
      </w:divBdr>
    </w:div>
    <w:div w:id="1885211343">
      <w:bodyDiv w:val="1"/>
      <w:marLeft w:val="0"/>
      <w:marRight w:val="0"/>
      <w:marTop w:val="0"/>
      <w:marBottom w:val="0"/>
      <w:divBdr>
        <w:top w:val="none" w:sz="0" w:space="0" w:color="auto"/>
        <w:left w:val="none" w:sz="0" w:space="0" w:color="auto"/>
        <w:bottom w:val="none" w:sz="0" w:space="0" w:color="auto"/>
        <w:right w:val="none" w:sz="0" w:space="0" w:color="auto"/>
      </w:divBdr>
      <w:divsChild>
        <w:div w:id="251820023">
          <w:marLeft w:val="0"/>
          <w:marRight w:val="0"/>
          <w:marTop w:val="0"/>
          <w:marBottom w:val="0"/>
          <w:divBdr>
            <w:top w:val="none" w:sz="0" w:space="0" w:color="auto"/>
            <w:left w:val="none" w:sz="0" w:space="0" w:color="auto"/>
            <w:bottom w:val="none" w:sz="0" w:space="0" w:color="auto"/>
            <w:right w:val="none" w:sz="0" w:space="0" w:color="auto"/>
          </w:divBdr>
          <w:divsChild>
            <w:div w:id="1421020060">
              <w:marLeft w:val="0"/>
              <w:marRight w:val="0"/>
              <w:marTop w:val="0"/>
              <w:marBottom w:val="0"/>
              <w:divBdr>
                <w:top w:val="none" w:sz="0" w:space="0" w:color="auto"/>
                <w:left w:val="none" w:sz="0" w:space="0" w:color="auto"/>
                <w:bottom w:val="none" w:sz="0" w:space="0" w:color="auto"/>
                <w:right w:val="none" w:sz="0" w:space="0" w:color="auto"/>
              </w:divBdr>
            </w:div>
            <w:div w:id="1786457305">
              <w:marLeft w:val="0"/>
              <w:marRight w:val="0"/>
              <w:marTop w:val="0"/>
              <w:marBottom w:val="0"/>
              <w:divBdr>
                <w:top w:val="none" w:sz="0" w:space="0" w:color="auto"/>
                <w:left w:val="none" w:sz="0" w:space="0" w:color="auto"/>
                <w:bottom w:val="none" w:sz="0" w:space="0" w:color="auto"/>
                <w:right w:val="none" w:sz="0" w:space="0" w:color="auto"/>
              </w:divBdr>
            </w:div>
            <w:div w:id="185678009">
              <w:marLeft w:val="0"/>
              <w:marRight w:val="0"/>
              <w:marTop w:val="0"/>
              <w:marBottom w:val="0"/>
              <w:divBdr>
                <w:top w:val="none" w:sz="0" w:space="0" w:color="auto"/>
                <w:left w:val="none" w:sz="0" w:space="0" w:color="auto"/>
                <w:bottom w:val="none" w:sz="0" w:space="0" w:color="auto"/>
                <w:right w:val="none" w:sz="0" w:space="0" w:color="auto"/>
              </w:divBdr>
            </w:div>
            <w:div w:id="543370050">
              <w:marLeft w:val="0"/>
              <w:marRight w:val="0"/>
              <w:marTop w:val="0"/>
              <w:marBottom w:val="0"/>
              <w:divBdr>
                <w:top w:val="none" w:sz="0" w:space="0" w:color="auto"/>
                <w:left w:val="none" w:sz="0" w:space="0" w:color="auto"/>
                <w:bottom w:val="none" w:sz="0" w:space="0" w:color="auto"/>
                <w:right w:val="none" w:sz="0" w:space="0" w:color="auto"/>
              </w:divBdr>
            </w:div>
            <w:div w:id="492180001">
              <w:marLeft w:val="0"/>
              <w:marRight w:val="0"/>
              <w:marTop w:val="0"/>
              <w:marBottom w:val="0"/>
              <w:divBdr>
                <w:top w:val="none" w:sz="0" w:space="0" w:color="auto"/>
                <w:left w:val="none" w:sz="0" w:space="0" w:color="auto"/>
                <w:bottom w:val="none" w:sz="0" w:space="0" w:color="auto"/>
                <w:right w:val="none" w:sz="0" w:space="0" w:color="auto"/>
              </w:divBdr>
            </w:div>
            <w:div w:id="146173550">
              <w:marLeft w:val="0"/>
              <w:marRight w:val="0"/>
              <w:marTop w:val="0"/>
              <w:marBottom w:val="0"/>
              <w:divBdr>
                <w:top w:val="none" w:sz="0" w:space="0" w:color="auto"/>
                <w:left w:val="none" w:sz="0" w:space="0" w:color="auto"/>
                <w:bottom w:val="none" w:sz="0" w:space="0" w:color="auto"/>
                <w:right w:val="none" w:sz="0" w:space="0" w:color="auto"/>
              </w:divBdr>
            </w:div>
            <w:div w:id="628360687">
              <w:marLeft w:val="0"/>
              <w:marRight w:val="0"/>
              <w:marTop w:val="0"/>
              <w:marBottom w:val="0"/>
              <w:divBdr>
                <w:top w:val="none" w:sz="0" w:space="0" w:color="auto"/>
                <w:left w:val="none" w:sz="0" w:space="0" w:color="auto"/>
                <w:bottom w:val="none" w:sz="0" w:space="0" w:color="auto"/>
                <w:right w:val="none" w:sz="0" w:space="0" w:color="auto"/>
              </w:divBdr>
            </w:div>
            <w:div w:id="694577978">
              <w:marLeft w:val="0"/>
              <w:marRight w:val="0"/>
              <w:marTop w:val="0"/>
              <w:marBottom w:val="0"/>
              <w:divBdr>
                <w:top w:val="none" w:sz="0" w:space="0" w:color="auto"/>
                <w:left w:val="none" w:sz="0" w:space="0" w:color="auto"/>
                <w:bottom w:val="none" w:sz="0" w:space="0" w:color="auto"/>
                <w:right w:val="none" w:sz="0" w:space="0" w:color="auto"/>
              </w:divBdr>
            </w:div>
            <w:div w:id="1055082550">
              <w:marLeft w:val="0"/>
              <w:marRight w:val="0"/>
              <w:marTop w:val="0"/>
              <w:marBottom w:val="0"/>
              <w:divBdr>
                <w:top w:val="none" w:sz="0" w:space="0" w:color="auto"/>
                <w:left w:val="none" w:sz="0" w:space="0" w:color="auto"/>
                <w:bottom w:val="none" w:sz="0" w:space="0" w:color="auto"/>
                <w:right w:val="none" w:sz="0" w:space="0" w:color="auto"/>
              </w:divBdr>
            </w:div>
            <w:div w:id="1450736496">
              <w:marLeft w:val="0"/>
              <w:marRight w:val="0"/>
              <w:marTop w:val="0"/>
              <w:marBottom w:val="0"/>
              <w:divBdr>
                <w:top w:val="none" w:sz="0" w:space="0" w:color="auto"/>
                <w:left w:val="none" w:sz="0" w:space="0" w:color="auto"/>
                <w:bottom w:val="none" w:sz="0" w:space="0" w:color="auto"/>
                <w:right w:val="none" w:sz="0" w:space="0" w:color="auto"/>
              </w:divBdr>
            </w:div>
            <w:div w:id="595872229">
              <w:marLeft w:val="0"/>
              <w:marRight w:val="0"/>
              <w:marTop w:val="0"/>
              <w:marBottom w:val="0"/>
              <w:divBdr>
                <w:top w:val="none" w:sz="0" w:space="0" w:color="auto"/>
                <w:left w:val="none" w:sz="0" w:space="0" w:color="auto"/>
                <w:bottom w:val="none" w:sz="0" w:space="0" w:color="auto"/>
                <w:right w:val="none" w:sz="0" w:space="0" w:color="auto"/>
              </w:divBdr>
            </w:div>
            <w:div w:id="2017806147">
              <w:marLeft w:val="0"/>
              <w:marRight w:val="0"/>
              <w:marTop w:val="0"/>
              <w:marBottom w:val="0"/>
              <w:divBdr>
                <w:top w:val="none" w:sz="0" w:space="0" w:color="auto"/>
                <w:left w:val="none" w:sz="0" w:space="0" w:color="auto"/>
                <w:bottom w:val="none" w:sz="0" w:space="0" w:color="auto"/>
                <w:right w:val="none" w:sz="0" w:space="0" w:color="auto"/>
              </w:divBdr>
            </w:div>
            <w:div w:id="9262206">
              <w:marLeft w:val="0"/>
              <w:marRight w:val="0"/>
              <w:marTop w:val="0"/>
              <w:marBottom w:val="0"/>
              <w:divBdr>
                <w:top w:val="none" w:sz="0" w:space="0" w:color="auto"/>
                <w:left w:val="none" w:sz="0" w:space="0" w:color="auto"/>
                <w:bottom w:val="none" w:sz="0" w:space="0" w:color="auto"/>
                <w:right w:val="none" w:sz="0" w:space="0" w:color="auto"/>
              </w:divBdr>
            </w:div>
            <w:div w:id="226575756">
              <w:marLeft w:val="0"/>
              <w:marRight w:val="0"/>
              <w:marTop w:val="0"/>
              <w:marBottom w:val="0"/>
              <w:divBdr>
                <w:top w:val="none" w:sz="0" w:space="0" w:color="auto"/>
                <w:left w:val="none" w:sz="0" w:space="0" w:color="auto"/>
                <w:bottom w:val="none" w:sz="0" w:space="0" w:color="auto"/>
                <w:right w:val="none" w:sz="0" w:space="0" w:color="auto"/>
              </w:divBdr>
            </w:div>
            <w:div w:id="516775238">
              <w:marLeft w:val="0"/>
              <w:marRight w:val="0"/>
              <w:marTop w:val="0"/>
              <w:marBottom w:val="0"/>
              <w:divBdr>
                <w:top w:val="none" w:sz="0" w:space="0" w:color="auto"/>
                <w:left w:val="none" w:sz="0" w:space="0" w:color="auto"/>
                <w:bottom w:val="none" w:sz="0" w:space="0" w:color="auto"/>
                <w:right w:val="none" w:sz="0" w:space="0" w:color="auto"/>
              </w:divBdr>
            </w:div>
            <w:div w:id="1825732446">
              <w:marLeft w:val="0"/>
              <w:marRight w:val="0"/>
              <w:marTop w:val="0"/>
              <w:marBottom w:val="0"/>
              <w:divBdr>
                <w:top w:val="none" w:sz="0" w:space="0" w:color="auto"/>
                <w:left w:val="none" w:sz="0" w:space="0" w:color="auto"/>
                <w:bottom w:val="none" w:sz="0" w:space="0" w:color="auto"/>
                <w:right w:val="none" w:sz="0" w:space="0" w:color="auto"/>
              </w:divBdr>
            </w:div>
            <w:div w:id="1894149596">
              <w:marLeft w:val="0"/>
              <w:marRight w:val="0"/>
              <w:marTop w:val="0"/>
              <w:marBottom w:val="0"/>
              <w:divBdr>
                <w:top w:val="none" w:sz="0" w:space="0" w:color="auto"/>
                <w:left w:val="none" w:sz="0" w:space="0" w:color="auto"/>
                <w:bottom w:val="none" w:sz="0" w:space="0" w:color="auto"/>
                <w:right w:val="none" w:sz="0" w:space="0" w:color="auto"/>
              </w:divBdr>
            </w:div>
            <w:div w:id="1249120484">
              <w:marLeft w:val="0"/>
              <w:marRight w:val="0"/>
              <w:marTop w:val="0"/>
              <w:marBottom w:val="0"/>
              <w:divBdr>
                <w:top w:val="none" w:sz="0" w:space="0" w:color="auto"/>
                <w:left w:val="none" w:sz="0" w:space="0" w:color="auto"/>
                <w:bottom w:val="none" w:sz="0" w:space="0" w:color="auto"/>
                <w:right w:val="none" w:sz="0" w:space="0" w:color="auto"/>
              </w:divBdr>
            </w:div>
            <w:div w:id="325673001">
              <w:marLeft w:val="0"/>
              <w:marRight w:val="0"/>
              <w:marTop w:val="0"/>
              <w:marBottom w:val="0"/>
              <w:divBdr>
                <w:top w:val="none" w:sz="0" w:space="0" w:color="auto"/>
                <w:left w:val="none" w:sz="0" w:space="0" w:color="auto"/>
                <w:bottom w:val="none" w:sz="0" w:space="0" w:color="auto"/>
                <w:right w:val="none" w:sz="0" w:space="0" w:color="auto"/>
              </w:divBdr>
            </w:div>
            <w:div w:id="882639461">
              <w:marLeft w:val="0"/>
              <w:marRight w:val="0"/>
              <w:marTop w:val="0"/>
              <w:marBottom w:val="0"/>
              <w:divBdr>
                <w:top w:val="none" w:sz="0" w:space="0" w:color="auto"/>
                <w:left w:val="none" w:sz="0" w:space="0" w:color="auto"/>
                <w:bottom w:val="none" w:sz="0" w:space="0" w:color="auto"/>
                <w:right w:val="none" w:sz="0" w:space="0" w:color="auto"/>
              </w:divBdr>
            </w:div>
            <w:div w:id="1952738909">
              <w:marLeft w:val="0"/>
              <w:marRight w:val="0"/>
              <w:marTop w:val="0"/>
              <w:marBottom w:val="0"/>
              <w:divBdr>
                <w:top w:val="none" w:sz="0" w:space="0" w:color="auto"/>
                <w:left w:val="none" w:sz="0" w:space="0" w:color="auto"/>
                <w:bottom w:val="none" w:sz="0" w:space="0" w:color="auto"/>
                <w:right w:val="none" w:sz="0" w:space="0" w:color="auto"/>
              </w:divBdr>
            </w:div>
            <w:div w:id="237983102">
              <w:marLeft w:val="0"/>
              <w:marRight w:val="0"/>
              <w:marTop w:val="0"/>
              <w:marBottom w:val="0"/>
              <w:divBdr>
                <w:top w:val="none" w:sz="0" w:space="0" w:color="auto"/>
                <w:left w:val="none" w:sz="0" w:space="0" w:color="auto"/>
                <w:bottom w:val="none" w:sz="0" w:space="0" w:color="auto"/>
                <w:right w:val="none" w:sz="0" w:space="0" w:color="auto"/>
              </w:divBdr>
            </w:div>
            <w:div w:id="1732270520">
              <w:marLeft w:val="0"/>
              <w:marRight w:val="0"/>
              <w:marTop w:val="0"/>
              <w:marBottom w:val="0"/>
              <w:divBdr>
                <w:top w:val="none" w:sz="0" w:space="0" w:color="auto"/>
                <w:left w:val="none" w:sz="0" w:space="0" w:color="auto"/>
                <w:bottom w:val="none" w:sz="0" w:space="0" w:color="auto"/>
                <w:right w:val="none" w:sz="0" w:space="0" w:color="auto"/>
              </w:divBdr>
            </w:div>
            <w:div w:id="494423446">
              <w:marLeft w:val="0"/>
              <w:marRight w:val="0"/>
              <w:marTop w:val="0"/>
              <w:marBottom w:val="0"/>
              <w:divBdr>
                <w:top w:val="none" w:sz="0" w:space="0" w:color="auto"/>
                <w:left w:val="none" w:sz="0" w:space="0" w:color="auto"/>
                <w:bottom w:val="none" w:sz="0" w:space="0" w:color="auto"/>
                <w:right w:val="none" w:sz="0" w:space="0" w:color="auto"/>
              </w:divBdr>
            </w:div>
            <w:div w:id="227768136">
              <w:marLeft w:val="0"/>
              <w:marRight w:val="0"/>
              <w:marTop w:val="0"/>
              <w:marBottom w:val="0"/>
              <w:divBdr>
                <w:top w:val="none" w:sz="0" w:space="0" w:color="auto"/>
                <w:left w:val="none" w:sz="0" w:space="0" w:color="auto"/>
                <w:bottom w:val="none" w:sz="0" w:space="0" w:color="auto"/>
                <w:right w:val="none" w:sz="0" w:space="0" w:color="auto"/>
              </w:divBdr>
            </w:div>
            <w:div w:id="883101907">
              <w:marLeft w:val="0"/>
              <w:marRight w:val="0"/>
              <w:marTop w:val="0"/>
              <w:marBottom w:val="0"/>
              <w:divBdr>
                <w:top w:val="none" w:sz="0" w:space="0" w:color="auto"/>
                <w:left w:val="none" w:sz="0" w:space="0" w:color="auto"/>
                <w:bottom w:val="none" w:sz="0" w:space="0" w:color="auto"/>
                <w:right w:val="none" w:sz="0" w:space="0" w:color="auto"/>
              </w:divBdr>
            </w:div>
            <w:div w:id="90468529">
              <w:marLeft w:val="0"/>
              <w:marRight w:val="0"/>
              <w:marTop w:val="0"/>
              <w:marBottom w:val="0"/>
              <w:divBdr>
                <w:top w:val="none" w:sz="0" w:space="0" w:color="auto"/>
                <w:left w:val="none" w:sz="0" w:space="0" w:color="auto"/>
                <w:bottom w:val="none" w:sz="0" w:space="0" w:color="auto"/>
                <w:right w:val="none" w:sz="0" w:space="0" w:color="auto"/>
              </w:divBdr>
            </w:div>
            <w:div w:id="1598244814">
              <w:marLeft w:val="0"/>
              <w:marRight w:val="0"/>
              <w:marTop w:val="0"/>
              <w:marBottom w:val="0"/>
              <w:divBdr>
                <w:top w:val="none" w:sz="0" w:space="0" w:color="auto"/>
                <w:left w:val="none" w:sz="0" w:space="0" w:color="auto"/>
                <w:bottom w:val="none" w:sz="0" w:space="0" w:color="auto"/>
                <w:right w:val="none" w:sz="0" w:space="0" w:color="auto"/>
              </w:divBdr>
            </w:div>
            <w:div w:id="1352103763">
              <w:marLeft w:val="0"/>
              <w:marRight w:val="0"/>
              <w:marTop w:val="0"/>
              <w:marBottom w:val="0"/>
              <w:divBdr>
                <w:top w:val="none" w:sz="0" w:space="0" w:color="auto"/>
                <w:left w:val="none" w:sz="0" w:space="0" w:color="auto"/>
                <w:bottom w:val="none" w:sz="0" w:space="0" w:color="auto"/>
                <w:right w:val="none" w:sz="0" w:space="0" w:color="auto"/>
              </w:divBdr>
            </w:div>
            <w:div w:id="1629819396">
              <w:marLeft w:val="0"/>
              <w:marRight w:val="0"/>
              <w:marTop w:val="0"/>
              <w:marBottom w:val="0"/>
              <w:divBdr>
                <w:top w:val="none" w:sz="0" w:space="0" w:color="auto"/>
                <w:left w:val="none" w:sz="0" w:space="0" w:color="auto"/>
                <w:bottom w:val="none" w:sz="0" w:space="0" w:color="auto"/>
                <w:right w:val="none" w:sz="0" w:space="0" w:color="auto"/>
              </w:divBdr>
            </w:div>
            <w:div w:id="537083069">
              <w:marLeft w:val="0"/>
              <w:marRight w:val="0"/>
              <w:marTop w:val="0"/>
              <w:marBottom w:val="0"/>
              <w:divBdr>
                <w:top w:val="none" w:sz="0" w:space="0" w:color="auto"/>
                <w:left w:val="none" w:sz="0" w:space="0" w:color="auto"/>
                <w:bottom w:val="none" w:sz="0" w:space="0" w:color="auto"/>
                <w:right w:val="none" w:sz="0" w:space="0" w:color="auto"/>
              </w:divBdr>
            </w:div>
            <w:div w:id="775519179">
              <w:marLeft w:val="0"/>
              <w:marRight w:val="0"/>
              <w:marTop w:val="0"/>
              <w:marBottom w:val="0"/>
              <w:divBdr>
                <w:top w:val="none" w:sz="0" w:space="0" w:color="auto"/>
                <w:left w:val="none" w:sz="0" w:space="0" w:color="auto"/>
                <w:bottom w:val="none" w:sz="0" w:space="0" w:color="auto"/>
                <w:right w:val="none" w:sz="0" w:space="0" w:color="auto"/>
              </w:divBdr>
            </w:div>
            <w:div w:id="1352220605">
              <w:marLeft w:val="0"/>
              <w:marRight w:val="0"/>
              <w:marTop w:val="0"/>
              <w:marBottom w:val="0"/>
              <w:divBdr>
                <w:top w:val="none" w:sz="0" w:space="0" w:color="auto"/>
                <w:left w:val="none" w:sz="0" w:space="0" w:color="auto"/>
                <w:bottom w:val="none" w:sz="0" w:space="0" w:color="auto"/>
                <w:right w:val="none" w:sz="0" w:space="0" w:color="auto"/>
              </w:divBdr>
            </w:div>
            <w:div w:id="1305963252">
              <w:marLeft w:val="0"/>
              <w:marRight w:val="0"/>
              <w:marTop w:val="0"/>
              <w:marBottom w:val="0"/>
              <w:divBdr>
                <w:top w:val="none" w:sz="0" w:space="0" w:color="auto"/>
                <w:left w:val="none" w:sz="0" w:space="0" w:color="auto"/>
                <w:bottom w:val="none" w:sz="0" w:space="0" w:color="auto"/>
                <w:right w:val="none" w:sz="0" w:space="0" w:color="auto"/>
              </w:divBdr>
            </w:div>
            <w:div w:id="1061827723">
              <w:marLeft w:val="0"/>
              <w:marRight w:val="0"/>
              <w:marTop w:val="0"/>
              <w:marBottom w:val="0"/>
              <w:divBdr>
                <w:top w:val="none" w:sz="0" w:space="0" w:color="auto"/>
                <w:left w:val="none" w:sz="0" w:space="0" w:color="auto"/>
                <w:bottom w:val="none" w:sz="0" w:space="0" w:color="auto"/>
                <w:right w:val="none" w:sz="0" w:space="0" w:color="auto"/>
              </w:divBdr>
            </w:div>
            <w:div w:id="1373848448">
              <w:marLeft w:val="0"/>
              <w:marRight w:val="0"/>
              <w:marTop w:val="0"/>
              <w:marBottom w:val="0"/>
              <w:divBdr>
                <w:top w:val="none" w:sz="0" w:space="0" w:color="auto"/>
                <w:left w:val="none" w:sz="0" w:space="0" w:color="auto"/>
                <w:bottom w:val="none" w:sz="0" w:space="0" w:color="auto"/>
                <w:right w:val="none" w:sz="0" w:space="0" w:color="auto"/>
              </w:divBdr>
            </w:div>
            <w:div w:id="425157370">
              <w:marLeft w:val="0"/>
              <w:marRight w:val="0"/>
              <w:marTop w:val="0"/>
              <w:marBottom w:val="0"/>
              <w:divBdr>
                <w:top w:val="none" w:sz="0" w:space="0" w:color="auto"/>
                <w:left w:val="none" w:sz="0" w:space="0" w:color="auto"/>
                <w:bottom w:val="none" w:sz="0" w:space="0" w:color="auto"/>
                <w:right w:val="none" w:sz="0" w:space="0" w:color="auto"/>
              </w:divBdr>
            </w:div>
            <w:div w:id="617755860">
              <w:marLeft w:val="0"/>
              <w:marRight w:val="0"/>
              <w:marTop w:val="0"/>
              <w:marBottom w:val="0"/>
              <w:divBdr>
                <w:top w:val="none" w:sz="0" w:space="0" w:color="auto"/>
                <w:left w:val="none" w:sz="0" w:space="0" w:color="auto"/>
                <w:bottom w:val="none" w:sz="0" w:space="0" w:color="auto"/>
                <w:right w:val="none" w:sz="0" w:space="0" w:color="auto"/>
              </w:divBdr>
            </w:div>
            <w:div w:id="1175731820">
              <w:marLeft w:val="0"/>
              <w:marRight w:val="0"/>
              <w:marTop w:val="0"/>
              <w:marBottom w:val="0"/>
              <w:divBdr>
                <w:top w:val="none" w:sz="0" w:space="0" w:color="auto"/>
                <w:left w:val="none" w:sz="0" w:space="0" w:color="auto"/>
                <w:bottom w:val="none" w:sz="0" w:space="0" w:color="auto"/>
                <w:right w:val="none" w:sz="0" w:space="0" w:color="auto"/>
              </w:divBdr>
            </w:div>
            <w:div w:id="1132017564">
              <w:marLeft w:val="0"/>
              <w:marRight w:val="0"/>
              <w:marTop w:val="0"/>
              <w:marBottom w:val="0"/>
              <w:divBdr>
                <w:top w:val="none" w:sz="0" w:space="0" w:color="auto"/>
                <w:left w:val="none" w:sz="0" w:space="0" w:color="auto"/>
                <w:bottom w:val="none" w:sz="0" w:space="0" w:color="auto"/>
                <w:right w:val="none" w:sz="0" w:space="0" w:color="auto"/>
              </w:divBdr>
            </w:div>
            <w:div w:id="102265608">
              <w:marLeft w:val="0"/>
              <w:marRight w:val="0"/>
              <w:marTop w:val="0"/>
              <w:marBottom w:val="0"/>
              <w:divBdr>
                <w:top w:val="none" w:sz="0" w:space="0" w:color="auto"/>
                <w:left w:val="none" w:sz="0" w:space="0" w:color="auto"/>
                <w:bottom w:val="none" w:sz="0" w:space="0" w:color="auto"/>
                <w:right w:val="none" w:sz="0" w:space="0" w:color="auto"/>
              </w:divBdr>
            </w:div>
            <w:div w:id="299921307">
              <w:marLeft w:val="0"/>
              <w:marRight w:val="0"/>
              <w:marTop w:val="0"/>
              <w:marBottom w:val="0"/>
              <w:divBdr>
                <w:top w:val="none" w:sz="0" w:space="0" w:color="auto"/>
                <w:left w:val="none" w:sz="0" w:space="0" w:color="auto"/>
                <w:bottom w:val="none" w:sz="0" w:space="0" w:color="auto"/>
                <w:right w:val="none" w:sz="0" w:space="0" w:color="auto"/>
              </w:divBdr>
            </w:div>
            <w:div w:id="709841753">
              <w:marLeft w:val="0"/>
              <w:marRight w:val="0"/>
              <w:marTop w:val="0"/>
              <w:marBottom w:val="0"/>
              <w:divBdr>
                <w:top w:val="none" w:sz="0" w:space="0" w:color="auto"/>
                <w:left w:val="none" w:sz="0" w:space="0" w:color="auto"/>
                <w:bottom w:val="none" w:sz="0" w:space="0" w:color="auto"/>
                <w:right w:val="none" w:sz="0" w:space="0" w:color="auto"/>
              </w:divBdr>
            </w:div>
            <w:div w:id="438110814">
              <w:marLeft w:val="0"/>
              <w:marRight w:val="0"/>
              <w:marTop w:val="0"/>
              <w:marBottom w:val="0"/>
              <w:divBdr>
                <w:top w:val="none" w:sz="0" w:space="0" w:color="auto"/>
                <w:left w:val="none" w:sz="0" w:space="0" w:color="auto"/>
                <w:bottom w:val="none" w:sz="0" w:space="0" w:color="auto"/>
                <w:right w:val="none" w:sz="0" w:space="0" w:color="auto"/>
              </w:divBdr>
            </w:div>
            <w:div w:id="1374621802">
              <w:marLeft w:val="0"/>
              <w:marRight w:val="0"/>
              <w:marTop w:val="0"/>
              <w:marBottom w:val="0"/>
              <w:divBdr>
                <w:top w:val="none" w:sz="0" w:space="0" w:color="auto"/>
                <w:left w:val="none" w:sz="0" w:space="0" w:color="auto"/>
                <w:bottom w:val="none" w:sz="0" w:space="0" w:color="auto"/>
                <w:right w:val="none" w:sz="0" w:space="0" w:color="auto"/>
              </w:divBdr>
            </w:div>
            <w:div w:id="1115565282">
              <w:marLeft w:val="0"/>
              <w:marRight w:val="0"/>
              <w:marTop w:val="0"/>
              <w:marBottom w:val="0"/>
              <w:divBdr>
                <w:top w:val="none" w:sz="0" w:space="0" w:color="auto"/>
                <w:left w:val="none" w:sz="0" w:space="0" w:color="auto"/>
                <w:bottom w:val="none" w:sz="0" w:space="0" w:color="auto"/>
                <w:right w:val="none" w:sz="0" w:space="0" w:color="auto"/>
              </w:divBdr>
            </w:div>
            <w:div w:id="1997880811">
              <w:marLeft w:val="0"/>
              <w:marRight w:val="0"/>
              <w:marTop w:val="0"/>
              <w:marBottom w:val="0"/>
              <w:divBdr>
                <w:top w:val="none" w:sz="0" w:space="0" w:color="auto"/>
                <w:left w:val="none" w:sz="0" w:space="0" w:color="auto"/>
                <w:bottom w:val="none" w:sz="0" w:space="0" w:color="auto"/>
                <w:right w:val="none" w:sz="0" w:space="0" w:color="auto"/>
              </w:divBdr>
            </w:div>
            <w:div w:id="1984458497">
              <w:marLeft w:val="0"/>
              <w:marRight w:val="0"/>
              <w:marTop w:val="0"/>
              <w:marBottom w:val="0"/>
              <w:divBdr>
                <w:top w:val="none" w:sz="0" w:space="0" w:color="auto"/>
                <w:left w:val="none" w:sz="0" w:space="0" w:color="auto"/>
                <w:bottom w:val="none" w:sz="0" w:space="0" w:color="auto"/>
                <w:right w:val="none" w:sz="0" w:space="0" w:color="auto"/>
              </w:divBdr>
            </w:div>
            <w:div w:id="697854666">
              <w:marLeft w:val="0"/>
              <w:marRight w:val="0"/>
              <w:marTop w:val="0"/>
              <w:marBottom w:val="0"/>
              <w:divBdr>
                <w:top w:val="none" w:sz="0" w:space="0" w:color="auto"/>
                <w:left w:val="none" w:sz="0" w:space="0" w:color="auto"/>
                <w:bottom w:val="none" w:sz="0" w:space="0" w:color="auto"/>
                <w:right w:val="none" w:sz="0" w:space="0" w:color="auto"/>
              </w:divBdr>
            </w:div>
            <w:div w:id="2081559172">
              <w:marLeft w:val="0"/>
              <w:marRight w:val="0"/>
              <w:marTop w:val="0"/>
              <w:marBottom w:val="0"/>
              <w:divBdr>
                <w:top w:val="none" w:sz="0" w:space="0" w:color="auto"/>
                <w:left w:val="none" w:sz="0" w:space="0" w:color="auto"/>
                <w:bottom w:val="none" w:sz="0" w:space="0" w:color="auto"/>
                <w:right w:val="none" w:sz="0" w:space="0" w:color="auto"/>
              </w:divBdr>
            </w:div>
            <w:div w:id="1487673046">
              <w:marLeft w:val="0"/>
              <w:marRight w:val="0"/>
              <w:marTop w:val="0"/>
              <w:marBottom w:val="0"/>
              <w:divBdr>
                <w:top w:val="none" w:sz="0" w:space="0" w:color="auto"/>
                <w:left w:val="none" w:sz="0" w:space="0" w:color="auto"/>
                <w:bottom w:val="none" w:sz="0" w:space="0" w:color="auto"/>
                <w:right w:val="none" w:sz="0" w:space="0" w:color="auto"/>
              </w:divBdr>
            </w:div>
            <w:div w:id="821232973">
              <w:marLeft w:val="0"/>
              <w:marRight w:val="0"/>
              <w:marTop w:val="0"/>
              <w:marBottom w:val="0"/>
              <w:divBdr>
                <w:top w:val="none" w:sz="0" w:space="0" w:color="auto"/>
                <w:left w:val="none" w:sz="0" w:space="0" w:color="auto"/>
                <w:bottom w:val="none" w:sz="0" w:space="0" w:color="auto"/>
                <w:right w:val="none" w:sz="0" w:space="0" w:color="auto"/>
              </w:divBdr>
            </w:div>
            <w:div w:id="1964379115">
              <w:marLeft w:val="0"/>
              <w:marRight w:val="0"/>
              <w:marTop w:val="0"/>
              <w:marBottom w:val="0"/>
              <w:divBdr>
                <w:top w:val="none" w:sz="0" w:space="0" w:color="auto"/>
                <w:left w:val="none" w:sz="0" w:space="0" w:color="auto"/>
                <w:bottom w:val="none" w:sz="0" w:space="0" w:color="auto"/>
                <w:right w:val="none" w:sz="0" w:space="0" w:color="auto"/>
              </w:divBdr>
            </w:div>
            <w:div w:id="875432608">
              <w:marLeft w:val="0"/>
              <w:marRight w:val="0"/>
              <w:marTop w:val="0"/>
              <w:marBottom w:val="0"/>
              <w:divBdr>
                <w:top w:val="none" w:sz="0" w:space="0" w:color="auto"/>
                <w:left w:val="none" w:sz="0" w:space="0" w:color="auto"/>
                <w:bottom w:val="none" w:sz="0" w:space="0" w:color="auto"/>
                <w:right w:val="none" w:sz="0" w:space="0" w:color="auto"/>
              </w:divBdr>
            </w:div>
            <w:div w:id="388572306">
              <w:marLeft w:val="0"/>
              <w:marRight w:val="0"/>
              <w:marTop w:val="0"/>
              <w:marBottom w:val="0"/>
              <w:divBdr>
                <w:top w:val="none" w:sz="0" w:space="0" w:color="auto"/>
                <w:left w:val="none" w:sz="0" w:space="0" w:color="auto"/>
                <w:bottom w:val="none" w:sz="0" w:space="0" w:color="auto"/>
                <w:right w:val="none" w:sz="0" w:space="0" w:color="auto"/>
              </w:divBdr>
            </w:div>
            <w:div w:id="68844339">
              <w:marLeft w:val="0"/>
              <w:marRight w:val="0"/>
              <w:marTop w:val="0"/>
              <w:marBottom w:val="0"/>
              <w:divBdr>
                <w:top w:val="none" w:sz="0" w:space="0" w:color="auto"/>
                <w:left w:val="none" w:sz="0" w:space="0" w:color="auto"/>
                <w:bottom w:val="none" w:sz="0" w:space="0" w:color="auto"/>
                <w:right w:val="none" w:sz="0" w:space="0" w:color="auto"/>
              </w:divBdr>
            </w:div>
            <w:div w:id="2106655249">
              <w:marLeft w:val="0"/>
              <w:marRight w:val="0"/>
              <w:marTop w:val="0"/>
              <w:marBottom w:val="0"/>
              <w:divBdr>
                <w:top w:val="none" w:sz="0" w:space="0" w:color="auto"/>
                <w:left w:val="none" w:sz="0" w:space="0" w:color="auto"/>
                <w:bottom w:val="none" w:sz="0" w:space="0" w:color="auto"/>
                <w:right w:val="none" w:sz="0" w:space="0" w:color="auto"/>
              </w:divBdr>
            </w:div>
            <w:div w:id="1431313962">
              <w:marLeft w:val="0"/>
              <w:marRight w:val="0"/>
              <w:marTop w:val="0"/>
              <w:marBottom w:val="0"/>
              <w:divBdr>
                <w:top w:val="none" w:sz="0" w:space="0" w:color="auto"/>
                <w:left w:val="none" w:sz="0" w:space="0" w:color="auto"/>
                <w:bottom w:val="none" w:sz="0" w:space="0" w:color="auto"/>
                <w:right w:val="none" w:sz="0" w:space="0" w:color="auto"/>
              </w:divBdr>
            </w:div>
            <w:div w:id="1268389387">
              <w:marLeft w:val="0"/>
              <w:marRight w:val="0"/>
              <w:marTop w:val="0"/>
              <w:marBottom w:val="0"/>
              <w:divBdr>
                <w:top w:val="none" w:sz="0" w:space="0" w:color="auto"/>
                <w:left w:val="none" w:sz="0" w:space="0" w:color="auto"/>
                <w:bottom w:val="none" w:sz="0" w:space="0" w:color="auto"/>
                <w:right w:val="none" w:sz="0" w:space="0" w:color="auto"/>
              </w:divBdr>
            </w:div>
            <w:div w:id="633800800">
              <w:marLeft w:val="0"/>
              <w:marRight w:val="0"/>
              <w:marTop w:val="0"/>
              <w:marBottom w:val="0"/>
              <w:divBdr>
                <w:top w:val="none" w:sz="0" w:space="0" w:color="auto"/>
                <w:left w:val="none" w:sz="0" w:space="0" w:color="auto"/>
                <w:bottom w:val="none" w:sz="0" w:space="0" w:color="auto"/>
                <w:right w:val="none" w:sz="0" w:space="0" w:color="auto"/>
              </w:divBdr>
            </w:div>
            <w:div w:id="1748923028">
              <w:marLeft w:val="0"/>
              <w:marRight w:val="0"/>
              <w:marTop w:val="0"/>
              <w:marBottom w:val="0"/>
              <w:divBdr>
                <w:top w:val="none" w:sz="0" w:space="0" w:color="auto"/>
                <w:left w:val="none" w:sz="0" w:space="0" w:color="auto"/>
                <w:bottom w:val="none" w:sz="0" w:space="0" w:color="auto"/>
                <w:right w:val="none" w:sz="0" w:space="0" w:color="auto"/>
              </w:divBdr>
            </w:div>
            <w:div w:id="1250306131">
              <w:marLeft w:val="0"/>
              <w:marRight w:val="0"/>
              <w:marTop w:val="0"/>
              <w:marBottom w:val="0"/>
              <w:divBdr>
                <w:top w:val="none" w:sz="0" w:space="0" w:color="auto"/>
                <w:left w:val="none" w:sz="0" w:space="0" w:color="auto"/>
                <w:bottom w:val="none" w:sz="0" w:space="0" w:color="auto"/>
                <w:right w:val="none" w:sz="0" w:space="0" w:color="auto"/>
              </w:divBdr>
            </w:div>
            <w:div w:id="261501812">
              <w:marLeft w:val="0"/>
              <w:marRight w:val="0"/>
              <w:marTop w:val="0"/>
              <w:marBottom w:val="0"/>
              <w:divBdr>
                <w:top w:val="none" w:sz="0" w:space="0" w:color="auto"/>
                <w:left w:val="none" w:sz="0" w:space="0" w:color="auto"/>
                <w:bottom w:val="none" w:sz="0" w:space="0" w:color="auto"/>
                <w:right w:val="none" w:sz="0" w:space="0" w:color="auto"/>
              </w:divBdr>
            </w:div>
            <w:div w:id="121119750">
              <w:marLeft w:val="0"/>
              <w:marRight w:val="0"/>
              <w:marTop w:val="0"/>
              <w:marBottom w:val="0"/>
              <w:divBdr>
                <w:top w:val="none" w:sz="0" w:space="0" w:color="auto"/>
                <w:left w:val="none" w:sz="0" w:space="0" w:color="auto"/>
                <w:bottom w:val="none" w:sz="0" w:space="0" w:color="auto"/>
                <w:right w:val="none" w:sz="0" w:space="0" w:color="auto"/>
              </w:divBdr>
            </w:div>
            <w:div w:id="155657776">
              <w:marLeft w:val="0"/>
              <w:marRight w:val="0"/>
              <w:marTop w:val="0"/>
              <w:marBottom w:val="0"/>
              <w:divBdr>
                <w:top w:val="none" w:sz="0" w:space="0" w:color="auto"/>
                <w:left w:val="none" w:sz="0" w:space="0" w:color="auto"/>
                <w:bottom w:val="none" w:sz="0" w:space="0" w:color="auto"/>
                <w:right w:val="none" w:sz="0" w:space="0" w:color="auto"/>
              </w:divBdr>
            </w:div>
            <w:div w:id="597760238">
              <w:marLeft w:val="0"/>
              <w:marRight w:val="0"/>
              <w:marTop w:val="0"/>
              <w:marBottom w:val="0"/>
              <w:divBdr>
                <w:top w:val="none" w:sz="0" w:space="0" w:color="auto"/>
                <w:left w:val="none" w:sz="0" w:space="0" w:color="auto"/>
                <w:bottom w:val="none" w:sz="0" w:space="0" w:color="auto"/>
                <w:right w:val="none" w:sz="0" w:space="0" w:color="auto"/>
              </w:divBdr>
            </w:div>
            <w:div w:id="1739934878">
              <w:marLeft w:val="0"/>
              <w:marRight w:val="0"/>
              <w:marTop w:val="0"/>
              <w:marBottom w:val="0"/>
              <w:divBdr>
                <w:top w:val="none" w:sz="0" w:space="0" w:color="auto"/>
                <w:left w:val="none" w:sz="0" w:space="0" w:color="auto"/>
                <w:bottom w:val="none" w:sz="0" w:space="0" w:color="auto"/>
                <w:right w:val="none" w:sz="0" w:space="0" w:color="auto"/>
              </w:divBdr>
            </w:div>
            <w:div w:id="2005355317">
              <w:marLeft w:val="0"/>
              <w:marRight w:val="0"/>
              <w:marTop w:val="0"/>
              <w:marBottom w:val="0"/>
              <w:divBdr>
                <w:top w:val="none" w:sz="0" w:space="0" w:color="auto"/>
                <w:left w:val="none" w:sz="0" w:space="0" w:color="auto"/>
                <w:bottom w:val="none" w:sz="0" w:space="0" w:color="auto"/>
                <w:right w:val="none" w:sz="0" w:space="0" w:color="auto"/>
              </w:divBdr>
            </w:div>
            <w:div w:id="1335568016">
              <w:marLeft w:val="0"/>
              <w:marRight w:val="0"/>
              <w:marTop w:val="0"/>
              <w:marBottom w:val="0"/>
              <w:divBdr>
                <w:top w:val="none" w:sz="0" w:space="0" w:color="auto"/>
                <w:left w:val="none" w:sz="0" w:space="0" w:color="auto"/>
                <w:bottom w:val="none" w:sz="0" w:space="0" w:color="auto"/>
                <w:right w:val="none" w:sz="0" w:space="0" w:color="auto"/>
              </w:divBdr>
            </w:div>
            <w:div w:id="1738434073">
              <w:marLeft w:val="0"/>
              <w:marRight w:val="0"/>
              <w:marTop w:val="0"/>
              <w:marBottom w:val="0"/>
              <w:divBdr>
                <w:top w:val="none" w:sz="0" w:space="0" w:color="auto"/>
                <w:left w:val="none" w:sz="0" w:space="0" w:color="auto"/>
                <w:bottom w:val="none" w:sz="0" w:space="0" w:color="auto"/>
                <w:right w:val="none" w:sz="0" w:space="0" w:color="auto"/>
              </w:divBdr>
            </w:div>
            <w:div w:id="1875799789">
              <w:marLeft w:val="0"/>
              <w:marRight w:val="0"/>
              <w:marTop w:val="0"/>
              <w:marBottom w:val="0"/>
              <w:divBdr>
                <w:top w:val="none" w:sz="0" w:space="0" w:color="auto"/>
                <w:left w:val="none" w:sz="0" w:space="0" w:color="auto"/>
                <w:bottom w:val="none" w:sz="0" w:space="0" w:color="auto"/>
                <w:right w:val="none" w:sz="0" w:space="0" w:color="auto"/>
              </w:divBdr>
            </w:div>
            <w:div w:id="500658243">
              <w:marLeft w:val="0"/>
              <w:marRight w:val="0"/>
              <w:marTop w:val="0"/>
              <w:marBottom w:val="0"/>
              <w:divBdr>
                <w:top w:val="none" w:sz="0" w:space="0" w:color="auto"/>
                <w:left w:val="none" w:sz="0" w:space="0" w:color="auto"/>
                <w:bottom w:val="none" w:sz="0" w:space="0" w:color="auto"/>
                <w:right w:val="none" w:sz="0" w:space="0" w:color="auto"/>
              </w:divBdr>
            </w:div>
            <w:div w:id="1991787057">
              <w:marLeft w:val="0"/>
              <w:marRight w:val="0"/>
              <w:marTop w:val="0"/>
              <w:marBottom w:val="0"/>
              <w:divBdr>
                <w:top w:val="none" w:sz="0" w:space="0" w:color="auto"/>
                <w:left w:val="none" w:sz="0" w:space="0" w:color="auto"/>
                <w:bottom w:val="none" w:sz="0" w:space="0" w:color="auto"/>
                <w:right w:val="none" w:sz="0" w:space="0" w:color="auto"/>
              </w:divBdr>
            </w:div>
            <w:div w:id="1571041211">
              <w:marLeft w:val="0"/>
              <w:marRight w:val="0"/>
              <w:marTop w:val="0"/>
              <w:marBottom w:val="0"/>
              <w:divBdr>
                <w:top w:val="none" w:sz="0" w:space="0" w:color="auto"/>
                <w:left w:val="none" w:sz="0" w:space="0" w:color="auto"/>
                <w:bottom w:val="none" w:sz="0" w:space="0" w:color="auto"/>
                <w:right w:val="none" w:sz="0" w:space="0" w:color="auto"/>
              </w:divBdr>
            </w:div>
            <w:div w:id="945817504">
              <w:marLeft w:val="0"/>
              <w:marRight w:val="0"/>
              <w:marTop w:val="0"/>
              <w:marBottom w:val="0"/>
              <w:divBdr>
                <w:top w:val="none" w:sz="0" w:space="0" w:color="auto"/>
                <w:left w:val="none" w:sz="0" w:space="0" w:color="auto"/>
                <w:bottom w:val="none" w:sz="0" w:space="0" w:color="auto"/>
                <w:right w:val="none" w:sz="0" w:space="0" w:color="auto"/>
              </w:divBdr>
            </w:div>
            <w:div w:id="2113282610">
              <w:marLeft w:val="0"/>
              <w:marRight w:val="0"/>
              <w:marTop w:val="0"/>
              <w:marBottom w:val="0"/>
              <w:divBdr>
                <w:top w:val="none" w:sz="0" w:space="0" w:color="auto"/>
                <w:left w:val="none" w:sz="0" w:space="0" w:color="auto"/>
                <w:bottom w:val="none" w:sz="0" w:space="0" w:color="auto"/>
                <w:right w:val="none" w:sz="0" w:space="0" w:color="auto"/>
              </w:divBdr>
            </w:div>
            <w:div w:id="2056151996">
              <w:marLeft w:val="0"/>
              <w:marRight w:val="0"/>
              <w:marTop w:val="0"/>
              <w:marBottom w:val="0"/>
              <w:divBdr>
                <w:top w:val="none" w:sz="0" w:space="0" w:color="auto"/>
                <w:left w:val="none" w:sz="0" w:space="0" w:color="auto"/>
                <w:bottom w:val="none" w:sz="0" w:space="0" w:color="auto"/>
                <w:right w:val="none" w:sz="0" w:space="0" w:color="auto"/>
              </w:divBdr>
            </w:div>
            <w:div w:id="1270357810">
              <w:marLeft w:val="0"/>
              <w:marRight w:val="0"/>
              <w:marTop w:val="0"/>
              <w:marBottom w:val="0"/>
              <w:divBdr>
                <w:top w:val="none" w:sz="0" w:space="0" w:color="auto"/>
                <w:left w:val="none" w:sz="0" w:space="0" w:color="auto"/>
                <w:bottom w:val="none" w:sz="0" w:space="0" w:color="auto"/>
                <w:right w:val="none" w:sz="0" w:space="0" w:color="auto"/>
              </w:divBdr>
            </w:div>
            <w:div w:id="1397631951">
              <w:marLeft w:val="0"/>
              <w:marRight w:val="0"/>
              <w:marTop w:val="0"/>
              <w:marBottom w:val="0"/>
              <w:divBdr>
                <w:top w:val="none" w:sz="0" w:space="0" w:color="auto"/>
                <w:left w:val="none" w:sz="0" w:space="0" w:color="auto"/>
                <w:bottom w:val="none" w:sz="0" w:space="0" w:color="auto"/>
                <w:right w:val="none" w:sz="0" w:space="0" w:color="auto"/>
              </w:divBdr>
            </w:div>
            <w:div w:id="1237934318">
              <w:marLeft w:val="0"/>
              <w:marRight w:val="0"/>
              <w:marTop w:val="0"/>
              <w:marBottom w:val="0"/>
              <w:divBdr>
                <w:top w:val="none" w:sz="0" w:space="0" w:color="auto"/>
                <w:left w:val="none" w:sz="0" w:space="0" w:color="auto"/>
                <w:bottom w:val="none" w:sz="0" w:space="0" w:color="auto"/>
                <w:right w:val="none" w:sz="0" w:space="0" w:color="auto"/>
              </w:divBdr>
            </w:div>
            <w:div w:id="680862758">
              <w:marLeft w:val="0"/>
              <w:marRight w:val="0"/>
              <w:marTop w:val="0"/>
              <w:marBottom w:val="0"/>
              <w:divBdr>
                <w:top w:val="none" w:sz="0" w:space="0" w:color="auto"/>
                <w:left w:val="none" w:sz="0" w:space="0" w:color="auto"/>
                <w:bottom w:val="none" w:sz="0" w:space="0" w:color="auto"/>
                <w:right w:val="none" w:sz="0" w:space="0" w:color="auto"/>
              </w:divBdr>
            </w:div>
            <w:div w:id="1436630160">
              <w:marLeft w:val="0"/>
              <w:marRight w:val="0"/>
              <w:marTop w:val="0"/>
              <w:marBottom w:val="0"/>
              <w:divBdr>
                <w:top w:val="none" w:sz="0" w:space="0" w:color="auto"/>
                <w:left w:val="none" w:sz="0" w:space="0" w:color="auto"/>
                <w:bottom w:val="none" w:sz="0" w:space="0" w:color="auto"/>
                <w:right w:val="none" w:sz="0" w:space="0" w:color="auto"/>
              </w:divBdr>
            </w:div>
            <w:div w:id="39716494">
              <w:marLeft w:val="0"/>
              <w:marRight w:val="0"/>
              <w:marTop w:val="0"/>
              <w:marBottom w:val="0"/>
              <w:divBdr>
                <w:top w:val="none" w:sz="0" w:space="0" w:color="auto"/>
                <w:left w:val="none" w:sz="0" w:space="0" w:color="auto"/>
                <w:bottom w:val="none" w:sz="0" w:space="0" w:color="auto"/>
                <w:right w:val="none" w:sz="0" w:space="0" w:color="auto"/>
              </w:divBdr>
            </w:div>
            <w:div w:id="229269525">
              <w:marLeft w:val="0"/>
              <w:marRight w:val="0"/>
              <w:marTop w:val="0"/>
              <w:marBottom w:val="0"/>
              <w:divBdr>
                <w:top w:val="none" w:sz="0" w:space="0" w:color="auto"/>
                <w:left w:val="none" w:sz="0" w:space="0" w:color="auto"/>
                <w:bottom w:val="none" w:sz="0" w:space="0" w:color="auto"/>
                <w:right w:val="none" w:sz="0" w:space="0" w:color="auto"/>
              </w:divBdr>
            </w:div>
            <w:div w:id="781876924">
              <w:marLeft w:val="0"/>
              <w:marRight w:val="0"/>
              <w:marTop w:val="0"/>
              <w:marBottom w:val="0"/>
              <w:divBdr>
                <w:top w:val="none" w:sz="0" w:space="0" w:color="auto"/>
                <w:left w:val="none" w:sz="0" w:space="0" w:color="auto"/>
                <w:bottom w:val="none" w:sz="0" w:space="0" w:color="auto"/>
                <w:right w:val="none" w:sz="0" w:space="0" w:color="auto"/>
              </w:divBdr>
            </w:div>
            <w:div w:id="751707502">
              <w:marLeft w:val="0"/>
              <w:marRight w:val="0"/>
              <w:marTop w:val="0"/>
              <w:marBottom w:val="0"/>
              <w:divBdr>
                <w:top w:val="none" w:sz="0" w:space="0" w:color="auto"/>
                <w:left w:val="none" w:sz="0" w:space="0" w:color="auto"/>
                <w:bottom w:val="none" w:sz="0" w:space="0" w:color="auto"/>
                <w:right w:val="none" w:sz="0" w:space="0" w:color="auto"/>
              </w:divBdr>
            </w:div>
            <w:div w:id="2142797027">
              <w:marLeft w:val="0"/>
              <w:marRight w:val="0"/>
              <w:marTop w:val="0"/>
              <w:marBottom w:val="0"/>
              <w:divBdr>
                <w:top w:val="none" w:sz="0" w:space="0" w:color="auto"/>
                <w:left w:val="none" w:sz="0" w:space="0" w:color="auto"/>
                <w:bottom w:val="none" w:sz="0" w:space="0" w:color="auto"/>
                <w:right w:val="none" w:sz="0" w:space="0" w:color="auto"/>
              </w:divBdr>
            </w:div>
            <w:div w:id="1242716412">
              <w:marLeft w:val="0"/>
              <w:marRight w:val="0"/>
              <w:marTop w:val="0"/>
              <w:marBottom w:val="0"/>
              <w:divBdr>
                <w:top w:val="none" w:sz="0" w:space="0" w:color="auto"/>
                <w:left w:val="none" w:sz="0" w:space="0" w:color="auto"/>
                <w:bottom w:val="none" w:sz="0" w:space="0" w:color="auto"/>
                <w:right w:val="none" w:sz="0" w:space="0" w:color="auto"/>
              </w:divBdr>
            </w:div>
            <w:div w:id="1784496298">
              <w:marLeft w:val="0"/>
              <w:marRight w:val="0"/>
              <w:marTop w:val="0"/>
              <w:marBottom w:val="0"/>
              <w:divBdr>
                <w:top w:val="none" w:sz="0" w:space="0" w:color="auto"/>
                <w:left w:val="none" w:sz="0" w:space="0" w:color="auto"/>
                <w:bottom w:val="none" w:sz="0" w:space="0" w:color="auto"/>
                <w:right w:val="none" w:sz="0" w:space="0" w:color="auto"/>
              </w:divBdr>
            </w:div>
            <w:div w:id="1660767672">
              <w:marLeft w:val="0"/>
              <w:marRight w:val="0"/>
              <w:marTop w:val="0"/>
              <w:marBottom w:val="0"/>
              <w:divBdr>
                <w:top w:val="none" w:sz="0" w:space="0" w:color="auto"/>
                <w:left w:val="none" w:sz="0" w:space="0" w:color="auto"/>
                <w:bottom w:val="none" w:sz="0" w:space="0" w:color="auto"/>
                <w:right w:val="none" w:sz="0" w:space="0" w:color="auto"/>
              </w:divBdr>
            </w:div>
            <w:div w:id="987902826">
              <w:marLeft w:val="0"/>
              <w:marRight w:val="0"/>
              <w:marTop w:val="0"/>
              <w:marBottom w:val="0"/>
              <w:divBdr>
                <w:top w:val="none" w:sz="0" w:space="0" w:color="auto"/>
                <w:left w:val="none" w:sz="0" w:space="0" w:color="auto"/>
                <w:bottom w:val="none" w:sz="0" w:space="0" w:color="auto"/>
                <w:right w:val="none" w:sz="0" w:space="0" w:color="auto"/>
              </w:divBdr>
            </w:div>
            <w:div w:id="81882550">
              <w:marLeft w:val="0"/>
              <w:marRight w:val="0"/>
              <w:marTop w:val="0"/>
              <w:marBottom w:val="0"/>
              <w:divBdr>
                <w:top w:val="none" w:sz="0" w:space="0" w:color="auto"/>
                <w:left w:val="none" w:sz="0" w:space="0" w:color="auto"/>
                <w:bottom w:val="none" w:sz="0" w:space="0" w:color="auto"/>
                <w:right w:val="none" w:sz="0" w:space="0" w:color="auto"/>
              </w:divBdr>
            </w:div>
            <w:div w:id="34160450">
              <w:marLeft w:val="0"/>
              <w:marRight w:val="0"/>
              <w:marTop w:val="0"/>
              <w:marBottom w:val="0"/>
              <w:divBdr>
                <w:top w:val="none" w:sz="0" w:space="0" w:color="auto"/>
                <w:left w:val="none" w:sz="0" w:space="0" w:color="auto"/>
                <w:bottom w:val="none" w:sz="0" w:space="0" w:color="auto"/>
                <w:right w:val="none" w:sz="0" w:space="0" w:color="auto"/>
              </w:divBdr>
            </w:div>
            <w:div w:id="1851680302">
              <w:marLeft w:val="0"/>
              <w:marRight w:val="0"/>
              <w:marTop w:val="0"/>
              <w:marBottom w:val="0"/>
              <w:divBdr>
                <w:top w:val="none" w:sz="0" w:space="0" w:color="auto"/>
                <w:left w:val="none" w:sz="0" w:space="0" w:color="auto"/>
                <w:bottom w:val="none" w:sz="0" w:space="0" w:color="auto"/>
                <w:right w:val="none" w:sz="0" w:space="0" w:color="auto"/>
              </w:divBdr>
            </w:div>
            <w:div w:id="600845940">
              <w:marLeft w:val="0"/>
              <w:marRight w:val="0"/>
              <w:marTop w:val="0"/>
              <w:marBottom w:val="0"/>
              <w:divBdr>
                <w:top w:val="none" w:sz="0" w:space="0" w:color="auto"/>
                <w:left w:val="none" w:sz="0" w:space="0" w:color="auto"/>
                <w:bottom w:val="none" w:sz="0" w:space="0" w:color="auto"/>
                <w:right w:val="none" w:sz="0" w:space="0" w:color="auto"/>
              </w:divBdr>
            </w:div>
            <w:div w:id="969477784">
              <w:marLeft w:val="0"/>
              <w:marRight w:val="0"/>
              <w:marTop w:val="0"/>
              <w:marBottom w:val="0"/>
              <w:divBdr>
                <w:top w:val="none" w:sz="0" w:space="0" w:color="auto"/>
                <w:left w:val="none" w:sz="0" w:space="0" w:color="auto"/>
                <w:bottom w:val="none" w:sz="0" w:space="0" w:color="auto"/>
                <w:right w:val="none" w:sz="0" w:space="0" w:color="auto"/>
              </w:divBdr>
            </w:div>
            <w:div w:id="1673141494">
              <w:marLeft w:val="0"/>
              <w:marRight w:val="0"/>
              <w:marTop w:val="0"/>
              <w:marBottom w:val="0"/>
              <w:divBdr>
                <w:top w:val="none" w:sz="0" w:space="0" w:color="auto"/>
                <w:left w:val="none" w:sz="0" w:space="0" w:color="auto"/>
                <w:bottom w:val="none" w:sz="0" w:space="0" w:color="auto"/>
                <w:right w:val="none" w:sz="0" w:space="0" w:color="auto"/>
              </w:divBdr>
            </w:div>
            <w:div w:id="721902242">
              <w:marLeft w:val="0"/>
              <w:marRight w:val="0"/>
              <w:marTop w:val="0"/>
              <w:marBottom w:val="0"/>
              <w:divBdr>
                <w:top w:val="none" w:sz="0" w:space="0" w:color="auto"/>
                <w:left w:val="none" w:sz="0" w:space="0" w:color="auto"/>
                <w:bottom w:val="none" w:sz="0" w:space="0" w:color="auto"/>
                <w:right w:val="none" w:sz="0" w:space="0" w:color="auto"/>
              </w:divBdr>
            </w:div>
            <w:div w:id="705300546">
              <w:marLeft w:val="0"/>
              <w:marRight w:val="0"/>
              <w:marTop w:val="0"/>
              <w:marBottom w:val="0"/>
              <w:divBdr>
                <w:top w:val="none" w:sz="0" w:space="0" w:color="auto"/>
                <w:left w:val="none" w:sz="0" w:space="0" w:color="auto"/>
                <w:bottom w:val="none" w:sz="0" w:space="0" w:color="auto"/>
                <w:right w:val="none" w:sz="0" w:space="0" w:color="auto"/>
              </w:divBdr>
            </w:div>
            <w:div w:id="1366171669">
              <w:marLeft w:val="0"/>
              <w:marRight w:val="0"/>
              <w:marTop w:val="0"/>
              <w:marBottom w:val="0"/>
              <w:divBdr>
                <w:top w:val="none" w:sz="0" w:space="0" w:color="auto"/>
                <w:left w:val="none" w:sz="0" w:space="0" w:color="auto"/>
                <w:bottom w:val="none" w:sz="0" w:space="0" w:color="auto"/>
                <w:right w:val="none" w:sz="0" w:space="0" w:color="auto"/>
              </w:divBdr>
            </w:div>
            <w:div w:id="1704331837">
              <w:marLeft w:val="0"/>
              <w:marRight w:val="0"/>
              <w:marTop w:val="0"/>
              <w:marBottom w:val="0"/>
              <w:divBdr>
                <w:top w:val="none" w:sz="0" w:space="0" w:color="auto"/>
                <w:left w:val="none" w:sz="0" w:space="0" w:color="auto"/>
                <w:bottom w:val="none" w:sz="0" w:space="0" w:color="auto"/>
                <w:right w:val="none" w:sz="0" w:space="0" w:color="auto"/>
              </w:divBdr>
            </w:div>
            <w:div w:id="1127116134">
              <w:marLeft w:val="0"/>
              <w:marRight w:val="0"/>
              <w:marTop w:val="0"/>
              <w:marBottom w:val="0"/>
              <w:divBdr>
                <w:top w:val="none" w:sz="0" w:space="0" w:color="auto"/>
                <w:left w:val="none" w:sz="0" w:space="0" w:color="auto"/>
                <w:bottom w:val="none" w:sz="0" w:space="0" w:color="auto"/>
                <w:right w:val="none" w:sz="0" w:space="0" w:color="auto"/>
              </w:divBdr>
            </w:div>
            <w:div w:id="142165243">
              <w:marLeft w:val="0"/>
              <w:marRight w:val="0"/>
              <w:marTop w:val="0"/>
              <w:marBottom w:val="0"/>
              <w:divBdr>
                <w:top w:val="none" w:sz="0" w:space="0" w:color="auto"/>
                <w:left w:val="none" w:sz="0" w:space="0" w:color="auto"/>
                <w:bottom w:val="none" w:sz="0" w:space="0" w:color="auto"/>
                <w:right w:val="none" w:sz="0" w:space="0" w:color="auto"/>
              </w:divBdr>
            </w:div>
            <w:div w:id="8341208">
              <w:marLeft w:val="0"/>
              <w:marRight w:val="0"/>
              <w:marTop w:val="0"/>
              <w:marBottom w:val="0"/>
              <w:divBdr>
                <w:top w:val="none" w:sz="0" w:space="0" w:color="auto"/>
                <w:left w:val="none" w:sz="0" w:space="0" w:color="auto"/>
                <w:bottom w:val="none" w:sz="0" w:space="0" w:color="auto"/>
                <w:right w:val="none" w:sz="0" w:space="0" w:color="auto"/>
              </w:divBdr>
            </w:div>
            <w:div w:id="1991517209">
              <w:marLeft w:val="0"/>
              <w:marRight w:val="0"/>
              <w:marTop w:val="0"/>
              <w:marBottom w:val="0"/>
              <w:divBdr>
                <w:top w:val="none" w:sz="0" w:space="0" w:color="auto"/>
                <w:left w:val="none" w:sz="0" w:space="0" w:color="auto"/>
                <w:bottom w:val="none" w:sz="0" w:space="0" w:color="auto"/>
                <w:right w:val="none" w:sz="0" w:space="0" w:color="auto"/>
              </w:divBdr>
            </w:div>
            <w:div w:id="1432504417">
              <w:marLeft w:val="0"/>
              <w:marRight w:val="0"/>
              <w:marTop w:val="0"/>
              <w:marBottom w:val="0"/>
              <w:divBdr>
                <w:top w:val="none" w:sz="0" w:space="0" w:color="auto"/>
                <w:left w:val="none" w:sz="0" w:space="0" w:color="auto"/>
                <w:bottom w:val="none" w:sz="0" w:space="0" w:color="auto"/>
                <w:right w:val="none" w:sz="0" w:space="0" w:color="auto"/>
              </w:divBdr>
            </w:div>
            <w:div w:id="1425802302">
              <w:marLeft w:val="0"/>
              <w:marRight w:val="0"/>
              <w:marTop w:val="0"/>
              <w:marBottom w:val="0"/>
              <w:divBdr>
                <w:top w:val="none" w:sz="0" w:space="0" w:color="auto"/>
                <w:left w:val="none" w:sz="0" w:space="0" w:color="auto"/>
                <w:bottom w:val="none" w:sz="0" w:space="0" w:color="auto"/>
                <w:right w:val="none" w:sz="0" w:space="0" w:color="auto"/>
              </w:divBdr>
            </w:div>
            <w:div w:id="1363481455">
              <w:marLeft w:val="0"/>
              <w:marRight w:val="0"/>
              <w:marTop w:val="0"/>
              <w:marBottom w:val="0"/>
              <w:divBdr>
                <w:top w:val="none" w:sz="0" w:space="0" w:color="auto"/>
                <w:left w:val="none" w:sz="0" w:space="0" w:color="auto"/>
                <w:bottom w:val="none" w:sz="0" w:space="0" w:color="auto"/>
                <w:right w:val="none" w:sz="0" w:space="0" w:color="auto"/>
              </w:divBdr>
            </w:div>
            <w:div w:id="111636266">
              <w:marLeft w:val="0"/>
              <w:marRight w:val="0"/>
              <w:marTop w:val="0"/>
              <w:marBottom w:val="0"/>
              <w:divBdr>
                <w:top w:val="none" w:sz="0" w:space="0" w:color="auto"/>
                <w:left w:val="none" w:sz="0" w:space="0" w:color="auto"/>
                <w:bottom w:val="none" w:sz="0" w:space="0" w:color="auto"/>
                <w:right w:val="none" w:sz="0" w:space="0" w:color="auto"/>
              </w:divBdr>
            </w:div>
            <w:div w:id="1313100532">
              <w:marLeft w:val="0"/>
              <w:marRight w:val="0"/>
              <w:marTop w:val="0"/>
              <w:marBottom w:val="0"/>
              <w:divBdr>
                <w:top w:val="none" w:sz="0" w:space="0" w:color="auto"/>
                <w:left w:val="none" w:sz="0" w:space="0" w:color="auto"/>
                <w:bottom w:val="none" w:sz="0" w:space="0" w:color="auto"/>
                <w:right w:val="none" w:sz="0" w:space="0" w:color="auto"/>
              </w:divBdr>
            </w:div>
            <w:div w:id="106852485">
              <w:marLeft w:val="0"/>
              <w:marRight w:val="0"/>
              <w:marTop w:val="0"/>
              <w:marBottom w:val="0"/>
              <w:divBdr>
                <w:top w:val="none" w:sz="0" w:space="0" w:color="auto"/>
                <w:left w:val="none" w:sz="0" w:space="0" w:color="auto"/>
                <w:bottom w:val="none" w:sz="0" w:space="0" w:color="auto"/>
                <w:right w:val="none" w:sz="0" w:space="0" w:color="auto"/>
              </w:divBdr>
            </w:div>
            <w:div w:id="1402950628">
              <w:marLeft w:val="0"/>
              <w:marRight w:val="0"/>
              <w:marTop w:val="0"/>
              <w:marBottom w:val="0"/>
              <w:divBdr>
                <w:top w:val="none" w:sz="0" w:space="0" w:color="auto"/>
                <w:left w:val="none" w:sz="0" w:space="0" w:color="auto"/>
                <w:bottom w:val="none" w:sz="0" w:space="0" w:color="auto"/>
                <w:right w:val="none" w:sz="0" w:space="0" w:color="auto"/>
              </w:divBdr>
            </w:div>
            <w:div w:id="2007053404">
              <w:marLeft w:val="0"/>
              <w:marRight w:val="0"/>
              <w:marTop w:val="0"/>
              <w:marBottom w:val="0"/>
              <w:divBdr>
                <w:top w:val="none" w:sz="0" w:space="0" w:color="auto"/>
                <w:left w:val="none" w:sz="0" w:space="0" w:color="auto"/>
                <w:bottom w:val="none" w:sz="0" w:space="0" w:color="auto"/>
                <w:right w:val="none" w:sz="0" w:space="0" w:color="auto"/>
              </w:divBdr>
            </w:div>
            <w:div w:id="905334837">
              <w:marLeft w:val="0"/>
              <w:marRight w:val="0"/>
              <w:marTop w:val="0"/>
              <w:marBottom w:val="0"/>
              <w:divBdr>
                <w:top w:val="none" w:sz="0" w:space="0" w:color="auto"/>
                <w:left w:val="none" w:sz="0" w:space="0" w:color="auto"/>
                <w:bottom w:val="none" w:sz="0" w:space="0" w:color="auto"/>
                <w:right w:val="none" w:sz="0" w:space="0" w:color="auto"/>
              </w:divBdr>
            </w:div>
            <w:div w:id="686828542">
              <w:marLeft w:val="0"/>
              <w:marRight w:val="0"/>
              <w:marTop w:val="0"/>
              <w:marBottom w:val="0"/>
              <w:divBdr>
                <w:top w:val="none" w:sz="0" w:space="0" w:color="auto"/>
                <w:left w:val="none" w:sz="0" w:space="0" w:color="auto"/>
                <w:bottom w:val="none" w:sz="0" w:space="0" w:color="auto"/>
                <w:right w:val="none" w:sz="0" w:space="0" w:color="auto"/>
              </w:divBdr>
            </w:div>
            <w:div w:id="1211721723">
              <w:marLeft w:val="0"/>
              <w:marRight w:val="0"/>
              <w:marTop w:val="0"/>
              <w:marBottom w:val="0"/>
              <w:divBdr>
                <w:top w:val="none" w:sz="0" w:space="0" w:color="auto"/>
                <w:left w:val="none" w:sz="0" w:space="0" w:color="auto"/>
                <w:bottom w:val="none" w:sz="0" w:space="0" w:color="auto"/>
                <w:right w:val="none" w:sz="0" w:space="0" w:color="auto"/>
              </w:divBdr>
            </w:div>
            <w:div w:id="1085688228">
              <w:marLeft w:val="0"/>
              <w:marRight w:val="0"/>
              <w:marTop w:val="0"/>
              <w:marBottom w:val="0"/>
              <w:divBdr>
                <w:top w:val="none" w:sz="0" w:space="0" w:color="auto"/>
                <w:left w:val="none" w:sz="0" w:space="0" w:color="auto"/>
                <w:bottom w:val="none" w:sz="0" w:space="0" w:color="auto"/>
                <w:right w:val="none" w:sz="0" w:space="0" w:color="auto"/>
              </w:divBdr>
            </w:div>
            <w:div w:id="821967550">
              <w:marLeft w:val="0"/>
              <w:marRight w:val="0"/>
              <w:marTop w:val="0"/>
              <w:marBottom w:val="0"/>
              <w:divBdr>
                <w:top w:val="none" w:sz="0" w:space="0" w:color="auto"/>
                <w:left w:val="none" w:sz="0" w:space="0" w:color="auto"/>
                <w:bottom w:val="none" w:sz="0" w:space="0" w:color="auto"/>
                <w:right w:val="none" w:sz="0" w:space="0" w:color="auto"/>
              </w:divBdr>
            </w:div>
            <w:div w:id="314601878">
              <w:marLeft w:val="0"/>
              <w:marRight w:val="0"/>
              <w:marTop w:val="0"/>
              <w:marBottom w:val="0"/>
              <w:divBdr>
                <w:top w:val="none" w:sz="0" w:space="0" w:color="auto"/>
                <w:left w:val="none" w:sz="0" w:space="0" w:color="auto"/>
                <w:bottom w:val="none" w:sz="0" w:space="0" w:color="auto"/>
                <w:right w:val="none" w:sz="0" w:space="0" w:color="auto"/>
              </w:divBdr>
            </w:div>
            <w:div w:id="1098479719">
              <w:marLeft w:val="0"/>
              <w:marRight w:val="0"/>
              <w:marTop w:val="0"/>
              <w:marBottom w:val="0"/>
              <w:divBdr>
                <w:top w:val="none" w:sz="0" w:space="0" w:color="auto"/>
                <w:left w:val="none" w:sz="0" w:space="0" w:color="auto"/>
                <w:bottom w:val="none" w:sz="0" w:space="0" w:color="auto"/>
                <w:right w:val="none" w:sz="0" w:space="0" w:color="auto"/>
              </w:divBdr>
            </w:div>
            <w:div w:id="941688905">
              <w:marLeft w:val="0"/>
              <w:marRight w:val="0"/>
              <w:marTop w:val="0"/>
              <w:marBottom w:val="0"/>
              <w:divBdr>
                <w:top w:val="none" w:sz="0" w:space="0" w:color="auto"/>
                <w:left w:val="none" w:sz="0" w:space="0" w:color="auto"/>
                <w:bottom w:val="none" w:sz="0" w:space="0" w:color="auto"/>
                <w:right w:val="none" w:sz="0" w:space="0" w:color="auto"/>
              </w:divBdr>
            </w:div>
            <w:div w:id="1461458866">
              <w:marLeft w:val="0"/>
              <w:marRight w:val="0"/>
              <w:marTop w:val="0"/>
              <w:marBottom w:val="0"/>
              <w:divBdr>
                <w:top w:val="none" w:sz="0" w:space="0" w:color="auto"/>
                <w:left w:val="none" w:sz="0" w:space="0" w:color="auto"/>
                <w:bottom w:val="none" w:sz="0" w:space="0" w:color="auto"/>
                <w:right w:val="none" w:sz="0" w:space="0" w:color="auto"/>
              </w:divBdr>
            </w:div>
            <w:div w:id="391854547">
              <w:marLeft w:val="0"/>
              <w:marRight w:val="0"/>
              <w:marTop w:val="0"/>
              <w:marBottom w:val="0"/>
              <w:divBdr>
                <w:top w:val="none" w:sz="0" w:space="0" w:color="auto"/>
                <w:left w:val="none" w:sz="0" w:space="0" w:color="auto"/>
                <w:bottom w:val="none" w:sz="0" w:space="0" w:color="auto"/>
                <w:right w:val="none" w:sz="0" w:space="0" w:color="auto"/>
              </w:divBdr>
            </w:div>
            <w:div w:id="1670867119">
              <w:marLeft w:val="0"/>
              <w:marRight w:val="0"/>
              <w:marTop w:val="0"/>
              <w:marBottom w:val="0"/>
              <w:divBdr>
                <w:top w:val="none" w:sz="0" w:space="0" w:color="auto"/>
                <w:left w:val="none" w:sz="0" w:space="0" w:color="auto"/>
                <w:bottom w:val="none" w:sz="0" w:space="0" w:color="auto"/>
                <w:right w:val="none" w:sz="0" w:space="0" w:color="auto"/>
              </w:divBdr>
            </w:div>
            <w:div w:id="978994799">
              <w:marLeft w:val="0"/>
              <w:marRight w:val="0"/>
              <w:marTop w:val="0"/>
              <w:marBottom w:val="0"/>
              <w:divBdr>
                <w:top w:val="none" w:sz="0" w:space="0" w:color="auto"/>
                <w:left w:val="none" w:sz="0" w:space="0" w:color="auto"/>
                <w:bottom w:val="none" w:sz="0" w:space="0" w:color="auto"/>
                <w:right w:val="none" w:sz="0" w:space="0" w:color="auto"/>
              </w:divBdr>
            </w:div>
            <w:div w:id="967591646">
              <w:marLeft w:val="0"/>
              <w:marRight w:val="0"/>
              <w:marTop w:val="0"/>
              <w:marBottom w:val="0"/>
              <w:divBdr>
                <w:top w:val="none" w:sz="0" w:space="0" w:color="auto"/>
                <w:left w:val="none" w:sz="0" w:space="0" w:color="auto"/>
                <w:bottom w:val="none" w:sz="0" w:space="0" w:color="auto"/>
                <w:right w:val="none" w:sz="0" w:space="0" w:color="auto"/>
              </w:divBdr>
            </w:div>
            <w:div w:id="1252424322">
              <w:marLeft w:val="0"/>
              <w:marRight w:val="0"/>
              <w:marTop w:val="0"/>
              <w:marBottom w:val="0"/>
              <w:divBdr>
                <w:top w:val="none" w:sz="0" w:space="0" w:color="auto"/>
                <w:left w:val="none" w:sz="0" w:space="0" w:color="auto"/>
                <w:bottom w:val="none" w:sz="0" w:space="0" w:color="auto"/>
                <w:right w:val="none" w:sz="0" w:space="0" w:color="auto"/>
              </w:divBdr>
            </w:div>
            <w:div w:id="38675856">
              <w:marLeft w:val="0"/>
              <w:marRight w:val="0"/>
              <w:marTop w:val="0"/>
              <w:marBottom w:val="0"/>
              <w:divBdr>
                <w:top w:val="none" w:sz="0" w:space="0" w:color="auto"/>
                <w:left w:val="none" w:sz="0" w:space="0" w:color="auto"/>
                <w:bottom w:val="none" w:sz="0" w:space="0" w:color="auto"/>
                <w:right w:val="none" w:sz="0" w:space="0" w:color="auto"/>
              </w:divBdr>
            </w:div>
            <w:div w:id="5326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0034">
      <w:bodyDiv w:val="1"/>
      <w:marLeft w:val="0"/>
      <w:marRight w:val="0"/>
      <w:marTop w:val="0"/>
      <w:marBottom w:val="0"/>
      <w:divBdr>
        <w:top w:val="none" w:sz="0" w:space="0" w:color="auto"/>
        <w:left w:val="none" w:sz="0" w:space="0" w:color="auto"/>
        <w:bottom w:val="none" w:sz="0" w:space="0" w:color="auto"/>
        <w:right w:val="none" w:sz="0" w:space="0" w:color="auto"/>
      </w:divBdr>
      <w:divsChild>
        <w:div w:id="1407920778">
          <w:marLeft w:val="0"/>
          <w:marRight w:val="0"/>
          <w:marTop w:val="0"/>
          <w:marBottom w:val="0"/>
          <w:divBdr>
            <w:top w:val="none" w:sz="0" w:space="0" w:color="auto"/>
            <w:left w:val="none" w:sz="0" w:space="0" w:color="auto"/>
            <w:bottom w:val="none" w:sz="0" w:space="0" w:color="auto"/>
            <w:right w:val="none" w:sz="0" w:space="0" w:color="auto"/>
          </w:divBdr>
          <w:divsChild>
            <w:div w:id="1910923049">
              <w:marLeft w:val="0"/>
              <w:marRight w:val="0"/>
              <w:marTop w:val="0"/>
              <w:marBottom w:val="0"/>
              <w:divBdr>
                <w:top w:val="none" w:sz="0" w:space="0" w:color="auto"/>
                <w:left w:val="none" w:sz="0" w:space="0" w:color="auto"/>
                <w:bottom w:val="none" w:sz="0" w:space="0" w:color="auto"/>
                <w:right w:val="none" w:sz="0" w:space="0" w:color="auto"/>
              </w:divBdr>
              <w:divsChild>
                <w:div w:id="715663602">
                  <w:marLeft w:val="0"/>
                  <w:marRight w:val="0"/>
                  <w:marTop w:val="0"/>
                  <w:marBottom w:val="0"/>
                  <w:divBdr>
                    <w:top w:val="none" w:sz="0" w:space="0" w:color="auto"/>
                    <w:left w:val="none" w:sz="0" w:space="0" w:color="auto"/>
                    <w:bottom w:val="none" w:sz="0" w:space="0" w:color="auto"/>
                    <w:right w:val="none" w:sz="0" w:space="0" w:color="auto"/>
                  </w:divBdr>
                  <w:divsChild>
                    <w:div w:id="1200430677">
                      <w:marLeft w:val="0"/>
                      <w:marRight w:val="0"/>
                      <w:marTop w:val="0"/>
                      <w:marBottom w:val="0"/>
                      <w:divBdr>
                        <w:top w:val="none" w:sz="0" w:space="0" w:color="auto"/>
                        <w:left w:val="none" w:sz="0" w:space="0" w:color="auto"/>
                        <w:bottom w:val="none" w:sz="0" w:space="0" w:color="auto"/>
                        <w:right w:val="none" w:sz="0" w:space="0" w:color="auto"/>
                      </w:divBdr>
                      <w:divsChild>
                        <w:div w:id="708725283">
                          <w:marLeft w:val="0"/>
                          <w:marRight w:val="0"/>
                          <w:marTop w:val="0"/>
                          <w:marBottom w:val="0"/>
                          <w:divBdr>
                            <w:top w:val="none" w:sz="0" w:space="0" w:color="auto"/>
                            <w:left w:val="none" w:sz="0" w:space="0" w:color="auto"/>
                            <w:bottom w:val="none" w:sz="0" w:space="0" w:color="auto"/>
                            <w:right w:val="none" w:sz="0" w:space="0" w:color="auto"/>
                          </w:divBdr>
                          <w:divsChild>
                            <w:div w:id="157620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694173">
      <w:bodyDiv w:val="1"/>
      <w:marLeft w:val="0"/>
      <w:marRight w:val="0"/>
      <w:marTop w:val="0"/>
      <w:marBottom w:val="0"/>
      <w:divBdr>
        <w:top w:val="none" w:sz="0" w:space="0" w:color="auto"/>
        <w:left w:val="none" w:sz="0" w:space="0" w:color="auto"/>
        <w:bottom w:val="none" w:sz="0" w:space="0" w:color="auto"/>
        <w:right w:val="none" w:sz="0" w:space="0" w:color="auto"/>
      </w:divBdr>
    </w:div>
    <w:div w:id="2078088407">
      <w:bodyDiv w:val="1"/>
      <w:marLeft w:val="0"/>
      <w:marRight w:val="0"/>
      <w:marTop w:val="0"/>
      <w:marBottom w:val="0"/>
      <w:divBdr>
        <w:top w:val="none" w:sz="0" w:space="0" w:color="auto"/>
        <w:left w:val="none" w:sz="0" w:space="0" w:color="auto"/>
        <w:bottom w:val="none" w:sz="0" w:space="0" w:color="auto"/>
        <w:right w:val="none" w:sz="0" w:space="0" w:color="auto"/>
      </w:divBdr>
    </w:div>
    <w:div w:id="209808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diagramData" Target="diagrams/data1.xml" Id="rId13" /><Relationship Type="http://schemas.openxmlformats.org/officeDocument/2006/relationships/hyperlink" Target="http://www.mckinsey.com/insights/sustainability/europes_circular-economy_opportunity" TargetMode="External" Id="rId18" /><Relationship Type="http://schemas.openxmlformats.org/officeDocument/2006/relationships/hyperlink" Target="https://www.duurzaamdoor.nl/sites/default/files/2015%20Onderzoek%20Circulaire%20economie%20opleidingen.pdf" TargetMode="External" Id="rId26" /><Relationship Type="http://schemas.openxmlformats.org/officeDocument/2006/relationships/numbering" Target="numbering.xml" Id="rId3" /><Relationship Type="http://schemas.openxmlformats.org/officeDocument/2006/relationships/hyperlink" Target="http://www.pbl.nl/publicaties/2012/voorwaarden-voor-vergroening-van-de-economie-in-nederland" TargetMode="External" Id="rId21" /><Relationship Type="http://schemas.openxmlformats.org/officeDocument/2006/relationships/webSettings" Target="webSettings.xml" Id="rId7" /><Relationship Type="http://schemas.openxmlformats.org/officeDocument/2006/relationships/image" Target="media/image2.png" Id="rId12" /><Relationship Type="http://schemas.microsoft.com/office/2007/relationships/diagramDrawing" Target="diagrams/drawing1.xml" Id="rId17" /><Relationship Type="http://schemas.openxmlformats.org/officeDocument/2006/relationships/hyperlink" Target="http://www.pbl.nl/en/publications/2011/Scarcity-in-a-Sea-of-Plenty-Global-Resource-Scarcities-and-Policies-in-the-European-Union-and-the-Netherlands" TargetMode="External" Id="rId25" /><Relationship Type="http://schemas.openxmlformats.org/officeDocument/2006/relationships/diagramColors" Target="diagrams/colors1.xml" Id="rId16" /><Relationship Type="http://schemas.openxmlformats.org/officeDocument/2006/relationships/hyperlink" Target="http://www.pbl.nl/publicaties/vergroenen-en-verdienen" TargetMode="External" Id="rId20" /><Relationship Type="http://schemas.openxmlformats.org/officeDocument/2006/relationships/theme" Target="theme/theme1.xml" Id="rId29" /><Relationship Type="http://schemas.openxmlformats.org/officeDocument/2006/relationships/settings" Target="settings.xml" Id="rId6" /><Relationship Type="http://schemas.openxmlformats.org/officeDocument/2006/relationships/hyperlink" Target="http://parlisweb/parlis/document.aspx?id=681bc3f7-9f64-41de-a4d9-33e7d41eed16&amp;zaak=a4ef333b-f2ca-4ab4-8275-142ebdfb91be" TargetMode="External" Id="rId11" /><Relationship Type="http://schemas.openxmlformats.org/officeDocument/2006/relationships/hyperlink" Target="http://www.pbl.nl/publicaties/aandeel-grondstofkosten-in-de-totale-productiekosten-van-bedrijven" TargetMode="External" Id="rId24" /><Relationship Type="http://schemas.microsoft.com/office/2007/relationships/stylesWithEffects" Target="stylesWithEffects.xml" Id="rId5" /><Relationship Type="http://schemas.openxmlformats.org/officeDocument/2006/relationships/diagramQuickStyle" Target="diagrams/quickStyle1.xml" Id="rId15" /><Relationship Type="http://schemas.openxmlformats.org/officeDocument/2006/relationships/hyperlink" Target="http://www.pbl.nl/publicaties/reflectie-op-programma-van-afvalstof-naar-grondstof" TargetMode="External" Id="rId23" /><Relationship Type="http://schemas.openxmlformats.org/officeDocument/2006/relationships/fontTable" Target="fontTable.xml" Id="rId28" /><Relationship Type="http://schemas.openxmlformats.org/officeDocument/2006/relationships/image" Target="media/image1.jpeg" Id="rId10" /><Relationship Type="http://schemas.openxmlformats.org/officeDocument/2006/relationships/hyperlink" Target="http://www.ddw.nl" TargetMode="Externa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diagramLayout" Target="diagrams/layout1.xml" Id="rId14" /><Relationship Type="http://schemas.openxmlformats.org/officeDocument/2006/relationships/hyperlink" Target="http://www.pbl.nl/publicaties/opties-voor-een-afvalstoffenbelasting" TargetMode="External" Id="rId22" /><Relationship Type="http://schemas.openxmlformats.org/officeDocument/2006/relationships/footer" Target="footer1.xml" Id="rId27" /></Relationships>
</file>

<file path=word/_rels/footnotes.xml.rels><?xml version="1.0" encoding="UTF-8" standalone="yes"?>
<Relationships xmlns="http://schemas.openxmlformats.org/package/2006/relationships"><Relationship Id="rId8" Type="http://schemas.openxmlformats.org/officeDocument/2006/relationships/hyperlink" Target="http://www.assemblee-nationale.fr/14/europe/conclusions/Conceconomiecirculaire.pdf" TargetMode="External"/><Relationship Id="rId3" Type="http://schemas.openxmlformats.org/officeDocument/2006/relationships/hyperlink" Target="http://parlisweb/parlis/zaak.aspx?id=69c3d7e6-6b14-4ec0-ba1d-2a6ef34aebb7" TargetMode="External"/><Relationship Id="rId7" Type="http://schemas.openxmlformats.org/officeDocument/2006/relationships/hyperlink" Target="http://www.mckinsey.com/insights/sustainability/europes_circular-economy_opportunity" TargetMode="External"/><Relationship Id="rId2" Type="http://schemas.openxmlformats.org/officeDocument/2006/relationships/hyperlink" Target="http://parlisweb/parlis/zaak.aspx?id=7fa6c279-c92b-44f4-b6d1-2f8fe0786236" TargetMode="External"/><Relationship Id="rId1" Type="http://schemas.openxmlformats.org/officeDocument/2006/relationships/hyperlink" Target="http://parlisweb/parlis/zaak.aspx?id=6d8f075a-3d81-44ca-b6c2-de85e927a6e3" TargetMode="External"/><Relationship Id="rId6" Type="http://schemas.openxmlformats.org/officeDocument/2006/relationships/hyperlink" Target="http://ec.europa.eu/environment/consultations/closing_the_loop_en.htm" TargetMode="External"/><Relationship Id="rId11" Type="http://schemas.openxmlformats.org/officeDocument/2006/relationships/hyperlink" Target="http://www.mckinsey.com/insights/sustainability/europes_circular-economy_opportunity" TargetMode="External"/><Relationship Id="rId5" Type="http://schemas.openxmlformats.org/officeDocument/2006/relationships/hyperlink" Target="http://parlisweb/parlis/zaak.aspx?id=07e82c51-d177-4f7c-96c4-ae956be0ab9a" TargetMode="External"/><Relationship Id="rId10" Type="http://schemas.openxmlformats.org/officeDocument/2006/relationships/hyperlink" Target="http://www.innovation.public.lu/en/actualites/2015/10/finance-circular-economy/index.html" TargetMode="External"/><Relationship Id="rId4" Type="http://schemas.openxmlformats.org/officeDocument/2006/relationships/hyperlink" Target="http://parlisweb/parlis/zaak.aspx?id=27d2503a-9b96-479c-af6e-b3ec04f977cc" TargetMode="External"/><Relationship Id="rId9" Type="http://schemas.openxmlformats.org/officeDocument/2006/relationships/hyperlink" Target="http://www.ipex.eu/IPEXL-WEB/scrutiny/COD20140201/debra.do"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87F823-8A63-485C-86C9-C5E35ED8C8E5}"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nl-NL"/>
        </a:p>
      </dgm:t>
    </dgm:pt>
    <dgm:pt modelId="{1AE71679-B1D1-42D1-AEBC-42896FA7CA9C}">
      <dgm:prSet phldrT="[Text]"/>
      <dgm:spPr>
        <a:solidFill>
          <a:schemeClr val="accent6"/>
        </a:solidFill>
      </dgm:spPr>
      <dgm:t>
        <a:bodyPr/>
        <a:lstStyle/>
        <a:p>
          <a:r>
            <a:rPr lang="nl-NL" dirty="0" smtClean="0"/>
            <a:t>Recycling</a:t>
          </a:r>
          <a:endParaRPr lang="nl-NL" dirty="0"/>
        </a:p>
      </dgm:t>
    </dgm:pt>
    <dgm:pt modelId="{E05CD353-850C-4886-A63B-5ED07F98B8C2}" type="parTrans" cxnId="{F4CEC728-903E-4647-A3A1-245E7411453D}">
      <dgm:prSet/>
      <dgm:spPr/>
      <dgm:t>
        <a:bodyPr/>
        <a:lstStyle/>
        <a:p>
          <a:endParaRPr lang="nl-NL"/>
        </a:p>
      </dgm:t>
    </dgm:pt>
    <dgm:pt modelId="{0076CFFA-0834-42E3-AB08-28C01DCF96CB}" type="sibTrans" cxnId="{F4CEC728-903E-4647-A3A1-245E7411453D}">
      <dgm:prSet/>
      <dgm:spPr/>
      <dgm:t>
        <a:bodyPr/>
        <a:lstStyle/>
        <a:p>
          <a:endParaRPr lang="nl-NL"/>
        </a:p>
      </dgm:t>
    </dgm:pt>
    <dgm:pt modelId="{5ED97F3B-8777-4D89-A41B-4EDD2D58B672}">
      <dgm:prSet phldrT="[Text]"/>
      <dgm:spPr>
        <a:solidFill>
          <a:srgbClr val="FFC000"/>
        </a:solidFill>
      </dgm:spPr>
      <dgm:t>
        <a:bodyPr/>
        <a:lstStyle/>
        <a:p>
          <a:r>
            <a:rPr lang="nl-NL" dirty="0" smtClean="0"/>
            <a:t>Ontwerp/ Productie</a:t>
          </a:r>
          <a:endParaRPr lang="nl-NL" dirty="0"/>
        </a:p>
      </dgm:t>
    </dgm:pt>
    <dgm:pt modelId="{000743B4-3C6F-4B04-ADC0-30EE1435246C}" type="parTrans" cxnId="{C9909FFC-5909-430B-98F0-17041F3EA1BF}">
      <dgm:prSet/>
      <dgm:spPr/>
      <dgm:t>
        <a:bodyPr/>
        <a:lstStyle/>
        <a:p>
          <a:endParaRPr lang="nl-NL"/>
        </a:p>
      </dgm:t>
    </dgm:pt>
    <dgm:pt modelId="{89115661-E5C0-4A49-884B-2A97339E34A5}" type="sibTrans" cxnId="{C9909FFC-5909-430B-98F0-17041F3EA1BF}">
      <dgm:prSet/>
      <dgm:spPr/>
      <dgm:t>
        <a:bodyPr/>
        <a:lstStyle/>
        <a:p>
          <a:endParaRPr lang="nl-NL"/>
        </a:p>
      </dgm:t>
    </dgm:pt>
    <dgm:pt modelId="{45137BC1-5133-4AC5-ACCE-D9E515AC40F6}">
      <dgm:prSet phldrT="[Text]"/>
      <dgm:spPr>
        <a:solidFill>
          <a:srgbClr val="FF0000"/>
        </a:solidFill>
      </dgm:spPr>
      <dgm:t>
        <a:bodyPr/>
        <a:lstStyle/>
        <a:p>
          <a:r>
            <a:rPr lang="nl-NL" dirty="0" smtClean="0"/>
            <a:t>Retail</a:t>
          </a:r>
          <a:endParaRPr lang="nl-NL" dirty="0"/>
        </a:p>
      </dgm:t>
    </dgm:pt>
    <dgm:pt modelId="{9D39437D-00A0-4CF4-A422-746A4BB93C18}" type="parTrans" cxnId="{08F28A1C-1E75-496E-95E7-D30FCEB9CF00}">
      <dgm:prSet/>
      <dgm:spPr/>
      <dgm:t>
        <a:bodyPr/>
        <a:lstStyle/>
        <a:p>
          <a:endParaRPr lang="nl-NL"/>
        </a:p>
      </dgm:t>
    </dgm:pt>
    <dgm:pt modelId="{FD1494B4-0A6A-407F-9256-793E2039BE99}" type="sibTrans" cxnId="{08F28A1C-1E75-496E-95E7-D30FCEB9CF00}">
      <dgm:prSet/>
      <dgm:spPr/>
      <dgm:t>
        <a:bodyPr/>
        <a:lstStyle/>
        <a:p>
          <a:endParaRPr lang="nl-NL"/>
        </a:p>
      </dgm:t>
    </dgm:pt>
    <dgm:pt modelId="{DC61CF5F-F7D5-43B9-989B-5D35E975B560}">
      <dgm:prSet phldrT="[Text]"/>
      <dgm:spPr/>
      <dgm:t>
        <a:bodyPr/>
        <a:lstStyle/>
        <a:p>
          <a:r>
            <a:rPr lang="nl-NL" dirty="0" smtClean="0"/>
            <a:t>Gebruik</a:t>
          </a:r>
          <a:endParaRPr lang="nl-NL" dirty="0"/>
        </a:p>
      </dgm:t>
    </dgm:pt>
    <dgm:pt modelId="{FAA18B30-53AA-40CC-A26B-4FDBA63F4EC7}" type="parTrans" cxnId="{3163D1F8-CCA3-4D7E-AC86-03644DF55BCB}">
      <dgm:prSet/>
      <dgm:spPr/>
      <dgm:t>
        <a:bodyPr/>
        <a:lstStyle/>
        <a:p>
          <a:endParaRPr lang="nl-NL"/>
        </a:p>
      </dgm:t>
    </dgm:pt>
    <dgm:pt modelId="{5A576DD8-932F-4A12-B473-282CF1E4E61B}" type="sibTrans" cxnId="{3163D1F8-CCA3-4D7E-AC86-03644DF55BCB}">
      <dgm:prSet/>
      <dgm:spPr/>
      <dgm:t>
        <a:bodyPr/>
        <a:lstStyle/>
        <a:p>
          <a:endParaRPr lang="nl-NL"/>
        </a:p>
      </dgm:t>
    </dgm:pt>
    <dgm:pt modelId="{48B19887-D4FA-4866-809F-91E9021A1F87}">
      <dgm:prSet phldrT="[Text]"/>
      <dgm:spPr>
        <a:solidFill>
          <a:srgbClr val="7030A0"/>
        </a:solidFill>
        <a:ln>
          <a:noFill/>
        </a:ln>
      </dgm:spPr>
      <dgm:t>
        <a:bodyPr/>
        <a:lstStyle/>
        <a:p>
          <a:r>
            <a:rPr lang="nl-NL" dirty="0" smtClean="0"/>
            <a:t>Reparatie/</a:t>
          </a:r>
          <a:br>
            <a:rPr lang="nl-NL" dirty="0" smtClean="0"/>
          </a:br>
          <a:r>
            <a:rPr lang="nl-NL" dirty="0" smtClean="0"/>
            <a:t>Hergebruik</a:t>
          </a:r>
          <a:endParaRPr lang="nl-NL" dirty="0"/>
        </a:p>
      </dgm:t>
    </dgm:pt>
    <dgm:pt modelId="{EF25A3B8-E1F9-482E-89C2-0D7595540F82}" type="parTrans" cxnId="{6697E28B-9455-4507-8833-6EC4F5D525C3}">
      <dgm:prSet/>
      <dgm:spPr/>
      <dgm:t>
        <a:bodyPr/>
        <a:lstStyle/>
        <a:p>
          <a:endParaRPr lang="nl-NL"/>
        </a:p>
      </dgm:t>
    </dgm:pt>
    <dgm:pt modelId="{09F63532-A0B5-4182-9F28-940D0DA28239}" type="sibTrans" cxnId="{6697E28B-9455-4507-8833-6EC4F5D525C3}">
      <dgm:prSet/>
      <dgm:spPr/>
      <dgm:t>
        <a:bodyPr/>
        <a:lstStyle/>
        <a:p>
          <a:endParaRPr lang="nl-NL"/>
        </a:p>
      </dgm:t>
    </dgm:pt>
    <dgm:pt modelId="{D9F1E09D-8776-4453-A9F2-B2786EDC13FD}" type="pres">
      <dgm:prSet presAssocID="{9387F823-8A63-485C-86C9-C5E35ED8C8E5}" presName="cycle" presStyleCnt="0">
        <dgm:presLayoutVars>
          <dgm:dir/>
          <dgm:resizeHandles val="exact"/>
        </dgm:presLayoutVars>
      </dgm:prSet>
      <dgm:spPr/>
      <dgm:t>
        <a:bodyPr/>
        <a:lstStyle/>
        <a:p>
          <a:endParaRPr lang="nl-NL"/>
        </a:p>
      </dgm:t>
    </dgm:pt>
    <dgm:pt modelId="{028D1D0D-F7EE-4086-BDD2-E7B7F5AFB853}" type="pres">
      <dgm:prSet presAssocID="{1AE71679-B1D1-42D1-AEBC-42896FA7CA9C}" presName="node" presStyleLbl="node1" presStyleIdx="0" presStyleCnt="5" custRadScaleRad="100000" custRadScaleInc="-53">
        <dgm:presLayoutVars>
          <dgm:bulletEnabled val="1"/>
        </dgm:presLayoutVars>
      </dgm:prSet>
      <dgm:spPr/>
      <dgm:t>
        <a:bodyPr/>
        <a:lstStyle/>
        <a:p>
          <a:endParaRPr lang="nl-NL"/>
        </a:p>
      </dgm:t>
    </dgm:pt>
    <dgm:pt modelId="{C75B5209-8F2E-4D58-AA05-2902CE45614F}" type="pres">
      <dgm:prSet presAssocID="{0076CFFA-0834-42E3-AB08-28C01DCF96CB}" presName="sibTrans" presStyleLbl="sibTrans2D1" presStyleIdx="0" presStyleCnt="5"/>
      <dgm:spPr/>
      <dgm:t>
        <a:bodyPr/>
        <a:lstStyle/>
        <a:p>
          <a:endParaRPr lang="nl-NL"/>
        </a:p>
      </dgm:t>
    </dgm:pt>
    <dgm:pt modelId="{8E06DC66-DCA4-432B-8948-133B7E04745E}" type="pres">
      <dgm:prSet presAssocID="{0076CFFA-0834-42E3-AB08-28C01DCF96CB}" presName="connectorText" presStyleLbl="sibTrans2D1" presStyleIdx="0" presStyleCnt="5"/>
      <dgm:spPr/>
      <dgm:t>
        <a:bodyPr/>
        <a:lstStyle/>
        <a:p>
          <a:endParaRPr lang="nl-NL"/>
        </a:p>
      </dgm:t>
    </dgm:pt>
    <dgm:pt modelId="{F76FA867-3979-4E87-BF9C-312A0B0BA2CC}" type="pres">
      <dgm:prSet presAssocID="{5ED97F3B-8777-4D89-A41B-4EDD2D58B672}" presName="node" presStyleLbl="node1" presStyleIdx="1" presStyleCnt="5">
        <dgm:presLayoutVars>
          <dgm:bulletEnabled val="1"/>
        </dgm:presLayoutVars>
      </dgm:prSet>
      <dgm:spPr/>
      <dgm:t>
        <a:bodyPr/>
        <a:lstStyle/>
        <a:p>
          <a:endParaRPr lang="nl-NL"/>
        </a:p>
      </dgm:t>
    </dgm:pt>
    <dgm:pt modelId="{96A7D7C5-7E11-4692-945B-856149CA481A}" type="pres">
      <dgm:prSet presAssocID="{89115661-E5C0-4A49-884B-2A97339E34A5}" presName="sibTrans" presStyleLbl="sibTrans2D1" presStyleIdx="1" presStyleCnt="5"/>
      <dgm:spPr/>
      <dgm:t>
        <a:bodyPr/>
        <a:lstStyle/>
        <a:p>
          <a:endParaRPr lang="nl-NL"/>
        </a:p>
      </dgm:t>
    </dgm:pt>
    <dgm:pt modelId="{4C359AE4-DA4D-4931-A837-A390698A1FDB}" type="pres">
      <dgm:prSet presAssocID="{89115661-E5C0-4A49-884B-2A97339E34A5}" presName="connectorText" presStyleLbl="sibTrans2D1" presStyleIdx="1" presStyleCnt="5"/>
      <dgm:spPr/>
      <dgm:t>
        <a:bodyPr/>
        <a:lstStyle/>
        <a:p>
          <a:endParaRPr lang="nl-NL"/>
        </a:p>
      </dgm:t>
    </dgm:pt>
    <dgm:pt modelId="{8FCCA8EE-E310-4EC1-9A29-105CF5E0767C}" type="pres">
      <dgm:prSet presAssocID="{45137BC1-5133-4AC5-ACCE-D9E515AC40F6}" presName="node" presStyleLbl="node1" presStyleIdx="2" presStyleCnt="5">
        <dgm:presLayoutVars>
          <dgm:bulletEnabled val="1"/>
        </dgm:presLayoutVars>
      </dgm:prSet>
      <dgm:spPr/>
      <dgm:t>
        <a:bodyPr/>
        <a:lstStyle/>
        <a:p>
          <a:endParaRPr lang="nl-NL"/>
        </a:p>
      </dgm:t>
    </dgm:pt>
    <dgm:pt modelId="{EBD86761-5467-464B-9677-A749A54C0821}" type="pres">
      <dgm:prSet presAssocID="{FD1494B4-0A6A-407F-9256-793E2039BE99}" presName="sibTrans" presStyleLbl="sibTrans2D1" presStyleIdx="2" presStyleCnt="5"/>
      <dgm:spPr/>
      <dgm:t>
        <a:bodyPr/>
        <a:lstStyle/>
        <a:p>
          <a:endParaRPr lang="nl-NL"/>
        </a:p>
      </dgm:t>
    </dgm:pt>
    <dgm:pt modelId="{49A6BBC0-28BE-47D0-865D-A590ED2DBF66}" type="pres">
      <dgm:prSet presAssocID="{FD1494B4-0A6A-407F-9256-793E2039BE99}" presName="connectorText" presStyleLbl="sibTrans2D1" presStyleIdx="2" presStyleCnt="5"/>
      <dgm:spPr/>
      <dgm:t>
        <a:bodyPr/>
        <a:lstStyle/>
        <a:p>
          <a:endParaRPr lang="nl-NL"/>
        </a:p>
      </dgm:t>
    </dgm:pt>
    <dgm:pt modelId="{A9B553AA-1AA2-49BE-BFF0-D12C5C699076}" type="pres">
      <dgm:prSet presAssocID="{DC61CF5F-F7D5-43B9-989B-5D35E975B560}" presName="node" presStyleLbl="node1" presStyleIdx="3" presStyleCnt="5">
        <dgm:presLayoutVars>
          <dgm:bulletEnabled val="1"/>
        </dgm:presLayoutVars>
      </dgm:prSet>
      <dgm:spPr/>
      <dgm:t>
        <a:bodyPr/>
        <a:lstStyle/>
        <a:p>
          <a:endParaRPr lang="nl-NL"/>
        </a:p>
      </dgm:t>
    </dgm:pt>
    <dgm:pt modelId="{9C053CDD-22CA-4A1A-B67C-375F0C5A897D}" type="pres">
      <dgm:prSet presAssocID="{5A576DD8-932F-4A12-B473-282CF1E4E61B}" presName="sibTrans" presStyleLbl="sibTrans2D1" presStyleIdx="3" presStyleCnt="5"/>
      <dgm:spPr/>
      <dgm:t>
        <a:bodyPr/>
        <a:lstStyle/>
        <a:p>
          <a:endParaRPr lang="nl-NL"/>
        </a:p>
      </dgm:t>
    </dgm:pt>
    <dgm:pt modelId="{B8BD428F-655D-42EC-8E98-F746E144C851}" type="pres">
      <dgm:prSet presAssocID="{5A576DD8-932F-4A12-B473-282CF1E4E61B}" presName="connectorText" presStyleLbl="sibTrans2D1" presStyleIdx="3" presStyleCnt="5"/>
      <dgm:spPr/>
      <dgm:t>
        <a:bodyPr/>
        <a:lstStyle/>
        <a:p>
          <a:endParaRPr lang="nl-NL"/>
        </a:p>
      </dgm:t>
    </dgm:pt>
    <dgm:pt modelId="{AEE8EBA1-D353-4C48-A6F5-D9AECBC898E7}" type="pres">
      <dgm:prSet presAssocID="{48B19887-D4FA-4866-809F-91E9021A1F87}" presName="node" presStyleLbl="node1" presStyleIdx="4" presStyleCnt="5" custRadScaleRad="99766" custRadScaleInc="-1161">
        <dgm:presLayoutVars>
          <dgm:bulletEnabled val="1"/>
        </dgm:presLayoutVars>
      </dgm:prSet>
      <dgm:spPr/>
      <dgm:t>
        <a:bodyPr/>
        <a:lstStyle/>
        <a:p>
          <a:endParaRPr lang="nl-NL"/>
        </a:p>
      </dgm:t>
    </dgm:pt>
    <dgm:pt modelId="{23AD8CB5-EC64-4B4A-8CAC-4EDBE3741B11}" type="pres">
      <dgm:prSet presAssocID="{09F63532-A0B5-4182-9F28-940D0DA28239}" presName="sibTrans" presStyleLbl="sibTrans2D1" presStyleIdx="4" presStyleCnt="5"/>
      <dgm:spPr/>
      <dgm:t>
        <a:bodyPr/>
        <a:lstStyle/>
        <a:p>
          <a:endParaRPr lang="nl-NL"/>
        </a:p>
      </dgm:t>
    </dgm:pt>
    <dgm:pt modelId="{BE9830C3-B070-4D87-97A7-33E178D8A19C}" type="pres">
      <dgm:prSet presAssocID="{09F63532-A0B5-4182-9F28-940D0DA28239}" presName="connectorText" presStyleLbl="sibTrans2D1" presStyleIdx="4" presStyleCnt="5"/>
      <dgm:spPr/>
      <dgm:t>
        <a:bodyPr/>
        <a:lstStyle/>
        <a:p>
          <a:endParaRPr lang="nl-NL"/>
        </a:p>
      </dgm:t>
    </dgm:pt>
  </dgm:ptLst>
  <dgm:cxnLst>
    <dgm:cxn modelId="{182A02F5-C143-43DA-9944-AE6467233623}" type="presOf" srcId="{5A576DD8-932F-4A12-B473-282CF1E4E61B}" destId="{9C053CDD-22CA-4A1A-B67C-375F0C5A897D}" srcOrd="0" destOrd="0" presId="urn:microsoft.com/office/officeart/2005/8/layout/cycle2"/>
    <dgm:cxn modelId="{E3D04386-1564-4E06-849E-C5258B8B8D1D}" type="presOf" srcId="{0076CFFA-0834-42E3-AB08-28C01DCF96CB}" destId="{C75B5209-8F2E-4D58-AA05-2902CE45614F}" srcOrd="0" destOrd="0" presId="urn:microsoft.com/office/officeart/2005/8/layout/cycle2"/>
    <dgm:cxn modelId="{3163D1F8-CCA3-4D7E-AC86-03644DF55BCB}" srcId="{9387F823-8A63-485C-86C9-C5E35ED8C8E5}" destId="{DC61CF5F-F7D5-43B9-989B-5D35E975B560}" srcOrd="3" destOrd="0" parTransId="{FAA18B30-53AA-40CC-A26B-4FDBA63F4EC7}" sibTransId="{5A576DD8-932F-4A12-B473-282CF1E4E61B}"/>
    <dgm:cxn modelId="{87069094-EEA2-4322-8395-040E734FFDD6}" type="presOf" srcId="{DC61CF5F-F7D5-43B9-989B-5D35E975B560}" destId="{A9B553AA-1AA2-49BE-BFF0-D12C5C699076}" srcOrd="0" destOrd="0" presId="urn:microsoft.com/office/officeart/2005/8/layout/cycle2"/>
    <dgm:cxn modelId="{08F28A1C-1E75-496E-95E7-D30FCEB9CF00}" srcId="{9387F823-8A63-485C-86C9-C5E35ED8C8E5}" destId="{45137BC1-5133-4AC5-ACCE-D9E515AC40F6}" srcOrd="2" destOrd="0" parTransId="{9D39437D-00A0-4CF4-A422-746A4BB93C18}" sibTransId="{FD1494B4-0A6A-407F-9256-793E2039BE99}"/>
    <dgm:cxn modelId="{BCD8F0E5-5287-45A8-9F2A-23BC9D8C71C3}" type="presOf" srcId="{89115661-E5C0-4A49-884B-2A97339E34A5}" destId="{96A7D7C5-7E11-4692-945B-856149CA481A}" srcOrd="0" destOrd="0" presId="urn:microsoft.com/office/officeart/2005/8/layout/cycle2"/>
    <dgm:cxn modelId="{FB78D8A7-46C1-49F0-9B88-B1E88C16442A}" type="presOf" srcId="{09F63532-A0B5-4182-9F28-940D0DA28239}" destId="{BE9830C3-B070-4D87-97A7-33E178D8A19C}" srcOrd="1" destOrd="0" presId="urn:microsoft.com/office/officeart/2005/8/layout/cycle2"/>
    <dgm:cxn modelId="{ED14C4CA-5BEE-40A6-868A-AC2C6F7446A4}" type="presOf" srcId="{48B19887-D4FA-4866-809F-91E9021A1F87}" destId="{AEE8EBA1-D353-4C48-A6F5-D9AECBC898E7}" srcOrd="0" destOrd="0" presId="urn:microsoft.com/office/officeart/2005/8/layout/cycle2"/>
    <dgm:cxn modelId="{405D6ECC-6C4B-4DCE-AE68-36F71E266487}" type="presOf" srcId="{0076CFFA-0834-42E3-AB08-28C01DCF96CB}" destId="{8E06DC66-DCA4-432B-8948-133B7E04745E}" srcOrd="1" destOrd="0" presId="urn:microsoft.com/office/officeart/2005/8/layout/cycle2"/>
    <dgm:cxn modelId="{5FE287E6-89FD-4CF0-AB59-D3C538DDF0DF}" type="presOf" srcId="{09F63532-A0B5-4182-9F28-940D0DA28239}" destId="{23AD8CB5-EC64-4B4A-8CAC-4EDBE3741B11}" srcOrd="0" destOrd="0" presId="urn:microsoft.com/office/officeart/2005/8/layout/cycle2"/>
    <dgm:cxn modelId="{F4CEC728-903E-4647-A3A1-245E7411453D}" srcId="{9387F823-8A63-485C-86C9-C5E35ED8C8E5}" destId="{1AE71679-B1D1-42D1-AEBC-42896FA7CA9C}" srcOrd="0" destOrd="0" parTransId="{E05CD353-850C-4886-A63B-5ED07F98B8C2}" sibTransId="{0076CFFA-0834-42E3-AB08-28C01DCF96CB}"/>
    <dgm:cxn modelId="{C9909FFC-5909-430B-98F0-17041F3EA1BF}" srcId="{9387F823-8A63-485C-86C9-C5E35ED8C8E5}" destId="{5ED97F3B-8777-4D89-A41B-4EDD2D58B672}" srcOrd="1" destOrd="0" parTransId="{000743B4-3C6F-4B04-ADC0-30EE1435246C}" sibTransId="{89115661-E5C0-4A49-884B-2A97339E34A5}"/>
    <dgm:cxn modelId="{E7253FAC-FEDE-44FB-99D8-38A209B1B9BA}" type="presOf" srcId="{89115661-E5C0-4A49-884B-2A97339E34A5}" destId="{4C359AE4-DA4D-4931-A837-A390698A1FDB}" srcOrd="1" destOrd="0" presId="urn:microsoft.com/office/officeart/2005/8/layout/cycle2"/>
    <dgm:cxn modelId="{329D2CBB-0DB3-411A-8635-BBFA292D8FAF}" type="presOf" srcId="{9387F823-8A63-485C-86C9-C5E35ED8C8E5}" destId="{D9F1E09D-8776-4453-A9F2-B2786EDC13FD}" srcOrd="0" destOrd="0" presId="urn:microsoft.com/office/officeart/2005/8/layout/cycle2"/>
    <dgm:cxn modelId="{1C10CAF6-E50B-494D-9C2C-4EA2C9C956D3}" type="presOf" srcId="{45137BC1-5133-4AC5-ACCE-D9E515AC40F6}" destId="{8FCCA8EE-E310-4EC1-9A29-105CF5E0767C}" srcOrd="0" destOrd="0" presId="urn:microsoft.com/office/officeart/2005/8/layout/cycle2"/>
    <dgm:cxn modelId="{2F792D0D-BD67-4E7D-B9BB-30D67FD122FA}" type="presOf" srcId="{FD1494B4-0A6A-407F-9256-793E2039BE99}" destId="{EBD86761-5467-464B-9677-A749A54C0821}" srcOrd="0" destOrd="0" presId="urn:microsoft.com/office/officeart/2005/8/layout/cycle2"/>
    <dgm:cxn modelId="{6697E28B-9455-4507-8833-6EC4F5D525C3}" srcId="{9387F823-8A63-485C-86C9-C5E35ED8C8E5}" destId="{48B19887-D4FA-4866-809F-91E9021A1F87}" srcOrd="4" destOrd="0" parTransId="{EF25A3B8-E1F9-482E-89C2-0D7595540F82}" sibTransId="{09F63532-A0B5-4182-9F28-940D0DA28239}"/>
    <dgm:cxn modelId="{51C26416-0E1D-4156-93F9-00082818D0DC}" type="presOf" srcId="{5ED97F3B-8777-4D89-A41B-4EDD2D58B672}" destId="{F76FA867-3979-4E87-BF9C-312A0B0BA2CC}" srcOrd="0" destOrd="0" presId="urn:microsoft.com/office/officeart/2005/8/layout/cycle2"/>
    <dgm:cxn modelId="{C872C6C9-E647-47BC-A63A-AA8DFF0E3DEE}" type="presOf" srcId="{FD1494B4-0A6A-407F-9256-793E2039BE99}" destId="{49A6BBC0-28BE-47D0-865D-A590ED2DBF66}" srcOrd="1" destOrd="0" presId="urn:microsoft.com/office/officeart/2005/8/layout/cycle2"/>
    <dgm:cxn modelId="{E2AE027A-8278-4210-99FF-EF8E4D22C8DA}" type="presOf" srcId="{1AE71679-B1D1-42D1-AEBC-42896FA7CA9C}" destId="{028D1D0D-F7EE-4086-BDD2-E7B7F5AFB853}" srcOrd="0" destOrd="0" presId="urn:microsoft.com/office/officeart/2005/8/layout/cycle2"/>
    <dgm:cxn modelId="{06531C70-18D6-4A7C-B888-6B5D6243B043}" type="presOf" srcId="{5A576DD8-932F-4A12-B473-282CF1E4E61B}" destId="{B8BD428F-655D-42EC-8E98-F746E144C851}" srcOrd="1" destOrd="0" presId="urn:microsoft.com/office/officeart/2005/8/layout/cycle2"/>
    <dgm:cxn modelId="{08BAE79A-3401-40ED-8B13-52B5ACB07355}" type="presParOf" srcId="{D9F1E09D-8776-4453-A9F2-B2786EDC13FD}" destId="{028D1D0D-F7EE-4086-BDD2-E7B7F5AFB853}" srcOrd="0" destOrd="0" presId="urn:microsoft.com/office/officeart/2005/8/layout/cycle2"/>
    <dgm:cxn modelId="{CD3C0F0C-975E-4270-AEA5-E148989E34EB}" type="presParOf" srcId="{D9F1E09D-8776-4453-A9F2-B2786EDC13FD}" destId="{C75B5209-8F2E-4D58-AA05-2902CE45614F}" srcOrd="1" destOrd="0" presId="urn:microsoft.com/office/officeart/2005/8/layout/cycle2"/>
    <dgm:cxn modelId="{B47CB710-4D11-4BAF-8DB3-9E374456CE42}" type="presParOf" srcId="{C75B5209-8F2E-4D58-AA05-2902CE45614F}" destId="{8E06DC66-DCA4-432B-8948-133B7E04745E}" srcOrd="0" destOrd="0" presId="urn:microsoft.com/office/officeart/2005/8/layout/cycle2"/>
    <dgm:cxn modelId="{309606B2-BA80-406C-84BB-25D1BB10BBE1}" type="presParOf" srcId="{D9F1E09D-8776-4453-A9F2-B2786EDC13FD}" destId="{F76FA867-3979-4E87-BF9C-312A0B0BA2CC}" srcOrd="2" destOrd="0" presId="urn:microsoft.com/office/officeart/2005/8/layout/cycle2"/>
    <dgm:cxn modelId="{58D3521D-FF4F-4333-9A5E-039E45BB750D}" type="presParOf" srcId="{D9F1E09D-8776-4453-A9F2-B2786EDC13FD}" destId="{96A7D7C5-7E11-4692-945B-856149CA481A}" srcOrd="3" destOrd="0" presId="urn:microsoft.com/office/officeart/2005/8/layout/cycle2"/>
    <dgm:cxn modelId="{9356C853-5913-4552-88E7-E927FDA66CDC}" type="presParOf" srcId="{96A7D7C5-7E11-4692-945B-856149CA481A}" destId="{4C359AE4-DA4D-4931-A837-A390698A1FDB}" srcOrd="0" destOrd="0" presId="urn:microsoft.com/office/officeart/2005/8/layout/cycle2"/>
    <dgm:cxn modelId="{50E35116-2BD7-4E1F-BA5C-7F27B4343687}" type="presParOf" srcId="{D9F1E09D-8776-4453-A9F2-B2786EDC13FD}" destId="{8FCCA8EE-E310-4EC1-9A29-105CF5E0767C}" srcOrd="4" destOrd="0" presId="urn:microsoft.com/office/officeart/2005/8/layout/cycle2"/>
    <dgm:cxn modelId="{A56E91ED-1D17-4B10-81D5-E795F8B7B53C}" type="presParOf" srcId="{D9F1E09D-8776-4453-A9F2-B2786EDC13FD}" destId="{EBD86761-5467-464B-9677-A749A54C0821}" srcOrd="5" destOrd="0" presId="urn:microsoft.com/office/officeart/2005/8/layout/cycle2"/>
    <dgm:cxn modelId="{A7789857-38A1-47CC-B0E4-9B38F0320689}" type="presParOf" srcId="{EBD86761-5467-464B-9677-A749A54C0821}" destId="{49A6BBC0-28BE-47D0-865D-A590ED2DBF66}" srcOrd="0" destOrd="0" presId="urn:microsoft.com/office/officeart/2005/8/layout/cycle2"/>
    <dgm:cxn modelId="{91514FD9-AB3D-475C-84B0-6CD49684CDA3}" type="presParOf" srcId="{D9F1E09D-8776-4453-A9F2-B2786EDC13FD}" destId="{A9B553AA-1AA2-49BE-BFF0-D12C5C699076}" srcOrd="6" destOrd="0" presId="urn:microsoft.com/office/officeart/2005/8/layout/cycle2"/>
    <dgm:cxn modelId="{A540B036-2C13-4114-9AB8-F810462D3A97}" type="presParOf" srcId="{D9F1E09D-8776-4453-A9F2-B2786EDC13FD}" destId="{9C053CDD-22CA-4A1A-B67C-375F0C5A897D}" srcOrd="7" destOrd="0" presId="urn:microsoft.com/office/officeart/2005/8/layout/cycle2"/>
    <dgm:cxn modelId="{22E22F27-FF04-4865-BE94-4A0585C2A58C}" type="presParOf" srcId="{9C053CDD-22CA-4A1A-B67C-375F0C5A897D}" destId="{B8BD428F-655D-42EC-8E98-F746E144C851}" srcOrd="0" destOrd="0" presId="urn:microsoft.com/office/officeart/2005/8/layout/cycle2"/>
    <dgm:cxn modelId="{BA561499-BBD8-4AE2-9D7C-7B176951229E}" type="presParOf" srcId="{D9F1E09D-8776-4453-A9F2-B2786EDC13FD}" destId="{AEE8EBA1-D353-4C48-A6F5-D9AECBC898E7}" srcOrd="8" destOrd="0" presId="urn:microsoft.com/office/officeart/2005/8/layout/cycle2"/>
    <dgm:cxn modelId="{5764A2ED-C718-4A13-834E-D9BE09D35757}" type="presParOf" srcId="{D9F1E09D-8776-4453-A9F2-B2786EDC13FD}" destId="{23AD8CB5-EC64-4B4A-8CAC-4EDBE3741B11}" srcOrd="9" destOrd="0" presId="urn:microsoft.com/office/officeart/2005/8/layout/cycle2"/>
    <dgm:cxn modelId="{6AD1A68C-7828-49E7-BE11-EC044A588AFA}" type="presParOf" srcId="{23AD8CB5-EC64-4B4A-8CAC-4EDBE3741B11}" destId="{BE9830C3-B070-4D87-97A7-33E178D8A19C}" srcOrd="0" destOrd="0" presId="urn:microsoft.com/office/officeart/2005/8/layout/cycle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8D1D0D-F7EE-4086-BDD2-E7B7F5AFB853}">
      <dsp:nvSpPr>
        <dsp:cNvPr id="0" name=""/>
        <dsp:cNvSpPr/>
      </dsp:nvSpPr>
      <dsp:spPr>
        <a:xfrm>
          <a:off x="1180561" y="472532"/>
          <a:ext cx="971801" cy="971801"/>
        </a:xfrm>
        <a:prstGeom prst="ellipse">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nl-NL" sz="1100" kern="1200" dirty="0" smtClean="0"/>
            <a:t>Recycling</a:t>
          </a:r>
          <a:endParaRPr lang="nl-NL" sz="1100" kern="1200" dirty="0"/>
        </a:p>
      </dsp:txBody>
      <dsp:txXfrm>
        <a:off x="1322878" y="614849"/>
        <a:ext cx="687167" cy="687167"/>
      </dsp:txXfrm>
    </dsp:sp>
    <dsp:sp modelId="{C75B5209-8F2E-4D58-AA05-2902CE45614F}">
      <dsp:nvSpPr>
        <dsp:cNvPr id="0" name=""/>
        <dsp:cNvSpPr/>
      </dsp:nvSpPr>
      <dsp:spPr>
        <a:xfrm rot="2159428">
          <a:off x="2121765" y="1219005"/>
          <a:ext cx="258526" cy="3279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nl-NL" sz="900" kern="1200"/>
        </a:p>
      </dsp:txBody>
      <dsp:txXfrm>
        <a:off x="2129167" y="1261812"/>
        <a:ext cx="180968" cy="196790"/>
      </dsp:txXfrm>
    </dsp:sp>
    <dsp:sp modelId="{F76FA867-3979-4E87-BF9C-312A0B0BA2CC}">
      <dsp:nvSpPr>
        <dsp:cNvPr id="0" name=""/>
        <dsp:cNvSpPr/>
      </dsp:nvSpPr>
      <dsp:spPr>
        <a:xfrm>
          <a:off x="2361534" y="1330259"/>
          <a:ext cx="971801" cy="971801"/>
        </a:xfrm>
        <a:prstGeom prst="ellipse">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nl-NL" sz="1100" kern="1200" dirty="0" smtClean="0"/>
            <a:t>Ontwerp/ Productie</a:t>
          </a:r>
          <a:endParaRPr lang="nl-NL" sz="1100" kern="1200" dirty="0"/>
        </a:p>
      </dsp:txBody>
      <dsp:txXfrm>
        <a:off x="2503851" y="1472576"/>
        <a:ext cx="687167" cy="687167"/>
      </dsp:txXfrm>
    </dsp:sp>
    <dsp:sp modelId="{96A7D7C5-7E11-4692-945B-856149CA481A}">
      <dsp:nvSpPr>
        <dsp:cNvPr id="0" name=""/>
        <dsp:cNvSpPr/>
      </dsp:nvSpPr>
      <dsp:spPr>
        <a:xfrm rot="6480000">
          <a:off x="2495053" y="2339130"/>
          <a:ext cx="258349" cy="3279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nl-NL" sz="900" kern="1200"/>
        </a:p>
      </dsp:txBody>
      <dsp:txXfrm rot="10800000">
        <a:off x="2545781" y="2367870"/>
        <a:ext cx="180844" cy="196790"/>
      </dsp:txXfrm>
    </dsp:sp>
    <dsp:sp modelId="{8FCCA8EE-E310-4EC1-9A29-105CF5E0767C}">
      <dsp:nvSpPr>
        <dsp:cNvPr id="0" name=""/>
        <dsp:cNvSpPr/>
      </dsp:nvSpPr>
      <dsp:spPr>
        <a:xfrm>
          <a:off x="1910600" y="2718091"/>
          <a:ext cx="971801" cy="971801"/>
        </a:xfrm>
        <a:prstGeom prst="ellipse">
          <a:avLst/>
        </a:prstGeom>
        <a:solidFill>
          <a:srgbClr val="FF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nl-NL" sz="1100" kern="1200" dirty="0" smtClean="0"/>
            <a:t>Retail</a:t>
          </a:r>
          <a:endParaRPr lang="nl-NL" sz="1100" kern="1200" dirty="0"/>
        </a:p>
      </dsp:txBody>
      <dsp:txXfrm>
        <a:off x="2052917" y="2860408"/>
        <a:ext cx="687167" cy="687167"/>
      </dsp:txXfrm>
    </dsp:sp>
    <dsp:sp modelId="{EBD86761-5467-464B-9677-A749A54C0821}">
      <dsp:nvSpPr>
        <dsp:cNvPr id="0" name=""/>
        <dsp:cNvSpPr/>
      </dsp:nvSpPr>
      <dsp:spPr>
        <a:xfrm rot="10800000">
          <a:off x="1545012" y="3040000"/>
          <a:ext cx="258349" cy="3279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nl-NL" sz="900" kern="1200"/>
        </a:p>
      </dsp:txBody>
      <dsp:txXfrm rot="10800000">
        <a:off x="1622517" y="3105596"/>
        <a:ext cx="180844" cy="196790"/>
      </dsp:txXfrm>
    </dsp:sp>
    <dsp:sp modelId="{A9B553AA-1AA2-49BE-BFF0-D12C5C699076}">
      <dsp:nvSpPr>
        <dsp:cNvPr id="0" name=""/>
        <dsp:cNvSpPr/>
      </dsp:nvSpPr>
      <dsp:spPr>
        <a:xfrm>
          <a:off x="451348" y="2718091"/>
          <a:ext cx="971801" cy="97180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nl-NL" sz="1100" kern="1200" dirty="0" smtClean="0"/>
            <a:t>Gebruik</a:t>
          </a:r>
          <a:endParaRPr lang="nl-NL" sz="1100" kern="1200" dirty="0"/>
        </a:p>
      </dsp:txBody>
      <dsp:txXfrm>
        <a:off x="593665" y="2860408"/>
        <a:ext cx="687167" cy="687167"/>
      </dsp:txXfrm>
    </dsp:sp>
    <dsp:sp modelId="{9C053CDD-22CA-4A1A-B67C-375F0C5A897D}">
      <dsp:nvSpPr>
        <dsp:cNvPr id="0" name=""/>
        <dsp:cNvSpPr/>
      </dsp:nvSpPr>
      <dsp:spPr>
        <a:xfrm rot="15113046">
          <a:off x="587233" y="2357654"/>
          <a:ext cx="253562" cy="3279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nl-NL" sz="900" kern="1200"/>
        </a:p>
      </dsp:txBody>
      <dsp:txXfrm rot="10800000">
        <a:off x="637094" y="2459399"/>
        <a:ext cx="177493" cy="196790"/>
      </dsp:txXfrm>
    </dsp:sp>
    <dsp:sp modelId="{AEE8EBA1-D353-4C48-A6F5-D9AECBC898E7}">
      <dsp:nvSpPr>
        <dsp:cNvPr id="0" name=""/>
        <dsp:cNvSpPr/>
      </dsp:nvSpPr>
      <dsp:spPr>
        <a:xfrm>
          <a:off x="416" y="1339759"/>
          <a:ext cx="971801" cy="971801"/>
        </a:xfrm>
        <a:prstGeom prst="ellipse">
          <a:avLst/>
        </a:prstGeom>
        <a:solidFill>
          <a:srgbClr val="7030A0"/>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nl-NL" sz="1100" kern="1200" dirty="0" smtClean="0"/>
            <a:t>Reparatie/</a:t>
          </a:r>
          <a:br>
            <a:rPr lang="nl-NL" sz="1100" kern="1200" dirty="0" smtClean="0"/>
          </a:br>
          <a:r>
            <a:rPr lang="nl-NL" sz="1100" kern="1200" dirty="0" smtClean="0"/>
            <a:t>Hergebruik</a:t>
          </a:r>
          <a:endParaRPr lang="nl-NL" sz="1100" kern="1200" dirty="0"/>
        </a:p>
      </dsp:txBody>
      <dsp:txXfrm>
        <a:off x="142733" y="1482076"/>
        <a:ext cx="687167" cy="687167"/>
      </dsp:txXfrm>
    </dsp:sp>
    <dsp:sp modelId="{23AD8CB5-EC64-4B4A-8CAC-4EDBE3741B11}">
      <dsp:nvSpPr>
        <dsp:cNvPr id="0" name=""/>
        <dsp:cNvSpPr/>
      </dsp:nvSpPr>
      <dsp:spPr>
        <a:xfrm rot="19421387">
          <a:off x="939862" y="1232431"/>
          <a:ext cx="261141" cy="3279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nl-NL" sz="900" kern="1200"/>
        </a:p>
      </dsp:txBody>
      <dsp:txXfrm>
        <a:off x="947468" y="1321222"/>
        <a:ext cx="182799" cy="196790"/>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21</ap:Pages>
  <ap:Words>10094</ap:Words>
  <ap:Characters>55520</ap:Characters>
  <ap:DocSecurity>4</ap:DocSecurity>
  <ap:Lines>462</ap:Lines>
  <ap:Paragraphs>130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Voortgangsrapportage                             EU-pakket                           Circulaire Economie</vt:lpstr>
      <vt:lpstr>Voortgangsrapportage                             EU-pakket                           Circulaire Economie</vt:lpstr>
    </vt:vector>
  </ap:TitlesOfParts>
  <ap:LinksUpToDate>false</ap:LinksUpToDate>
  <ap:CharactersWithSpaces>65484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2015-10-08T12:36:00.0000000Z</lastPrinted>
  <dcterms:created xsi:type="dcterms:W3CDTF">2015-10-13T11:35:00.0000000Z</dcterms:created>
  <dcterms:modified xsi:type="dcterms:W3CDTF">2015-10-13T11:35:00.0000000Z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0x0101001476AF4F361C3E4AA367A90AE79D7FAB</vt:lpwstr>
  </property>
</Properties>
</file>