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940A2" w:rsidR="00395444" w:rsidP="004432C1" w:rsidRDefault="004432C1">
      <w:pPr>
        <w:rPr>
          <w:b/>
          <w:szCs w:val="18"/>
        </w:rPr>
      </w:pPr>
      <w:r w:rsidRPr="00B940A2">
        <w:rPr>
          <w:b/>
          <w:szCs w:val="18"/>
        </w:rPr>
        <w:t>Inbreng Bouwend Nederland rondetafelgesprek over stedelijke vernieuwing</w:t>
      </w:r>
    </w:p>
    <w:p w:rsidRPr="00B940A2" w:rsidR="004432C1" w:rsidP="004432C1" w:rsidRDefault="004432C1">
      <w:pPr>
        <w:rPr>
          <w:szCs w:val="18"/>
        </w:rPr>
      </w:pPr>
      <w:r w:rsidRPr="00B940A2">
        <w:rPr>
          <w:szCs w:val="18"/>
        </w:rPr>
        <w:t>Blok 2: De verduurzaming van de stad</w:t>
      </w:r>
    </w:p>
    <w:p w:rsidRPr="00B940A2" w:rsidR="004432C1" w:rsidP="004432C1" w:rsidRDefault="004432C1">
      <w:pPr>
        <w:rPr>
          <w:szCs w:val="18"/>
        </w:rPr>
      </w:pPr>
      <w:r w:rsidRPr="00B940A2">
        <w:rPr>
          <w:szCs w:val="18"/>
        </w:rPr>
        <w:t>Algemene commissie voor Wonen en Rijksdienst</w:t>
      </w:r>
    </w:p>
    <w:p w:rsidRPr="00B940A2" w:rsidR="004432C1" w:rsidP="004432C1" w:rsidRDefault="004432C1">
      <w:pPr>
        <w:rPr>
          <w:szCs w:val="18"/>
        </w:rPr>
      </w:pPr>
      <w:r w:rsidRPr="00B940A2">
        <w:rPr>
          <w:szCs w:val="18"/>
        </w:rPr>
        <w:t>10 september 2015</w:t>
      </w:r>
    </w:p>
    <w:p w:rsidRPr="00B940A2" w:rsidR="004432C1" w:rsidP="004432C1" w:rsidRDefault="004432C1">
      <w:pPr>
        <w:rPr>
          <w:szCs w:val="18"/>
        </w:rPr>
      </w:pPr>
    </w:p>
    <w:p w:rsidRPr="00B940A2" w:rsidR="004432C1" w:rsidP="004432C1" w:rsidRDefault="004432C1">
      <w:pPr>
        <w:rPr>
          <w:szCs w:val="18"/>
        </w:rPr>
      </w:pPr>
    </w:p>
    <w:p w:rsidRPr="00B940A2" w:rsidR="004432C1" w:rsidP="004432C1" w:rsidRDefault="004432C1">
      <w:pPr>
        <w:rPr>
          <w:szCs w:val="18"/>
        </w:rPr>
      </w:pPr>
    </w:p>
    <w:p w:rsidRPr="00B940A2" w:rsidR="00874299" w:rsidP="004432C1" w:rsidRDefault="00874299">
      <w:pPr>
        <w:rPr>
          <w:szCs w:val="18"/>
        </w:rPr>
      </w:pPr>
      <w:r w:rsidRPr="00B940A2">
        <w:rPr>
          <w:szCs w:val="18"/>
        </w:rPr>
        <w:t>Dank voor de uitnodiging voor dit rondetafelgesprek.</w:t>
      </w:r>
    </w:p>
    <w:p w:rsidRPr="00B940A2" w:rsidR="00874299" w:rsidP="004432C1" w:rsidRDefault="00874299">
      <w:pPr>
        <w:rPr>
          <w:szCs w:val="18"/>
        </w:rPr>
      </w:pPr>
    </w:p>
    <w:p w:rsidRPr="00B940A2" w:rsidR="00790FCA" w:rsidP="004432C1" w:rsidRDefault="004432C1">
      <w:pPr>
        <w:rPr>
          <w:szCs w:val="18"/>
        </w:rPr>
      </w:pPr>
      <w:r w:rsidRPr="00B940A2">
        <w:rPr>
          <w:szCs w:val="18"/>
        </w:rPr>
        <w:t>In zijn brief van 24 februari 2015 schrijft minister Blok dat fysieke investeringen nodig blijven om de kwaliteit van wonen en leven in Nederland hoog te houden. D</w:t>
      </w:r>
      <w:r w:rsidRPr="00B940A2" w:rsidR="0057049C">
        <w:rPr>
          <w:szCs w:val="18"/>
        </w:rPr>
        <w:t xml:space="preserve">ie waarheid geldt </w:t>
      </w:r>
      <w:r w:rsidRPr="00B940A2">
        <w:rPr>
          <w:szCs w:val="18"/>
        </w:rPr>
        <w:t xml:space="preserve">zeker wat betreft de verduurzamingsopgave van de gebouwde omgeving in de steden. Het gaat </w:t>
      </w:r>
      <w:r w:rsidRPr="00B940A2" w:rsidR="00C43D6B">
        <w:rPr>
          <w:szCs w:val="18"/>
        </w:rPr>
        <w:t>daarbij</w:t>
      </w:r>
      <w:r w:rsidRPr="00B940A2">
        <w:rPr>
          <w:szCs w:val="18"/>
        </w:rPr>
        <w:t xml:space="preserve"> niet alleen om het terugdringen van het energie</w:t>
      </w:r>
      <w:r w:rsidRPr="00B940A2" w:rsidR="00790FCA">
        <w:rPr>
          <w:szCs w:val="18"/>
        </w:rPr>
        <w:t xml:space="preserve">gebruik van nieuwe en bestaande woningen en gebouwen, maar ook </w:t>
      </w:r>
      <w:r w:rsidRPr="00B940A2" w:rsidR="0057049C">
        <w:rPr>
          <w:szCs w:val="18"/>
        </w:rPr>
        <w:t xml:space="preserve">om </w:t>
      </w:r>
      <w:r w:rsidRPr="00B940A2" w:rsidR="00790FCA">
        <w:rPr>
          <w:szCs w:val="18"/>
        </w:rPr>
        <w:t>het nemen van maatregelen om de effecten van klimaatverandering, zoals d</w:t>
      </w:r>
      <w:r w:rsidRPr="00B940A2" w:rsidR="00790FCA">
        <w:rPr>
          <w:rFonts w:cs="Univers"/>
          <w:szCs w:val="18"/>
          <w:lang w:eastAsia="nl-NL"/>
        </w:rPr>
        <w:t>roogtes, hittegolven, extreme regenval en stormen</w:t>
      </w:r>
      <w:r w:rsidRPr="00B940A2" w:rsidR="00790FCA">
        <w:rPr>
          <w:szCs w:val="18"/>
        </w:rPr>
        <w:t xml:space="preserve"> te beperken.</w:t>
      </w:r>
    </w:p>
    <w:p w:rsidRPr="00B940A2" w:rsidR="00790FCA" w:rsidP="004432C1" w:rsidRDefault="00790FCA">
      <w:pPr>
        <w:rPr>
          <w:szCs w:val="18"/>
        </w:rPr>
      </w:pPr>
    </w:p>
    <w:p w:rsidRPr="00B940A2" w:rsidR="00A52954" w:rsidP="00DF6768" w:rsidRDefault="00790FCA">
      <w:pPr>
        <w:rPr>
          <w:szCs w:val="18"/>
        </w:rPr>
      </w:pPr>
      <w:r w:rsidRPr="00B940A2">
        <w:rPr>
          <w:szCs w:val="18"/>
        </w:rPr>
        <w:t xml:space="preserve">In de afgelopen decennia is er veel geïnvesteerd in steden en wijken door overheden, corporaties, positieve grondexploitaties en de ISV-gelden. Mede daardoor is het woon-, werk- en leefmilieu in onze steden flink verbeterd. </w:t>
      </w:r>
      <w:r w:rsidRPr="00B940A2" w:rsidR="00DF6768">
        <w:rPr>
          <w:szCs w:val="18"/>
        </w:rPr>
        <w:t>Dat is nu anders. Stedelijke vernieuwing staat niet stil. Onze maatschappij verandert continue en dus zullen ook de steden moeten zich continue moeten aanpassen aan een nieuwe realiteit. Investeringen in stedelijke vernieuwing zijn</w:t>
      </w:r>
      <w:r w:rsidRPr="00B940A2" w:rsidR="00A52954">
        <w:rPr>
          <w:szCs w:val="18"/>
        </w:rPr>
        <w:t xml:space="preserve"> echter niet meer zo vanzelfsprekend als dat in de afgelopen decennia het geval was. Het is de vraag of de stedelijke vernieuwing zonder </w:t>
      </w:r>
      <w:r w:rsidRPr="00B940A2" w:rsidR="008A6F14">
        <w:rPr>
          <w:szCs w:val="18"/>
        </w:rPr>
        <w:t>adequate sturing en inzet van het Rijk, ook financieel, d</w:t>
      </w:r>
      <w:r w:rsidRPr="00B940A2" w:rsidR="00A52954">
        <w:rPr>
          <w:szCs w:val="18"/>
        </w:rPr>
        <w:t>e komende decennia voldoende in beweging kan blijven.</w:t>
      </w:r>
    </w:p>
    <w:p w:rsidRPr="00B940A2" w:rsidR="00A52954" w:rsidP="00DF6768" w:rsidRDefault="00A52954">
      <w:pPr>
        <w:rPr>
          <w:szCs w:val="18"/>
        </w:rPr>
      </w:pPr>
    </w:p>
    <w:p w:rsidRPr="00B940A2" w:rsidR="008A6F14" w:rsidP="00007F8B" w:rsidRDefault="008A6F14">
      <w:pPr>
        <w:rPr>
          <w:szCs w:val="18"/>
        </w:rPr>
      </w:pPr>
      <w:r w:rsidRPr="00B940A2">
        <w:rPr>
          <w:szCs w:val="18"/>
        </w:rPr>
        <w:t>Wat betreft de verduurzamingsopgave wil ik ingaan op een tweetal issues:</w:t>
      </w:r>
    </w:p>
    <w:p w:rsidRPr="00B940A2" w:rsidR="008A6F14" w:rsidP="008A6F14" w:rsidRDefault="008A6F14">
      <w:pPr>
        <w:pStyle w:val="Lijstalinea"/>
        <w:numPr>
          <w:ilvl w:val="0"/>
          <w:numId w:val="1"/>
        </w:numPr>
        <w:rPr>
          <w:szCs w:val="18"/>
        </w:rPr>
      </w:pPr>
      <w:r w:rsidRPr="00B940A2">
        <w:rPr>
          <w:szCs w:val="18"/>
        </w:rPr>
        <w:t>Het energiezuiniger maken van de gebouwde omgeving</w:t>
      </w:r>
    </w:p>
    <w:p w:rsidRPr="00B940A2" w:rsidR="008A6F14" w:rsidP="008A6F14" w:rsidRDefault="008A6F14">
      <w:pPr>
        <w:pStyle w:val="Lijstalinea"/>
        <w:numPr>
          <w:ilvl w:val="0"/>
          <w:numId w:val="1"/>
        </w:numPr>
        <w:rPr>
          <w:szCs w:val="18"/>
        </w:rPr>
      </w:pPr>
      <w:r w:rsidRPr="00B940A2">
        <w:rPr>
          <w:szCs w:val="18"/>
        </w:rPr>
        <w:t>De inzet van klimaatadaptatie in de gebouwde omgeving</w:t>
      </w:r>
    </w:p>
    <w:p w:rsidRPr="00B940A2" w:rsidR="008A6F14" w:rsidP="008A6F14" w:rsidRDefault="008A6F14">
      <w:pPr>
        <w:rPr>
          <w:szCs w:val="18"/>
        </w:rPr>
      </w:pPr>
    </w:p>
    <w:p w:rsidRPr="00B940A2" w:rsidR="008A6F14" w:rsidP="008A6F14" w:rsidRDefault="008A6F14">
      <w:pPr>
        <w:rPr>
          <w:b/>
          <w:szCs w:val="18"/>
        </w:rPr>
      </w:pPr>
      <w:r w:rsidRPr="00B940A2">
        <w:rPr>
          <w:b/>
          <w:szCs w:val="18"/>
        </w:rPr>
        <w:t>Energiezuiniger maken van de gebouwde omgeving</w:t>
      </w:r>
    </w:p>
    <w:p w:rsidRPr="00B940A2" w:rsidR="00BE2AD3" w:rsidP="008A6F14" w:rsidRDefault="00A52954">
      <w:pPr>
        <w:rPr>
          <w:szCs w:val="18"/>
        </w:rPr>
      </w:pPr>
      <w:r w:rsidRPr="00B940A2">
        <w:rPr>
          <w:szCs w:val="18"/>
        </w:rPr>
        <w:t xml:space="preserve">Wat betreft de verduurzamingsopgave van de gebouwde omgeving is er de afgelopen jaren, in het kader van de uitvoering van het </w:t>
      </w:r>
      <w:r w:rsidRPr="00B940A2" w:rsidR="00B71DAC">
        <w:rPr>
          <w:szCs w:val="18"/>
        </w:rPr>
        <w:t xml:space="preserve">in 2008 gesloten Lenteakkoord en het in 2013 gesloten </w:t>
      </w:r>
      <w:r w:rsidRPr="00B940A2">
        <w:rPr>
          <w:szCs w:val="18"/>
        </w:rPr>
        <w:t xml:space="preserve">Energieakkoord veel in beweging gezet. De bouwsector is daar nauw bij betrokken. Zonder daar uitgebreid op in te gaan kan worden gesteld dat de afgelopen jaren </w:t>
      </w:r>
      <w:r w:rsidRPr="00B940A2" w:rsidR="00B71DAC">
        <w:rPr>
          <w:szCs w:val="18"/>
        </w:rPr>
        <w:t xml:space="preserve">door de partners van de akkoorden </w:t>
      </w:r>
      <w:r w:rsidRPr="00B940A2">
        <w:rPr>
          <w:szCs w:val="18"/>
        </w:rPr>
        <w:t xml:space="preserve">hard is gewerkt aan </w:t>
      </w:r>
      <w:r w:rsidRPr="00B940A2" w:rsidR="00066938">
        <w:rPr>
          <w:szCs w:val="18"/>
        </w:rPr>
        <w:t xml:space="preserve">de ontwikkeling van </w:t>
      </w:r>
      <w:r w:rsidRPr="00B940A2">
        <w:rPr>
          <w:szCs w:val="18"/>
        </w:rPr>
        <w:t>nieuwe</w:t>
      </w:r>
      <w:r w:rsidRPr="00B940A2" w:rsidR="00066938">
        <w:rPr>
          <w:szCs w:val="18"/>
        </w:rPr>
        <w:t xml:space="preserve"> energiebesparende concepten en technieken</w:t>
      </w:r>
      <w:r w:rsidRPr="00B940A2" w:rsidR="00B71DAC">
        <w:rPr>
          <w:szCs w:val="18"/>
        </w:rPr>
        <w:t xml:space="preserve"> </w:t>
      </w:r>
      <w:r w:rsidRPr="00B940A2" w:rsidR="00BE2AD3">
        <w:rPr>
          <w:szCs w:val="18"/>
        </w:rPr>
        <w:t xml:space="preserve">voor zowel nieuwbouw als bestaande woningen en gebouwen en zijn vooral voor het </w:t>
      </w:r>
      <w:r w:rsidRPr="00B940A2" w:rsidR="00007F8B">
        <w:rPr>
          <w:szCs w:val="18"/>
        </w:rPr>
        <w:t xml:space="preserve">voor het </w:t>
      </w:r>
      <w:r w:rsidRPr="00B940A2" w:rsidR="00007F8B">
        <w:rPr>
          <w:szCs w:val="18"/>
        </w:rPr>
        <w:t>opschalen en versnellen van investeringen in het energiezuiniger maken van bestaande</w:t>
      </w:r>
      <w:r w:rsidRPr="00B940A2" w:rsidR="00007F8B">
        <w:rPr>
          <w:szCs w:val="18"/>
        </w:rPr>
        <w:t xml:space="preserve"> </w:t>
      </w:r>
      <w:r w:rsidRPr="00B940A2" w:rsidR="00007F8B">
        <w:rPr>
          <w:szCs w:val="18"/>
        </w:rPr>
        <w:t>koopwoningen</w:t>
      </w:r>
      <w:r w:rsidRPr="00B940A2" w:rsidR="00BE2AD3">
        <w:rPr>
          <w:szCs w:val="18"/>
        </w:rPr>
        <w:t xml:space="preserve"> allerlei programma’s, diensten en instrumenten ontwikkeld</w:t>
      </w:r>
      <w:r w:rsidRPr="00B940A2" w:rsidR="00007F8B">
        <w:rPr>
          <w:szCs w:val="18"/>
        </w:rPr>
        <w:t xml:space="preserve">. </w:t>
      </w:r>
    </w:p>
    <w:p w:rsidRPr="00B940A2" w:rsidR="00BE2AD3" w:rsidP="00007F8B" w:rsidRDefault="00BE2AD3">
      <w:pPr>
        <w:rPr>
          <w:szCs w:val="18"/>
        </w:rPr>
      </w:pPr>
    </w:p>
    <w:p w:rsidRPr="00B940A2" w:rsidR="002F4BC7" w:rsidP="001F7EA7" w:rsidRDefault="008A6F14">
      <w:pPr>
        <w:rPr>
          <w:szCs w:val="18"/>
        </w:rPr>
      </w:pPr>
      <w:r w:rsidRPr="00B940A2">
        <w:rPr>
          <w:szCs w:val="18"/>
        </w:rPr>
        <w:t xml:space="preserve">Er ligt nog een grote uitdaging om </w:t>
      </w:r>
      <w:r w:rsidRPr="00B940A2" w:rsidR="00BE1776">
        <w:rPr>
          <w:szCs w:val="18"/>
        </w:rPr>
        <w:t xml:space="preserve">grootschalige </w:t>
      </w:r>
      <w:r w:rsidRPr="00B940A2" w:rsidR="00BE2AD3">
        <w:rPr>
          <w:szCs w:val="18"/>
        </w:rPr>
        <w:t xml:space="preserve">investeringen in het energiezuiniger maken van bestaande </w:t>
      </w:r>
      <w:r w:rsidRPr="00B940A2">
        <w:rPr>
          <w:szCs w:val="18"/>
        </w:rPr>
        <w:t xml:space="preserve">voorraad </w:t>
      </w:r>
      <w:r w:rsidRPr="00B940A2" w:rsidR="00BE2AD3">
        <w:rPr>
          <w:szCs w:val="18"/>
        </w:rPr>
        <w:t>(koop)woningen op gang te brengen</w:t>
      </w:r>
      <w:r w:rsidRPr="00B940A2" w:rsidR="00BE1776">
        <w:rPr>
          <w:szCs w:val="18"/>
        </w:rPr>
        <w:t xml:space="preserve">. </w:t>
      </w:r>
      <w:r w:rsidRPr="00B940A2" w:rsidR="00007F8B">
        <w:rPr>
          <w:szCs w:val="18"/>
        </w:rPr>
        <w:t>Die marktontwikkeling</w:t>
      </w:r>
      <w:r w:rsidRPr="00B940A2" w:rsidR="00BE2AD3">
        <w:rPr>
          <w:szCs w:val="18"/>
        </w:rPr>
        <w:t>,</w:t>
      </w:r>
      <w:r w:rsidRPr="00B940A2" w:rsidR="00007F8B">
        <w:rPr>
          <w:szCs w:val="18"/>
        </w:rPr>
        <w:t xml:space="preserve"> </w:t>
      </w:r>
      <w:r w:rsidRPr="00B940A2" w:rsidR="00BE2AD3">
        <w:rPr>
          <w:szCs w:val="18"/>
        </w:rPr>
        <w:t>zowel de vraag</w:t>
      </w:r>
      <w:r w:rsidRPr="00B940A2" w:rsidR="00BE1776">
        <w:rPr>
          <w:szCs w:val="18"/>
        </w:rPr>
        <w:t>kant</w:t>
      </w:r>
      <w:r w:rsidRPr="00B940A2" w:rsidR="00BE2AD3">
        <w:rPr>
          <w:szCs w:val="18"/>
        </w:rPr>
        <w:t xml:space="preserve"> (eigenaar-bewoners) als de aanbodkant (bouwers, installateurs</w:t>
      </w:r>
      <w:r w:rsidRPr="00B940A2" w:rsidR="00BE1776">
        <w:rPr>
          <w:szCs w:val="18"/>
        </w:rPr>
        <w:t>)</w:t>
      </w:r>
      <w:r w:rsidRPr="00B940A2" w:rsidR="00BE2AD3">
        <w:rPr>
          <w:szCs w:val="18"/>
        </w:rPr>
        <w:t xml:space="preserve"> zal de komende jaren verder moeten worden ontwikkeld. </w:t>
      </w:r>
      <w:r w:rsidRPr="00B940A2">
        <w:rPr>
          <w:szCs w:val="18"/>
        </w:rPr>
        <w:t xml:space="preserve">Samenwerking en inzet van alle betrokken partijen bij het </w:t>
      </w:r>
      <w:r w:rsidRPr="00B940A2">
        <w:rPr>
          <w:szCs w:val="18"/>
        </w:rPr>
        <w:t>bundelen en ontsluiten van kennis, ervaringen, diensten, instrumenten en</w:t>
      </w:r>
      <w:r w:rsidRPr="00B940A2">
        <w:rPr>
          <w:szCs w:val="18"/>
        </w:rPr>
        <w:t xml:space="preserve"> </w:t>
      </w:r>
      <w:r w:rsidRPr="00B940A2">
        <w:rPr>
          <w:szCs w:val="18"/>
        </w:rPr>
        <w:t>middelen in een samenhangend landelijk ondersteuningsaanbod aan eigenaar-bewoners en</w:t>
      </w:r>
      <w:r w:rsidRPr="00B940A2">
        <w:rPr>
          <w:szCs w:val="18"/>
        </w:rPr>
        <w:t xml:space="preserve"> </w:t>
      </w:r>
      <w:r w:rsidRPr="00B940A2">
        <w:rPr>
          <w:szCs w:val="18"/>
        </w:rPr>
        <w:t>uitvoerende bedrijven als bouwers en installateurs</w:t>
      </w:r>
      <w:r w:rsidRPr="00B940A2">
        <w:rPr>
          <w:szCs w:val="18"/>
        </w:rPr>
        <w:t xml:space="preserve"> is hierbij van essentieel belang. </w:t>
      </w:r>
    </w:p>
    <w:p w:rsidRPr="00B940A2" w:rsidR="002F4BC7" w:rsidP="001F7EA7" w:rsidRDefault="002F4BC7">
      <w:pPr>
        <w:rPr>
          <w:szCs w:val="18"/>
        </w:rPr>
      </w:pPr>
    </w:p>
    <w:p w:rsidRPr="00B940A2" w:rsidR="002F4BC7" w:rsidP="001F7EA7" w:rsidRDefault="008A6F14">
      <w:pPr>
        <w:rPr>
          <w:szCs w:val="18"/>
        </w:rPr>
      </w:pPr>
      <w:r w:rsidRPr="00B940A2">
        <w:rPr>
          <w:szCs w:val="18"/>
        </w:rPr>
        <w:t>De in</w:t>
      </w:r>
      <w:r w:rsidRPr="00B940A2">
        <w:rPr>
          <w:szCs w:val="18"/>
        </w:rPr>
        <w:t xml:space="preserve"> </w:t>
      </w:r>
      <w:r w:rsidRPr="00B940A2">
        <w:rPr>
          <w:szCs w:val="18"/>
        </w:rPr>
        <w:t xml:space="preserve">het </w:t>
      </w:r>
      <w:r w:rsidRPr="00B940A2">
        <w:rPr>
          <w:szCs w:val="18"/>
        </w:rPr>
        <w:t xml:space="preserve">voorjaar </w:t>
      </w:r>
      <w:r w:rsidRPr="00B940A2">
        <w:rPr>
          <w:szCs w:val="18"/>
        </w:rPr>
        <w:t xml:space="preserve">van </w:t>
      </w:r>
      <w:r w:rsidRPr="00B940A2">
        <w:rPr>
          <w:szCs w:val="18"/>
        </w:rPr>
        <w:t xml:space="preserve">2015 </w:t>
      </w:r>
      <w:r w:rsidRPr="00B940A2">
        <w:rPr>
          <w:szCs w:val="18"/>
        </w:rPr>
        <w:t xml:space="preserve">gevormde </w:t>
      </w:r>
      <w:r w:rsidRPr="00B940A2">
        <w:rPr>
          <w:szCs w:val="18"/>
        </w:rPr>
        <w:t>Regiegroep</w:t>
      </w:r>
      <w:r w:rsidRPr="00B940A2">
        <w:rPr>
          <w:szCs w:val="18"/>
        </w:rPr>
        <w:t>,</w:t>
      </w:r>
      <w:r w:rsidRPr="00B940A2">
        <w:rPr>
          <w:szCs w:val="18"/>
        </w:rPr>
        <w:t xml:space="preserve"> bestaande uit vertegenwoordigers</w:t>
      </w:r>
      <w:r w:rsidRPr="00B940A2">
        <w:rPr>
          <w:szCs w:val="18"/>
        </w:rPr>
        <w:t xml:space="preserve"> van </w:t>
      </w:r>
      <w:r w:rsidRPr="00B940A2">
        <w:rPr>
          <w:szCs w:val="18"/>
        </w:rPr>
        <w:t>BZK</w:t>
      </w:r>
      <w:r w:rsidRPr="00B940A2">
        <w:rPr>
          <w:szCs w:val="18"/>
        </w:rPr>
        <w:t xml:space="preserve">, de VNG, de </w:t>
      </w:r>
      <w:r w:rsidRPr="00B940A2">
        <w:rPr>
          <w:szCs w:val="18"/>
        </w:rPr>
        <w:t>provincie Overijssel</w:t>
      </w:r>
      <w:r w:rsidRPr="00B940A2">
        <w:rPr>
          <w:szCs w:val="18"/>
        </w:rPr>
        <w:t xml:space="preserve">, </w:t>
      </w:r>
      <w:r w:rsidRPr="00B940A2">
        <w:rPr>
          <w:szCs w:val="18"/>
        </w:rPr>
        <w:t xml:space="preserve">Bouwend Nederland </w:t>
      </w:r>
      <w:r w:rsidRPr="00B940A2" w:rsidR="001F7EA7">
        <w:rPr>
          <w:szCs w:val="18"/>
        </w:rPr>
        <w:t xml:space="preserve">en </w:t>
      </w:r>
      <w:r w:rsidRPr="00B940A2">
        <w:rPr>
          <w:szCs w:val="18"/>
        </w:rPr>
        <w:t xml:space="preserve">Uneto-VNI </w:t>
      </w:r>
      <w:r w:rsidRPr="00B940A2" w:rsidR="001F7EA7">
        <w:rPr>
          <w:szCs w:val="18"/>
        </w:rPr>
        <w:t>speelt hierbij een belangrijke rol</w:t>
      </w:r>
      <w:r w:rsidRPr="00B940A2" w:rsidR="002F4BC7">
        <w:rPr>
          <w:szCs w:val="18"/>
        </w:rPr>
        <w:t>,</w:t>
      </w:r>
      <w:r w:rsidRPr="00B940A2" w:rsidR="001F7EA7">
        <w:rPr>
          <w:szCs w:val="18"/>
        </w:rPr>
        <w:t xml:space="preserve"> door synergie en samenwerking te </w:t>
      </w:r>
      <w:r w:rsidRPr="00B940A2">
        <w:rPr>
          <w:szCs w:val="18"/>
        </w:rPr>
        <w:t>creëren</w:t>
      </w:r>
      <w:r w:rsidRPr="00B940A2" w:rsidR="001F7EA7">
        <w:rPr>
          <w:szCs w:val="18"/>
        </w:rPr>
        <w:t xml:space="preserve"> ten aanzien van de kwaliteit van de ondersteuning van vraag en aanbod</w:t>
      </w:r>
      <w:r w:rsidRPr="00B940A2" w:rsidR="002F4BC7">
        <w:rPr>
          <w:szCs w:val="18"/>
        </w:rPr>
        <w:t>.</w:t>
      </w:r>
      <w:r w:rsidRPr="00B940A2" w:rsidR="001F7EA7">
        <w:rPr>
          <w:szCs w:val="18"/>
        </w:rPr>
        <w:t xml:space="preserve"> Een gezamenlijke aanpak en verantwoordelijkheid voor het realiseren van de </w:t>
      </w:r>
      <w:r w:rsidRPr="00B940A2" w:rsidR="002F4BC7">
        <w:rPr>
          <w:szCs w:val="18"/>
        </w:rPr>
        <w:t>verduurzamings</w:t>
      </w:r>
      <w:r w:rsidRPr="00B940A2" w:rsidR="001F7EA7">
        <w:rPr>
          <w:szCs w:val="18"/>
        </w:rPr>
        <w:t>opgave is van essentieel belang</w:t>
      </w:r>
      <w:r w:rsidRPr="00B940A2" w:rsidR="002F4BC7">
        <w:rPr>
          <w:szCs w:val="18"/>
        </w:rPr>
        <w:t>.</w:t>
      </w:r>
    </w:p>
    <w:p w:rsidRPr="00B940A2" w:rsidR="001F7EA7" w:rsidP="001F7EA7" w:rsidRDefault="001F7EA7">
      <w:pPr>
        <w:rPr>
          <w:szCs w:val="18"/>
        </w:rPr>
      </w:pPr>
    </w:p>
    <w:p w:rsidRPr="00B940A2" w:rsidR="001F7EA7" w:rsidP="001F7EA7" w:rsidRDefault="001F7EA7">
      <w:pPr>
        <w:rPr>
          <w:b/>
          <w:szCs w:val="18"/>
        </w:rPr>
      </w:pPr>
      <w:r w:rsidRPr="00B940A2">
        <w:rPr>
          <w:b/>
          <w:szCs w:val="18"/>
        </w:rPr>
        <w:t>Inzet van klimaatadaptatie in de gebouwde omgeving</w:t>
      </w:r>
    </w:p>
    <w:p w:rsidRPr="00B940A2" w:rsidR="001F7EA7" w:rsidP="001F7EA7" w:rsidRDefault="001F7EA7">
      <w:pPr>
        <w:rPr>
          <w:szCs w:val="18"/>
        </w:rPr>
      </w:pPr>
      <w:r w:rsidRPr="00B940A2">
        <w:rPr>
          <w:szCs w:val="18"/>
        </w:rPr>
        <w:t>Hoewel klimaatadaptatie wellicht niet direct tot de aandachtsgebieden van uw commissie behoort, is er wel een samenhang in bredere zin met de verduurzaming van de gebouwde omgeving en de stedelijke vernieuwingsopgave.</w:t>
      </w:r>
    </w:p>
    <w:p w:rsidRPr="00B940A2" w:rsidR="001F7EA7" w:rsidP="001F7EA7" w:rsidRDefault="001F7EA7">
      <w:pPr>
        <w:rPr>
          <w:szCs w:val="18"/>
        </w:rPr>
      </w:pPr>
    </w:p>
    <w:p w:rsidRPr="00B940A2" w:rsidR="002F4BC7" w:rsidP="002F4BC7" w:rsidRDefault="001F7EA7">
      <w:pPr>
        <w:rPr>
          <w:szCs w:val="18"/>
        </w:rPr>
      </w:pPr>
      <w:r w:rsidRPr="00B940A2">
        <w:rPr>
          <w:szCs w:val="18"/>
        </w:rPr>
        <w:t xml:space="preserve">De maatschappelijke aandacht voor klimaatadaptatie in de bebouwde omgeving neemt toe. </w:t>
      </w:r>
      <w:r w:rsidRPr="00B940A2">
        <w:rPr>
          <w:szCs w:val="18"/>
        </w:rPr>
        <w:t>Hoe groot de klimaatveranderingen exact zijn en hoe snel ze plaatsvinden is onzeker. Maar niet</w:t>
      </w:r>
      <w:r w:rsidRPr="00B940A2" w:rsidR="002F4BC7">
        <w:rPr>
          <w:szCs w:val="18"/>
        </w:rPr>
        <w:t xml:space="preserve"> </w:t>
      </w:r>
      <w:r w:rsidRPr="00B940A2">
        <w:rPr>
          <w:szCs w:val="18"/>
        </w:rPr>
        <w:t xml:space="preserve">anticiperen, leidt tot </w:t>
      </w:r>
      <w:r w:rsidRPr="00B940A2" w:rsidR="002F4BC7">
        <w:rPr>
          <w:szCs w:val="18"/>
        </w:rPr>
        <w:t>grote</w:t>
      </w:r>
      <w:r w:rsidRPr="00B940A2">
        <w:rPr>
          <w:szCs w:val="18"/>
        </w:rPr>
        <w:t xml:space="preserve"> financiële schade. </w:t>
      </w:r>
      <w:r w:rsidRPr="00B940A2" w:rsidR="002F4BC7">
        <w:rPr>
          <w:szCs w:val="18"/>
        </w:rPr>
        <w:t>Bouwend Nederland erkent het grote maatschappelijke belang van klimaatadaptatie i</w:t>
      </w:r>
      <w:bookmarkStart w:name="_GoBack" w:id="0"/>
      <w:bookmarkEnd w:id="0"/>
      <w:r w:rsidRPr="00B940A2" w:rsidR="002F4BC7">
        <w:rPr>
          <w:szCs w:val="18"/>
        </w:rPr>
        <w:t>n</w:t>
      </w:r>
      <w:r w:rsidRPr="00B940A2" w:rsidR="002F4BC7">
        <w:rPr>
          <w:szCs w:val="18"/>
        </w:rPr>
        <w:t xml:space="preserve"> </w:t>
      </w:r>
      <w:r w:rsidRPr="00B940A2" w:rsidR="002F4BC7">
        <w:rPr>
          <w:szCs w:val="18"/>
        </w:rPr>
        <w:t>bebouwd gebied</w:t>
      </w:r>
      <w:r w:rsidRPr="00B940A2" w:rsidR="002F4BC7">
        <w:rPr>
          <w:szCs w:val="18"/>
        </w:rPr>
        <w:t xml:space="preserve"> en heeft </w:t>
      </w:r>
      <w:r w:rsidRPr="00B940A2" w:rsidR="002F4BC7">
        <w:rPr>
          <w:szCs w:val="18"/>
        </w:rPr>
        <w:t>in 2014 de Intentieverklaring</w:t>
      </w:r>
      <w:r w:rsidRPr="00B940A2" w:rsidR="002F4BC7">
        <w:rPr>
          <w:szCs w:val="18"/>
        </w:rPr>
        <w:t xml:space="preserve"> </w:t>
      </w:r>
      <w:r w:rsidRPr="00B940A2" w:rsidR="002F4BC7">
        <w:rPr>
          <w:szCs w:val="18"/>
        </w:rPr>
        <w:t xml:space="preserve">Ruimtelijke Adaptatie” </w:t>
      </w:r>
      <w:r w:rsidRPr="00B940A2" w:rsidR="002F4BC7">
        <w:rPr>
          <w:szCs w:val="18"/>
        </w:rPr>
        <w:t xml:space="preserve">mede </w:t>
      </w:r>
      <w:r w:rsidRPr="00B940A2" w:rsidR="002F4BC7">
        <w:rPr>
          <w:szCs w:val="18"/>
        </w:rPr>
        <w:t>ondertekent</w:t>
      </w:r>
      <w:r w:rsidRPr="00B940A2" w:rsidR="002F4BC7">
        <w:rPr>
          <w:szCs w:val="18"/>
        </w:rPr>
        <w:t>.</w:t>
      </w:r>
    </w:p>
    <w:p w:rsidRPr="00B940A2" w:rsidR="002F4BC7" w:rsidP="001F7EA7" w:rsidRDefault="002F4BC7">
      <w:pPr>
        <w:rPr>
          <w:szCs w:val="18"/>
        </w:rPr>
      </w:pPr>
    </w:p>
    <w:p w:rsidRPr="00B940A2" w:rsidR="002F4BC7" w:rsidP="001F7EA7" w:rsidRDefault="002F4BC7">
      <w:pPr>
        <w:rPr>
          <w:szCs w:val="18"/>
        </w:rPr>
      </w:pPr>
    </w:p>
    <w:p w:rsidRPr="00B940A2" w:rsidR="00B17068" w:rsidP="00B17068" w:rsidRDefault="00B17068">
      <w:pPr>
        <w:rPr>
          <w:szCs w:val="18"/>
        </w:rPr>
      </w:pPr>
      <w:r w:rsidRPr="00B940A2">
        <w:rPr>
          <w:szCs w:val="18"/>
        </w:rPr>
        <w:t>De r</w:t>
      </w:r>
      <w:r w:rsidRPr="00B940A2">
        <w:rPr>
          <w:szCs w:val="18"/>
        </w:rPr>
        <w:t>ealisatie van klimaatadaptatie in de gebouwde omgeving is een gecompliceerde opgave</w:t>
      </w:r>
      <w:r w:rsidRPr="00B940A2">
        <w:rPr>
          <w:szCs w:val="18"/>
        </w:rPr>
        <w:t xml:space="preserve"> </w:t>
      </w:r>
      <w:r w:rsidRPr="00B940A2">
        <w:rPr>
          <w:szCs w:val="18"/>
        </w:rPr>
        <w:t>vanwege de heterogeniteit aan eigendommen, regelgeving, belangen en verantwoordelijkheden.</w:t>
      </w:r>
      <w:r w:rsidRPr="00B940A2">
        <w:rPr>
          <w:szCs w:val="18"/>
        </w:rPr>
        <w:t xml:space="preserve"> </w:t>
      </w:r>
      <w:r w:rsidRPr="00B940A2">
        <w:rPr>
          <w:szCs w:val="18"/>
        </w:rPr>
        <w:t>Bij stakeholders is sprake van onbekendheid met klimaateffecten, mogelijke</w:t>
      </w:r>
      <w:r w:rsidRPr="00B940A2">
        <w:rPr>
          <w:szCs w:val="18"/>
        </w:rPr>
        <w:t xml:space="preserve"> </w:t>
      </w:r>
      <w:r w:rsidRPr="00B940A2">
        <w:rPr>
          <w:szCs w:val="18"/>
        </w:rPr>
        <w:t>maatregelen en onvoldoende zekerheid over het financiële rendement van maatregelen. Daarbij</w:t>
      </w:r>
      <w:r w:rsidRPr="00B940A2">
        <w:rPr>
          <w:szCs w:val="18"/>
        </w:rPr>
        <w:t xml:space="preserve"> </w:t>
      </w:r>
      <w:r w:rsidRPr="00B940A2">
        <w:rPr>
          <w:szCs w:val="18"/>
        </w:rPr>
        <w:t xml:space="preserve">komt dat </w:t>
      </w:r>
      <w:r w:rsidRPr="00B940A2" w:rsidR="00B940A2">
        <w:rPr>
          <w:szCs w:val="18"/>
        </w:rPr>
        <w:t>b</w:t>
      </w:r>
      <w:r w:rsidRPr="00B940A2">
        <w:rPr>
          <w:szCs w:val="18"/>
        </w:rPr>
        <w:t>aten in een stad niet altijd volledig ten</w:t>
      </w:r>
      <w:r w:rsidRPr="00B940A2">
        <w:rPr>
          <w:szCs w:val="18"/>
        </w:rPr>
        <w:t xml:space="preserve"> </w:t>
      </w:r>
      <w:r w:rsidRPr="00B940A2">
        <w:rPr>
          <w:szCs w:val="18"/>
        </w:rPr>
        <w:t xml:space="preserve">goede </w:t>
      </w:r>
      <w:r w:rsidRPr="00B940A2" w:rsidR="00B940A2">
        <w:rPr>
          <w:szCs w:val="18"/>
        </w:rPr>
        <w:t xml:space="preserve">komen </w:t>
      </w:r>
      <w:r w:rsidRPr="00B940A2">
        <w:rPr>
          <w:szCs w:val="18"/>
        </w:rPr>
        <w:t>aan de partij die in de maatregelen investeert of worden over een lange termijn verzilverd.</w:t>
      </w:r>
      <w:r w:rsidRPr="00B940A2">
        <w:rPr>
          <w:szCs w:val="18"/>
        </w:rPr>
        <w:t xml:space="preserve"> </w:t>
      </w:r>
    </w:p>
    <w:p w:rsidRPr="00B940A2" w:rsidR="002F4BC7" w:rsidP="00B17068" w:rsidRDefault="002F4BC7">
      <w:pPr>
        <w:rPr>
          <w:szCs w:val="18"/>
        </w:rPr>
      </w:pPr>
    </w:p>
    <w:p w:rsidRPr="00B940A2" w:rsidR="002F4BC7" w:rsidP="00B17068" w:rsidRDefault="00B17068">
      <w:pPr>
        <w:rPr>
          <w:szCs w:val="18"/>
        </w:rPr>
      </w:pPr>
      <w:r w:rsidRPr="00B940A2">
        <w:rPr>
          <w:szCs w:val="18"/>
        </w:rPr>
        <w:t>Dit alles draagt eraan bij dat opdrachtgevers momenteel nog maar in zeer beperkte mate vragen</w:t>
      </w:r>
      <w:r w:rsidRPr="00B940A2">
        <w:rPr>
          <w:szCs w:val="18"/>
        </w:rPr>
        <w:t xml:space="preserve"> </w:t>
      </w:r>
      <w:r w:rsidRPr="00B940A2">
        <w:rPr>
          <w:szCs w:val="18"/>
        </w:rPr>
        <w:t>om de realisatie van klimaatadaptatiemaatregelen. Het vlottrekken van deze situatie, vormt een belangrijke maatschappelijke opgave</w:t>
      </w:r>
      <w:r w:rsidRPr="00B940A2" w:rsidR="002F4BC7">
        <w:rPr>
          <w:szCs w:val="18"/>
        </w:rPr>
        <w:t>, voor zowel de overheid als marktpartijen.</w:t>
      </w:r>
    </w:p>
    <w:p w:rsidRPr="00B940A2" w:rsidR="00B17068" w:rsidP="00B17068" w:rsidRDefault="00B17068">
      <w:pPr>
        <w:rPr>
          <w:szCs w:val="18"/>
        </w:rPr>
      </w:pPr>
    </w:p>
    <w:p w:rsidRPr="00B940A2" w:rsidR="00B17068" w:rsidP="00B17068" w:rsidRDefault="00B17068">
      <w:pPr>
        <w:rPr>
          <w:szCs w:val="18"/>
        </w:rPr>
      </w:pPr>
      <w:r w:rsidRPr="00B940A2">
        <w:rPr>
          <w:szCs w:val="18"/>
        </w:rPr>
        <w:t>Om Nederland daadwerkelijk klimaatadaptief te maken is meer nodig dan praktische maatregelen</w:t>
      </w:r>
      <w:r w:rsidRPr="00B940A2" w:rsidR="002F4BC7">
        <w:rPr>
          <w:szCs w:val="18"/>
        </w:rPr>
        <w:t xml:space="preserve"> </w:t>
      </w:r>
      <w:r w:rsidRPr="00B940A2">
        <w:rPr>
          <w:szCs w:val="18"/>
        </w:rPr>
        <w:t xml:space="preserve">aan bestaande gebouwen, infrastructuur en gebieden. Het gaat </w:t>
      </w:r>
      <w:r w:rsidRPr="00B940A2" w:rsidR="002F4BC7">
        <w:rPr>
          <w:szCs w:val="18"/>
        </w:rPr>
        <w:t xml:space="preserve">zowel </w:t>
      </w:r>
      <w:r w:rsidRPr="00B940A2">
        <w:rPr>
          <w:szCs w:val="18"/>
        </w:rPr>
        <w:t>om structurele technische</w:t>
      </w:r>
      <w:r w:rsidRPr="00B940A2" w:rsidR="002F4BC7">
        <w:rPr>
          <w:szCs w:val="18"/>
        </w:rPr>
        <w:t xml:space="preserve"> </w:t>
      </w:r>
      <w:r w:rsidRPr="00B940A2">
        <w:rPr>
          <w:szCs w:val="18"/>
        </w:rPr>
        <w:t>wijzigingen (hoe moeten we bouwen en plannen) als procesmatige wijzigingen (wat moet</w:t>
      </w:r>
      <w:r w:rsidRPr="00B940A2" w:rsidR="002F4BC7">
        <w:rPr>
          <w:szCs w:val="18"/>
        </w:rPr>
        <w:t xml:space="preserve"> er </w:t>
      </w:r>
      <w:r w:rsidRPr="00B940A2">
        <w:rPr>
          <w:szCs w:val="18"/>
        </w:rPr>
        <w:t xml:space="preserve">veranderen om dit te kunnen regelen). </w:t>
      </w:r>
      <w:r w:rsidRPr="00B940A2" w:rsidR="00B940A2">
        <w:rPr>
          <w:szCs w:val="18"/>
        </w:rPr>
        <w:t>B</w:t>
      </w:r>
      <w:r w:rsidRPr="00B940A2">
        <w:rPr>
          <w:szCs w:val="18"/>
        </w:rPr>
        <w:t xml:space="preserve">estuurlijke, financiële, procesmatige </w:t>
      </w:r>
      <w:r w:rsidRPr="00B940A2" w:rsidR="00B940A2">
        <w:rPr>
          <w:szCs w:val="18"/>
        </w:rPr>
        <w:t>en</w:t>
      </w:r>
      <w:r w:rsidRPr="00B940A2">
        <w:rPr>
          <w:szCs w:val="18"/>
        </w:rPr>
        <w:t>technische</w:t>
      </w:r>
    </w:p>
    <w:p w:rsidRPr="00B940A2" w:rsidR="00B17068" w:rsidP="00B17068" w:rsidRDefault="00B17068">
      <w:pPr>
        <w:rPr>
          <w:szCs w:val="18"/>
        </w:rPr>
      </w:pPr>
      <w:r w:rsidRPr="00B940A2">
        <w:rPr>
          <w:szCs w:val="18"/>
        </w:rPr>
        <w:t xml:space="preserve">belemmeringen moeten </w:t>
      </w:r>
      <w:r w:rsidRPr="00B940A2" w:rsidR="00B940A2">
        <w:rPr>
          <w:szCs w:val="18"/>
        </w:rPr>
        <w:t xml:space="preserve">de komende tijd nog worden </w:t>
      </w:r>
      <w:r w:rsidRPr="00B940A2">
        <w:rPr>
          <w:szCs w:val="18"/>
        </w:rPr>
        <w:t>opgelost om Nederland snel klimaatadaptief te maken.</w:t>
      </w:r>
      <w:r w:rsidRPr="00B940A2" w:rsidR="00B940A2">
        <w:rPr>
          <w:szCs w:val="18"/>
        </w:rPr>
        <w:t xml:space="preserve"> Samenwerking hierbij tussen overheid en marktpartijen is van essentieel belang.</w:t>
      </w:r>
    </w:p>
    <w:p w:rsidRPr="00B940A2" w:rsidR="002F4BC7" w:rsidP="00B17068" w:rsidRDefault="002F4BC7">
      <w:pPr>
        <w:rPr>
          <w:szCs w:val="18"/>
        </w:rPr>
      </w:pPr>
    </w:p>
    <w:p w:rsidRPr="00B940A2" w:rsidR="00B17068" w:rsidP="00B17068" w:rsidRDefault="00B17068">
      <w:pPr>
        <w:rPr>
          <w:szCs w:val="18"/>
        </w:rPr>
      </w:pPr>
      <w:r w:rsidRPr="00B940A2">
        <w:rPr>
          <w:szCs w:val="18"/>
        </w:rPr>
        <w:t>Bouwend Nederland</w:t>
      </w:r>
      <w:r w:rsidRPr="00B940A2" w:rsidR="002F4BC7">
        <w:rPr>
          <w:szCs w:val="18"/>
        </w:rPr>
        <w:t xml:space="preserve"> heeft Deltares gevraagd meer inzicht te scheppen in de belemmeringen en gewenste veranderingen die nodig zijn in de bouw en de ruimtelijke planvorming om Nederland klimaatadaptief te maken. Het rapport wordt binnenkort uitgebracht. Wij stellen dat graag ter beschikking aan uw commissie.</w:t>
      </w:r>
    </w:p>
    <w:p w:rsidRPr="00B940A2" w:rsidR="002F4BC7" w:rsidP="00B17068" w:rsidRDefault="002F4BC7">
      <w:pPr>
        <w:rPr>
          <w:szCs w:val="18"/>
        </w:rPr>
      </w:pPr>
    </w:p>
    <w:sectPr w:rsidRPr="00B940A2" w:rsidR="002F4BC7" w:rsidSect="004432C1">
      <w:headerReference w:type="default" r:id="rId12"/>
      <w:footerReference w:type="default" r:id="rId13"/>
      <w:pgSz w:w="11907" w:h="16840" w:code="9"/>
      <w:pgMar w:top="2948" w:right="1531" w:bottom="2126"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44" w:rsidRDefault="008F6444">
      <w:r>
        <w:separator/>
      </w:r>
    </w:p>
  </w:endnote>
  <w:endnote w:type="continuationSeparator" w:id="0">
    <w:p w:rsidR="008F6444" w:rsidRDefault="008F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panose1 w:val="020B0603020202030204"/>
    <w:charset w:val="00"/>
    <w:family w:val="swiss"/>
    <w:pitch w:val="variable"/>
    <w:sig w:usb0="8000002F" w:usb1="10000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C1" w:rsidRDefault="004432C1" w:rsidP="004432C1">
    <w:pPr>
      <w:pStyle w:val="Voettekst"/>
      <w:jc w:val="right"/>
    </w:pPr>
    <w:r>
      <w:t>1509-47323</w:t>
    </w:r>
  </w:p>
  <w:p w:rsidR="00DA344B" w:rsidRPr="00DA344B" w:rsidRDefault="004432C1" w:rsidP="004432C1">
    <w:pPr>
      <w:pStyle w:val="Voettekst"/>
      <w:jc w:val="right"/>
    </w:pPr>
    <w:r>
      <w:t xml:space="preserve">Pagina </w:t>
    </w:r>
    <w:r>
      <w:fldChar w:fldCharType="begin"/>
    </w:r>
    <w:r>
      <w:instrText xml:space="preserve"> PAGE  \* MERGEFORMAT </w:instrText>
    </w:r>
    <w:r>
      <w:fldChar w:fldCharType="separate"/>
    </w:r>
    <w:r w:rsidR="00B940A2">
      <w:rPr>
        <w:noProof/>
      </w:rPr>
      <w:t>2</w:t>
    </w:r>
    <w:r>
      <w:fldChar w:fldCharType="end"/>
    </w:r>
    <w:r>
      <w:t xml:space="preserve"> van </w:t>
    </w:r>
    <w:fldSimple w:instr=" NUMPAGES  \* MERGEFORMAT ">
      <w:r w:rsidR="00B940A2">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44" w:rsidRDefault="008F6444">
      <w:r>
        <w:separator/>
      </w:r>
    </w:p>
  </w:footnote>
  <w:footnote w:type="continuationSeparator" w:id="0">
    <w:p w:rsidR="008F6444" w:rsidRDefault="008F6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B4D" w:rsidRDefault="00AE12E4">
    <w:pPr>
      <w:pStyle w:val="Koptekst"/>
    </w:pPr>
    <w:r>
      <w:rPr>
        <w:noProof/>
        <w:lang w:eastAsia="nl-NL"/>
      </w:rPr>
      <w:drawing>
        <wp:anchor distT="0" distB="0" distL="0" distR="0" simplePos="0" relativeHeight="251657728" behindDoc="0" locked="0" layoutInCell="1" allowOverlap="1" wp14:anchorId="7EF391AE" wp14:editId="7EF391AF">
          <wp:simplePos x="0" y="0"/>
          <wp:positionH relativeFrom="page">
            <wp:posOffset>4589780</wp:posOffset>
          </wp:positionH>
          <wp:positionV relativeFrom="page">
            <wp:posOffset>485775</wp:posOffset>
          </wp:positionV>
          <wp:extent cx="1979930" cy="748665"/>
          <wp:effectExtent l="0" t="0" r="1270" b="0"/>
          <wp:wrapNone/>
          <wp:docPr id="2" name="BouwendNederlandLogo2ev" descr="Logo_BN_zw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uwendNederlandLogo2ev" descr="Logo_BN_zwa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748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6F82"/>
    <w:multiLevelType w:val="hybridMultilevel"/>
    <w:tmpl w:val="8CA078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0"/>
    <w:docVar w:name="GU_overige_bak" w:val="0"/>
    <w:docVar w:name="GU_Versie" w:val="1"/>
  </w:docVars>
  <w:rsids>
    <w:rsidRoot w:val="004432C1"/>
    <w:rsid w:val="00007F8B"/>
    <w:rsid w:val="00022A96"/>
    <w:rsid w:val="00035584"/>
    <w:rsid w:val="00043A49"/>
    <w:rsid w:val="000528C7"/>
    <w:rsid w:val="00066938"/>
    <w:rsid w:val="00095AC5"/>
    <w:rsid w:val="000A74E2"/>
    <w:rsid w:val="000B71A9"/>
    <w:rsid w:val="001239F8"/>
    <w:rsid w:val="001D2BF5"/>
    <w:rsid w:val="001D3897"/>
    <w:rsid w:val="001E7F4B"/>
    <w:rsid w:val="001F7EA7"/>
    <w:rsid w:val="0020157F"/>
    <w:rsid w:val="0021223E"/>
    <w:rsid w:val="00212EED"/>
    <w:rsid w:val="0022324D"/>
    <w:rsid w:val="00242CBA"/>
    <w:rsid w:val="00246B88"/>
    <w:rsid w:val="00263E47"/>
    <w:rsid w:val="002940EC"/>
    <w:rsid w:val="002D14E8"/>
    <w:rsid w:val="002D3FBB"/>
    <w:rsid w:val="002F4BC7"/>
    <w:rsid w:val="0031430A"/>
    <w:rsid w:val="0032560C"/>
    <w:rsid w:val="00341F36"/>
    <w:rsid w:val="00362177"/>
    <w:rsid w:val="0037088C"/>
    <w:rsid w:val="00395444"/>
    <w:rsid w:val="003A05A6"/>
    <w:rsid w:val="003B5631"/>
    <w:rsid w:val="00407196"/>
    <w:rsid w:val="00412A94"/>
    <w:rsid w:val="00415286"/>
    <w:rsid w:val="004432C1"/>
    <w:rsid w:val="00454F4F"/>
    <w:rsid w:val="004B13E4"/>
    <w:rsid w:val="004D44E5"/>
    <w:rsid w:val="004E446B"/>
    <w:rsid w:val="004F3F24"/>
    <w:rsid w:val="004F4429"/>
    <w:rsid w:val="005114A5"/>
    <w:rsid w:val="005149F5"/>
    <w:rsid w:val="00546B4D"/>
    <w:rsid w:val="005515F5"/>
    <w:rsid w:val="0057049C"/>
    <w:rsid w:val="00570E82"/>
    <w:rsid w:val="0059142E"/>
    <w:rsid w:val="0059223D"/>
    <w:rsid w:val="005A1B77"/>
    <w:rsid w:val="005A30B9"/>
    <w:rsid w:val="005A53BD"/>
    <w:rsid w:val="005C7A44"/>
    <w:rsid w:val="00613233"/>
    <w:rsid w:val="00637A21"/>
    <w:rsid w:val="00665179"/>
    <w:rsid w:val="0067468F"/>
    <w:rsid w:val="006901A9"/>
    <w:rsid w:val="00692D11"/>
    <w:rsid w:val="006C5B6B"/>
    <w:rsid w:val="006E6681"/>
    <w:rsid w:val="006F4A04"/>
    <w:rsid w:val="00703A85"/>
    <w:rsid w:val="00712BF6"/>
    <w:rsid w:val="00741131"/>
    <w:rsid w:val="0076474B"/>
    <w:rsid w:val="00782992"/>
    <w:rsid w:val="00783C15"/>
    <w:rsid w:val="00790FCA"/>
    <w:rsid w:val="007A1096"/>
    <w:rsid w:val="007A6F3B"/>
    <w:rsid w:val="007A728B"/>
    <w:rsid w:val="007B02CF"/>
    <w:rsid w:val="007B17E8"/>
    <w:rsid w:val="007E4F2C"/>
    <w:rsid w:val="007E7147"/>
    <w:rsid w:val="007F3BA0"/>
    <w:rsid w:val="007F5BE1"/>
    <w:rsid w:val="00837E8D"/>
    <w:rsid w:val="00842266"/>
    <w:rsid w:val="00874299"/>
    <w:rsid w:val="008836FF"/>
    <w:rsid w:val="00884CE2"/>
    <w:rsid w:val="008A6F14"/>
    <w:rsid w:val="008D3949"/>
    <w:rsid w:val="008F6444"/>
    <w:rsid w:val="00910EC8"/>
    <w:rsid w:val="009512FC"/>
    <w:rsid w:val="00955563"/>
    <w:rsid w:val="009F394E"/>
    <w:rsid w:val="00A165E2"/>
    <w:rsid w:val="00A17212"/>
    <w:rsid w:val="00A22206"/>
    <w:rsid w:val="00A2669F"/>
    <w:rsid w:val="00A52954"/>
    <w:rsid w:val="00A93065"/>
    <w:rsid w:val="00A93147"/>
    <w:rsid w:val="00AB03AB"/>
    <w:rsid w:val="00AB2809"/>
    <w:rsid w:val="00AC2B94"/>
    <w:rsid w:val="00AE12E4"/>
    <w:rsid w:val="00AF476D"/>
    <w:rsid w:val="00B17068"/>
    <w:rsid w:val="00B71DAC"/>
    <w:rsid w:val="00B735AB"/>
    <w:rsid w:val="00B77881"/>
    <w:rsid w:val="00B940A2"/>
    <w:rsid w:val="00BA5725"/>
    <w:rsid w:val="00BB2B5F"/>
    <w:rsid w:val="00BC43D0"/>
    <w:rsid w:val="00BE1776"/>
    <w:rsid w:val="00BE2AD3"/>
    <w:rsid w:val="00BF4B55"/>
    <w:rsid w:val="00C162A6"/>
    <w:rsid w:val="00C42F9F"/>
    <w:rsid w:val="00C43D6B"/>
    <w:rsid w:val="00C44A41"/>
    <w:rsid w:val="00C74CD3"/>
    <w:rsid w:val="00C771F2"/>
    <w:rsid w:val="00CD6302"/>
    <w:rsid w:val="00CF4777"/>
    <w:rsid w:val="00D016FA"/>
    <w:rsid w:val="00D165EF"/>
    <w:rsid w:val="00D26465"/>
    <w:rsid w:val="00D405E1"/>
    <w:rsid w:val="00D40671"/>
    <w:rsid w:val="00D62162"/>
    <w:rsid w:val="00D72A6D"/>
    <w:rsid w:val="00DA344B"/>
    <w:rsid w:val="00DD30C3"/>
    <w:rsid w:val="00DD5ADE"/>
    <w:rsid w:val="00DF6768"/>
    <w:rsid w:val="00E1392C"/>
    <w:rsid w:val="00E319C3"/>
    <w:rsid w:val="00E441C2"/>
    <w:rsid w:val="00E53250"/>
    <w:rsid w:val="00E71B00"/>
    <w:rsid w:val="00EB51D4"/>
    <w:rsid w:val="00EC62CE"/>
    <w:rsid w:val="00ED447A"/>
    <w:rsid w:val="00ED7AFD"/>
    <w:rsid w:val="00EE468E"/>
    <w:rsid w:val="00F254F5"/>
    <w:rsid w:val="00F41E2F"/>
    <w:rsid w:val="00F46C6A"/>
    <w:rsid w:val="00F66F37"/>
    <w:rsid w:val="00F94D45"/>
    <w:rsid w:val="00FC06C2"/>
    <w:rsid w:val="00FF3AE1"/>
    <w:rsid w:val="00FF6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391A3"/>
  <w15:docId w15:val="{494555E7-FE0F-4D14-81A6-05A20FEE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7A44"/>
    <w:rPr>
      <w:rFonts w:ascii="Verdana" w:hAnsi="Verdana"/>
      <w:sz w:val="18"/>
      <w:szCs w:val="24"/>
      <w:lang w:eastAsia="en-US"/>
    </w:rPr>
  </w:style>
  <w:style w:type="paragraph" w:styleId="Kop1">
    <w:name w:val="heading 1"/>
    <w:basedOn w:val="Standaard"/>
    <w:next w:val="Standaard"/>
    <w:qFormat/>
    <w:rsid w:val="005C7A44"/>
    <w:pPr>
      <w:keepNext/>
      <w:spacing w:before="240" w:after="60"/>
      <w:outlineLvl w:val="0"/>
    </w:pPr>
    <w:rPr>
      <w:rFonts w:cs="Arial"/>
      <w:b/>
      <w:bCs/>
      <w:kern w:val="32"/>
      <w:sz w:val="32"/>
      <w:szCs w:val="32"/>
    </w:rPr>
  </w:style>
  <w:style w:type="paragraph" w:styleId="Kop2">
    <w:name w:val="heading 2"/>
    <w:basedOn w:val="Standaard"/>
    <w:next w:val="Standaard"/>
    <w:qFormat/>
    <w:rsid w:val="005C7A44"/>
    <w:pPr>
      <w:keepNext/>
      <w:spacing w:before="240" w:after="60"/>
      <w:outlineLvl w:val="1"/>
    </w:pPr>
    <w:rPr>
      <w:rFonts w:cs="Arial"/>
      <w:b/>
      <w:bCs/>
      <w:iCs/>
      <w:szCs w:val="28"/>
    </w:rPr>
  </w:style>
  <w:style w:type="paragraph" w:styleId="Kop3">
    <w:name w:val="heading 3"/>
    <w:basedOn w:val="Standaard"/>
    <w:next w:val="Standaard"/>
    <w:qFormat/>
    <w:rsid w:val="005C7A44"/>
    <w:pPr>
      <w:keepNext/>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gio">
    <w:name w:val="Regio"/>
    <w:basedOn w:val="Standaard"/>
    <w:rsid w:val="005C7A44"/>
    <w:rPr>
      <w:b/>
    </w:rPr>
  </w:style>
  <w:style w:type="paragraph" w:customStyle="1" w:styleId="Afzender1">
    <w:name w:val="Afzender1"/>
    <w:basedOn w:val="Standaard"/>
    <w:rsid w:val="005C7A44"/>
    <w:rPr>
      <w:sz w:val="15"/>
    </w:rPr>
  </w:style>
  <w:style w:type="paragraph" w:styleId="Koptekst">
    <w:name w:val="header"/>
    <w:basedOn w:val="Standaard"/>
    <w:rsid w:val="005C7A44"/>
    <w:pPr>
      <w:tabs>
        <w:tab w:val="center" w:pos="4320"/>
        <w:tab w:val="right" w:pos="8640"/>
      </w:tabs>
    </w:pPr>
  </w:style>
  <w:style w:type="paragraph" w:styleId="Voettekst">
    <w:name w:val="footer"/>
    <w:basedOn w:val="Standaard"/>
    <w:rsid w:val="00DA344B"/>
    <w:pPr>
      <w:tabs>
        <w:tab w:val="center" w:pos="4320"/>
        <w:tab w:val="right" w:pos="8640"/>
      </w:tabs>
    </w:pPr>
    <w:rPr>
      <w:sz w:val="16"/>
    </w:rPr>
  </w:style>
  <w:style w:type="paragraph" w:customStyle="1" w:styleId="Kix">
    <w:name w:val="Kix"/>
    <w:basedOn w:val="Standaard"/>
    <w:rsid w:val="00F46C6A"/>
    <w:pPr>
      <w:tabs>
        <w:tab w:val="left" w:pos="1418"/>
      </w:tabs>
    </w:pPr>
    <w:rPr>
      <w:rFonts w:ascii="KIX Barcode" w:hAnsi="KIX Barcode"/>
    </w:rPr>
  </w:style>
  <w:style w:type="paragraph" w:customStyle="1" w:styleId="StijlPatroonGevuld100Wit">
    <w:name w:val="Stijl Patroon: Gevuld (100%) (Wit)"/>
    <w:basedOn w:val="Standaard"/>
    <w:rsid w:val="005C7A44"/>
    <w:pPr>
      <w:shd w:val="solid" w:color="FFFFFF" w:fill="FFFFFF"/>
    </w:pPr>
    <w:rPr>
      <w:szCs w:val="20"/>
    </w:rPr>
  </w:style>
  <w:style w:type="paragraph" w:styleId="Voetnoottekst">
    <w:name w:val="footnote text"/>
    <w:basedOn w:val="Standaard"/>
    <w:link w:val="VoetnoottekstChar"/>
    <w:unhideWhenUsed/>
    <w:rsid w:val="00C42F9F"/>
    <w:rPr>
      <w:sz w:val="16"/>
      <w:szCs w:val="20"/>
    </w:rPr>
  </w:style>
  <w:style w:type="character" w:customStyle="1" w:styleId="VoetnoottekstChar">
    <w:name w:val="Voetnoottekst Char"/>
    <w:basedOn w:val="Standaardalinea-lettertype"/>
    <w:link w:val="Voetnoottekst"/>
    <w:rsid w:val="00C42F9F"/>
    <w:rPr>
      <w:rFonts w:ascii="Verdana" w:hAnsi="Verdana"/>
      <w:sz w:val="16"/>
      <w:lang w:eastAsia="en-US"/>
    </w:rPr>
  </w:style>
  <w:style w:type="character" w:styleId="Voetnootmarkering">
    <w:name w:val="footnote reference"/>
    <w:basedOn w:val="Standaardalinea-lettertype"/>
    <w:semiHidden/>
    <w:unhideWhenUsed/>
    <w:rsid w:val="00C42F9F"/>
    <w:rPr>
      <w:vertAlign w:val="superscript"/>
    </w:rPr>
  </w:style>
  <w:style w:type="character" w:styleId="Hyperlink">
    <w:name w:val="Hyperlink"/>
    <w:basedOn w:val="Standaardalinea-lettertype"/>
    <w:unhideWhenUsed/>
    <w:rsid w:val="004432C1"/>
    <w:rPr>
      <w:color w:val="0000FF" w:themeColor="hyperlink"/>
      <w:u w:val="single"/>
    </w:rPr>
  </w:style>
  <w:style w:type="paragraph" w:styleId="Lijstalinea">
    <w:name w:val="List Paragraph"/>
    <w:basedOn w:val="Standaard"/>
    <w:uiPriority w:val="34"/>
    <w:qFormat/>
    <w:rsid w:val="008A6F14"/>
    <w:pPr>
      <w:ind w:left="720"/>
      <w:contextualSpacing/>
    </w:pPr>
  </w:style>
  <w:style w:type="paragraph" w:styleId="Ballontekst">
    <w:name w:val="Balloon Text"/>
    <w:basedOn w:val="Standaard"/>
    <w:link w:val="BallontekstChar"/>
    <w:semiHidden/>
    <w:unhideWhenUsed/>
    <w:rsid w:val="002F4BC7"/>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2F4BC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fontTable" Target="fontTable.xml" Id="rId14" /><Relationship Type="http://schemas.openxmlformats.org/officeDocument/2006/relationships/webSettings" Target="webSetting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windex.bouwendnederland.nl/intranet/Sjablonen/BNMemo.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file>

<file path=customXml/itemProps4.xml><?xml version="1.0" encoding="utf-8"?>
<ds:datastoreItem xmlns:ds="http://schemas.openxmlformats.org/officeDocument/2006/customXml" ds:itemID="{3840D60D-2A5C-44C4-8C3F-905EF7F6C16B}">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2</ap:Pages>
  <ap:Words>883</ap:Words>
  <ap:Characters>4858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2015-09-10T10:45:00.0000000Z</lastPrinted>
  <dcterms:created xsi:type="dcterms:W3CDTF">2015-09-10T07:28:00.0000000Z</dcterms:created>
  <dcterms:modified xsi:type="dcterms:W3CDTF">2015-09-10T10:45:00.0000000Z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ouwendNederlandLogo">
    <vt:lpwstr>Ja</vt:lpwstr>
  </property>
  <property fmtid="{D5CDD505-2E9C-101B-9397-08002B2CF9AE}" pid="3" name="ContentTypeId">
    <vt:lpwstr>0x010100036A7F46DA6A7048851B688780B7A15C</vt:lpwstr>
  </property>
  <property fmtid="{D5CDD505-2E9C-101B-9397-08002B2CF9AE}" pid="4" name="wxToonKoptekst">
    <vt:bool>false</vt:bool>
  </property>
  <property fmtid="{D5CDD505-2E9C-101B-9397-08002B2CF9AE}" pid="5" name="wxToonVoettekst">
    <vt:bool>false</vt:bool>
  </property>
  <property fmtid="{D5CDD505-2E9C-101B-9397-08002B2CF9AE}" pid="6" name="wxSiteTitel">
    <vt:lpwstr> </vt:lpwstr>
  </property>
  <property fmtid="{D5CDD505-2E9C-101B-9397-08002B2CF9AE}" pid="7" name="wxSiteBeschrijving">
    <vt:lpwstr> </vt:lpwstr>
  </property>
  <property fmtid="{D5CDD505-2E9C-101B-9397-08002B2CF9AE}" pid="8" name="Thema">
    <vt:lpwstr>-</vt:lpwstr>
  </property>
  <property fmtid="{D5CDD505-2E9C-101B-9397-08002B2CF9AE}" pid="9" name="Order">
    <vt:r8>500</vt:r8>
  </property>
  <property fmtid="{D5CDD505-2E9C-101B-9397-08002B2CF9AE}" pid="10" name="TemplateUrl">
    <vt:lpwstr/>
  </property>
  <property fmtid="{D5CDD505-2E9C-101B-9397-08002B2CF9AE}" pid="11" name="xd_Signature">
    <vt:bool>false</vt:bool>
  </property>
  <property fmtid="{D5CDD505-2E9C-101B-9397-08002B2CF9AE}" pid="12" name="Kenmerk">
    <vt:lpwstr/>
  </property>
  <property fmtid="{D5CDD505-2E9C-101B-9397-08002B2CF9AE}" pid="13" name="xd_ProgID">
    <vt:lpwstr/>
  </property>
</Properties>
</file>