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03AF6" w:rsidR="00003AF6" w:rsidP="00003AF6" w:rsidRDefault="00003AF6">
      <w:pPr>
        <w:shd w:val="clear" w:color="auto" w:fill="FFFFFF"/>
        <w:spacing w:beforeAutospacing="1" w:afterAutospacing="1"/>
        <w:outlineLvl w:val="0"/>
        <w:rPr>
          <w:rFonts w:ascii="Arial" w:hAnsi="Arial" w:cs="Arial"/>
          <w:b/>
          <w:bCs/>
          <w:color w:val="000000"/>
          <w:kern w:val="36"/>
          <w:sz w:val="27"/>
          <w:szCs w:val="27"/>
        </w:rPr>
      </w:pPr>
      <w:bookmarkStart w:name="_GoBack" w:id="0"/>
      <w:r w:rsidRPr="00003AF6">
        <w:rPr>
          <w:rFonts w:ascii="Arial" w:hAnsi="Arial" w:cs="Arial"/>
          <w:b/>
          <w:bCs/>
          <w:color w:val="000000"/>
          <w:kern w:val="36"/>
          <w:sz w:val="27"/>
          <w:szCs w:val="27"/>
        </w:rPr>
        <w:t>De partners van het Belgisch Ketenoverleg Agrovoeding bereiken een akkoord over steun aan sectoren in crisis</w:t>
      </w:r>
      <w:bookmarkEnd w:id="0"/>
    </w:p>
    <w:p w:rsidRPr="00003AF6" w:rsidR="00003AF6" w:rsidP="00003AF6" w:rsidRDefault="00003AF6">
      <w:pPr>
        <w:shd w:val="clear" w:color="auto" w:fill="FFFFFF"/>
        <w:rPr>
          <w:rFonts w:ascii="Arial" w:hAnsi="Arial" w:cs="Arial"/>
          <w:color w:val="676765"/>
          <w:sz w:val="20"/>
          <w:szCs w:val="20"/>
        </w:rPr>
      </w:pPr>
      <w:r w:rsidRPr="00003AF6">
        <w:rPr>
          <w:rFonts w:ascii="Arial" w:hAnsi="Arial" w:cs="Arial"/>
          <w:color w:val="676765"/>
          <w:sz w:val="20"/>
          <w:szCs w:val="20"/>
        </w:rPr>
        <w:t>Geschreven op 31 augustus 2015.</w:t>
      </w:r>
    </w:p>
    <w:p w:rsidRPr="00003AF6" w:rsidR="00003AF6" w:rsidP="00003AF6" w:rsidRDefault="00003AF6">
      <w:pPr>
        <w:shd w:val="clear" w:color="auto" w:fill="FFFFFF"/>
        <w:rPr>
          <w:rFonts w:ascii="Arial" w:hAnsi="Arial" w:cs="Arial"/>
          <w:color w:val="676765"/>
          <w:sz w:val="20"/>
          <w:szCs w:val="20"/>
        </w:rPr>
      </w:pPr>
      <w:r w:rsidRPr="00003AF6">
        <w:rPr>
          <w:rFonts w:ascii="Arial" w:hAnsi="Arial" w:cs="Arial"/>
          <w:color w:val="676765"/>
          <w:sz w:val="20"/>
          <w:szCs w:val="20"/>
        </w:rPr>
        <w:t>Alle sectoren</w:t>
      </w:r>
    </w:p>
    <w:p w:rsidRPr="00003AF6" w:rsidR="00003AF6" w:rsidP="00003AF6" w:rsidRDefault="00003AF6">
      <w:pPr>
        <w:shd w:val="clear" w:color="auto" w:fill="FFFFFF"/>
        <w:rPr>
          <w:rFonts w:ascii="Arial" w:hAnsi="Arial" w:cs="Arial"/>
          <w:color w:val="676765"/>
          <w:sz w:val="20"/>
          <w:szCs w:val="20"/>
        </w:rPr>
      </w:pPr>
      <w:r w:rsidRPr="00003AF6">
        <w:rPr>
          <w:rFonts w:ascii="Arial" w:hAnsi="Arial" w:cs="Arial"/>
          <w:color w:val="676765"/>
          <w:sz w:val="20"/>
          <w:szCs w:val="20"/>
        </w:rPr>
        <w:t>Alle regio's</w:t>
      </w:r>
    </w:p>
    <w:p w:rsidRPr="00003AF6" w:rsidR="00003AF6" w:rsidP="00003AF6" w:rsidRDefault="00003AF6">
      <w:pPr>
        <w:shd w:val="clear" w:color="auto" w:fill="FFFFFF"/>
        <w:rPr>
          <w:rFonts w:ascii="Arial" w:hAnsi="Arial" w:cs="Arial"/>
          <w:color w:val="676765"/>
          <w:sz w:val="20"/>
          <w:szCs w:val="20"/>
        </w:rPr>
      </w:pPr>
      <w:r w:rsidRPr="00003AF6">
        <w:rPr>
          <w:rFonts w:ascii="Arial" w:hAnsi="Arial" w:cs="Arial"/>
          <w:color w:val="676765"/>
          <w:sz w:val="20"/>
          <w:szCs w:val="20"/>
        </w:rPr>
        <w:pict>
          <v:rect id="_x0000_i1025" style="width:453.6pt;height:.75pt" o:hr="t" o:hrstd="t" o:hralign="center" fillcolor="#a0a0a0" stroked="f"/>
        </w:pict>
      </w:r>
    </w:p>
    <w:p w:rsidRPr="00003AF6" w:rsidR="00003AF6" w:rsidP="00003AF6" w:rsidRDefault="00003AF6">
      <w:pPr>
        <w:shd w:val="clear" w:color="auto" w:fill="FFFFFF"/>
        <w:rPr>
          <w:rFonts w:ascii="Arial" w:hAnsi="Arial" w:cs="Arial"/>
          <w:color w:val="676765"/>
          <w:sz w:val="20"/>
          <w:szCs w:val="20"/>
        </w:rPr>
      </w:pPr>
      <w:r w:rsidRPr="00003AF6">
        <w:rPr>
          <w:rFonts w:ascii="Arial" w:hAnsi="Arial" w:cs="Arial"/>
          <w:noProof/>
          <w:color w:val="676765"/>
          <w:sz w:val="20"/>
          <w:szCs w:val="20"/>
        </w:rPr>
        <w:drawing>
          <wp:inline distT="0" distB="0" distL="0" distR="0" wp14:anchorId="3A926D62" wp14:editId="1E7B1DF2">
            <wp:extent cx="3619500" cy="2400300"/>
            <wp:effectExtent l="0" t="0" r="0" b="0"/>
            <wp:docPr id="1" name="Afbeelding 1" descr="https://www.boerenbond.be/sites/default/files/styles/press_release_detail/public/press_release/ketenoverleg_0.JPG?itok=aCf5fK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erenbond.be/sites/default/files/styles/press_release_detail/public/press_release/ketenoverleg_0.JPG?itok=aCf5fK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400300"/>
                    </a:xfrm>
                    <a:prstGeom prst="rect">
                      <a:avLst/>
                    </a:prstGeom>
                    <a:noFill/>
                    <a:ln>
                      <a:noFill/>
                    </a:ln>
                  </pic:spPr>
                </pic:pic>
              </a:graphicData>
            </a:graphic>
          </wp:inline>
        </w:drawing>
      </w:r>
    </w:p>
    <w:p w:rsidRPr="00003AF6" w:rsidR="00003AF6" w:rsidP="00003AF6" w:rsidRDefault="00003AF6">
      <w:pPr>
        <w:shd w:val="clear" w:color="auto" w:fill="FFFFFF"/>
        <w:spacing w:before="100" w:beforeAutospacing="1" w:after="100" w:afterAutospacing="1"/>
        <w:outlineLvl w:val="1"/>
        <w:rPr>
          <w:rFonts w:ascii="Arial" w:hAnsi="Arial" w:cs="Arial"/>
          <w:b/>
          <w:bCs/>
          <w:color w:val="676765"/>
          <w:sz w:val="36"/>
          <w:szCs w:val="36"/>
        </w:rPr>
      </w:pPr>
      <w:r w:rsidRPr="00003AF6">
        <w:rPr>
          <w:rFonts w:ascii="Arial" w:hAnsi="Arial" w:cs="Arial"/>
          <w:b/>
          <w:bCs/>
          <w:color w:val="676765"/>
          <w:sz w:val="36"/>
          <w:szCs w:val="36"/>
        </w:rPr>
        <w:t>Een unicum in Europa</w:t>
      </w:r>
    </w:p>
    <w:p w:rsidRPr="00003AF6" w:rsidR="00003AF6" w:rsidP="00003AF6" w:rsidRDefault="00003AF6">
      <w:pPr>
        <w:shd w:val="clear" w:color="auto" w:fill="FFFFFF"/>
        <w:spacing w:after="288"/>
        <w:rPr>
          <w:rFonts w:ascii="Arial" w:hAnsi="Arial" w:cs="Arial"/>
          <w:color w:val="4D6649"/>
        </w:rPr>
      </w:pPr>
      <w:r w:rsidRPr="00003AF6">
        <w:rPr>
          <w:rFonts w:ascii="Arial" w:hAnsi="Arial" w:cs="Arial"/>
          <w:color w:val="4D6649"/>
        </w:rPr>
        <w:t>Vandaag maakten de partners van het Belgisch ketenoverleg agrovoeding afspraken om mee de crisis in de varkenshouderij en de melkveehouderij te milderen. De kern van de afspraak is de oprichting van een stabiliseringsmechanisme per sector waarmee de inkomensvolatiliteit in de betrokken sectoren kan gemilderd worden. Gelet op de diepe crisis waarin de betrokken sectoren zich bevinden, wordt op korte termijn een éénmalige rechtstreekse toeslag voor melkveehouders en varkenshouders voorzien. Tegelijk wordt de basis gelegd voor een meer duurzaam stabiliseringsmechanisme per sector waar alle schakels van de agrovoedingsketen zullen aan meewerken. De partners van het ketenoverleg vragen aan de bevoegde overheden, federaal en regionaal, om mee te participeren aan dit initiatief, dat uniek is binnen de EU.</w:t>
      </w:r>
    </w:p>
    <w:p w:rsidRPr="00003AF6" w:rsidR="00003AF6" w:rsidP="00003AF6" w:rsidRDefault="00003AF6">
      <w:pPr>
        <w:shd w:val="clear" w:color="auto" w:fill="FFFFFF"/>
        <w:spacing w:before="100" w:beforeAutospacing="1" w:after="100" w:afterAutospacing="1"/>
        <w:outlineLvl w:val="1"/>
        <w:rPr>
          <w:rFonts w:ascii="Arial" w:hAnsi="Arial" w:cs="Arial"/>
          <w:b/>
          <w:bCs/>
          <w:color w:val="676765"/>
          <w:sz w:val="36"/>
          <w:szCs w:val="36"/>
        </w:rPr>
      </w:pPr>
      <w:r w:rsidRPr="00003AF6">
        <w:rPr>
          <w:rFonts w:ascii="Arial" w:hAnsi="Arial" w:cs="Arial"/>
          <w:b/>
          <w:bCs/>
          <w:color w:val="676765"/>
          <w:sz w:val="36"/>
          <w:szCs w:val="36"/>
        </w:rPr>
        <w:t>Korte termijn: tijdelijke toeslag op zuivel en varkensvlees</w:t>
      </w:r>
    </w:p>
    <w:p w:rsidRPr="00003AF6" w:rsidR="00003AF6" w:rsidP="00003AF6" w:rsidRDefault="00003AF6">
      <w:pPr>
        <w:shd w:val="clear" w:color="auto" w:fill="FFFFFF"/>
        <w:spacing w:after="288"/>
        <w:rPr>
          <w:rFonts w:ascii="Arial" w:hAnsi="Arial" w:cs="Arial"/>
          <w:color w:val="676765"/>
          <w:sz w:val="20"/>
          <w:szCs w:val="20"/>
        </w:rPr>
      </w:pPr>
      <w:r w:rsidRPr="00003AF6">
        <w:rPr>
          <w:rFonts w:ascii="Arial" w:hAnsi="Arial" w:cs="Arial"/>
          <w:color w:val="676765"/>
          <w:sz w:val="20"/>
          <w:szCs w:val="20"/>
        </w:rPr>
        <w:t>De FOD Economie werkte nauw mee tijdens de onderhandelingen en zorgde voor objectieve basisberekeningen van het verlies dat de landbouwers lijden en van de mogelijke impact van de maatregel. De steun die voorzien wordt, is het resultaat van een onderhandeling en compenseert gedeeltelijk het door de landbouwers geleden verlies. Het akkoord zal ter goedkeuring worden voorgelegd aan de Belgische mededingingsautoriteit.</w:t>
      </w:r>
    </w:p>
    <w:p w:rsidRPr="00003AF6" w:rsidR="00003AF6" w:rsidP="00003AF6" w:rsidRDefault="00003AF6">
      <w:pPr>
        <w:shd w:val="clear" w:color="auto" w:fill="FFFFFF"/>
        <w:spacing w:after="288"/>
        <w:rPr>
          <w:rFonts w:ascii="Arial" w:hAnsi="Arial" w:cs="Arial"/>
          <w:color w:val="676765"/>
          <w:sz w:val="20"/>
          <w:szCs w:val="20"/>
        </w:rPr>
      </w:pPr>
      <w:r w:rsidRPr="00003AF6">
        <w:rPr>
          <w:rFonts w:ascii="Arial" w:hAnsi="Arial" w:cs="Arial"/>
          <w:color w:val="676765"/>
          <w:sz w:val="20"/>
          <w:szCs w:val="20"/>
        </w:rPr>
        <w:t>Op korte termijn wordt gewerkt aan tijdelijke en rechtstreekse steun voor varkenshouders en melkveehouders. Deze steun zal hoofdzakelijk gefinancierd worden via een kleine tijdelijke toeslag op een aantal zuivel- en varkensproducten. De steun zal substantieel zijn op de betrokken landbouwbedrijven en helpen om de gevolgen van de crisis te milderen.</w:t>
      </w:r>
    </w:p>
    <w:p w:rsidRPr="00003AF6" w:rsidR="00003AF6" w:rsidP="00003AF6" w:rsidRDefault="00003AF6">
      <w:pPr>
        <w:shd w:val="clear" w:color="auto" w:fill="FFFFFF"/>
        <w:spacing w:after="288"/>
        <w:rPr>
          <w:rFonts w:ascii="Arial" w:hAnsi="Arial" w:cs="Arial"/>
          <w:color w:val="676765"/>
          <w:sz w:val="20"/>
          <w:szCs w:val="20"/>
        </w:rPr>
      </w:pPr>
      <w:r w:rsidRPr="00003AF6">
        <w:rPr>
          <w:rFonts w:ascii="Arial" w:hAnsi="Arial" w:cs="Arial"/>
          <w:color w:val="676765"/>
          <w:sz w:val="20"/>
          <w:szCs w:val="20"/>
        </w:rPr>
        <w:lastRenderedPageBreak/>
        <w:t xml:space="preserve">Voor de melkveehouderij wordt, naar analogie met een gelijkaardige maatregel in 2009, een toeslag op de melkprijs voorzien van 2,7 eurocent per liter melkquotum waarover een melkveebedrijf in het verleden beschikte. Voor jongeren die sindsdien zijn gestart wordt een bijzondere regeling voorzien. De regionale betaalorganen zullen instaan voor de inning van de toeslag, de zuivelbedrijven zullen de steun maandelijks uitbetalen gedurende zes maanden. Het totale bedrag dat op die manier wordt uitbetaald wordt geraamd op 46 </w:t>
      </w:r>
      <w:proofErr w:type="spellStart"/>
      <w:r w:rsidRPr="00003AF6">
        <w:rPr>
          <w:rFonts w:ascii="Arial" w:hAnsi="Arial" w:cs="Arial"/>
          <w:color w:val="676765"/>
          <w:sz w:val="20"/>
          <w:szCs w:val="20"/>
        </w:rPr>
        <w:t>Mio</w:t>
      </w:r>
      <w:proofErr w:type="spellEnd"/>
      <w:r w:rsidRPr="00003AF6">
        <w:rPr>
          <w:rFonts w:ascii="Arial" w:hAnsi="Arial" w:cs="Arial"/>
          <w:color w:val="676765"/>
          <w:sz w:val="20"/>
          <w:szCs w:val="20"/>
        </w:rPr>
        <w:t xml:space="preserve"> euro.</w:t>
      </w:r>
    </w:p>
    <w:p w:rsidRPr="00003AF6" w:rsidR="00003AF6" w:rsidP="00003AF6" w:rsidRDefault="00003AF6">
      <w:pPr>
        <w:shd w:val="clear" w:color="auto" w:fill="FFFFFF"/>
        <w:spacing w:after="288"/>
        <w:rPr>
          <w:rFonts w:ascii="Arial" w:hAnsi="Arial" w:cs="Arial"/>
          <w:color w:val="676765"/>
          <w:sz w:val="20"/>
          <w:szCs w:val="20"/>
        </w:rPr>
      </w:pPr>
      <w:r w:rsidRPr="00003AF6">
        <w:rPr>
          <w:rFonts w:ascii="Arial" w:hAnsi="Arial" w:cs="Arial"/>
          <w:color w:val="676765"/>
          <w:sz w:val="20"/>
          <w:szCs w:val="20"/>
        </w:rPr>
        <w:t xml:space="preserve">Voor de varkenshouderij wordt een steun voorzien voor fokvarkensbedrijven onder de vorm van een forfaitair bedrag per aanwezige zeug. De steun zal eveneens beperkt worden tot een periode van zes maanden. De partners van het ketenoverleg engageerden zich om een bedrag van 30 </w:t>
      </w:r>
      <w:proofErr w:type="spellStart"/>
      <w:r w:rsidRPr="00003AF6">
        <w:rPr>
          <w:rFonts w:ascii="Arial" w:hAnsi="Arial" w:cs="Arial"/>
          <w:color w:val="676765"/>
          <w:sz w:val="20"/>
          <w:szCs w:val="20"/>
        </w:rPr>
        <w:t>Mio</w:t>
      </w:r>
      <w:proofErr w:type="spellEnd"/>
      <w:r w:rsidRPr="00003AF6">
        <w:rPr>
          <w:rFonts w:ascii="Arial" w:hAnsi="Arial" w:cs="Arial"/>
          <w:color w:val="676765"/>
          <w:sz w:val="20"/>
          <w:szCs w:val="20"/>
        </w:rPr>
        <w:t xml:space="preserve"> euro te voorzien voor deze maatregel, waarvan 24 </w:t>
      </w:r>
      <w:proofErr w:type="spellStart"/>
      <w:r w:rsidRPr="00003AF6">
        <w:rPr>
          <w:rFonts w:ascii="Arial" w:hAnsi="Arial" w:cs="Arial"/>
          <w:color w:val="676765"/>
          <w:sz w:val="20"/>
          <w:szCs w:val="20"/>
        </w:rPr>
        <w:t>Mio</w:t>
      </w:r>
      <w:proofErr w:type="spellEnd"/>
      <w:r w:rsidRPr="00003AF6">
        <w:rPr>
          <w:rFonts w:ascii="Arial" w:hAnsi="Arial" w:cs="Arial"/>
          <w:color w:val="676765"/>
          <w:sz w:val="20"/>
          <w:szCs w:val="20"/>
        </w:rPr>
        <w:t xml:space="preserve"> euro </w:t>
      </w:r>
      <w:proofErr w:type="gramStart"/>
      <w:r w:rsidRPr="00003AF6">
        <w:rPr>
          <w:rFonts w:ascii="Arial" w:hAnsi="Arial" w:cs="Arial"/>
          <w:color w:val="676765"/>
          <w:sz w:val="20"/>
          <w:szCs w:val="20"/>
        </w:rPr>
        <w:t>reeds</w:t>
      </w:r>
      <w:proofErr w:type="gramEnd"/>
      <w:r w:rsidRPr="00003AF6">
        <w:rPr>
          <w:rFonts w:ascii="Arial" w:hAnsi="Arial" w:cs="Arial"/>
          <w:color w:val="676765"/>
          <w:sz w:val="20"/>
          <w:szCs w:val="20"/>
        </w:rPr>
        <w:t xml:space="preserve"> zijn geïdentificeerd. In de komende weken zullen de partners van het ketenoverleg verder werken om te komen tot een enveloppe van 30 </w:t>
      </w:r>
      <w:proofErr w:type="spellStart"/>
      <w:r w:rsidRPr="00003AF6">
        <w:rPr>
          <w:rFonts w:ascii="Arial" w:hAnsi="Arial" w:cs="Arial"/>
          <w:color w:val="676765"/>
          <w:sz w:val="20"/>
          <w:szCs w:val="20"/>
        </w:rPr>
        <w:t>Mio</w:t>
      </w:r>
      <w:proofErr w:type="spellEnd"/>
      <w:r w:rsidRPr="00003AF6">
        <w:rPr>
          <w:rFonts w:ascii="Arial" w:hAnsi="Arial" w:cs="Arial"/>
          <w:color w:val="676765"/>
          <w:sz w:val="20"/>
          <w:szCs w:val="20"/>
        </w:rPr>
        <w:t xml:space="preserve"> euro. Voor de varkenshouderij is er geen voorgaande. Het systeem van toeslag en inning voor de varkenshouderij zal in de komende weken door de partners van het ketenoverleg verder worden uitgewerkt. Zij vragen aan de bevoegde overheden om daaraan mee te werken.</w:t>
      </w:r>
    </w:p>
    <w:p w:rsidRPr="00003AF6" w:rsidR="00003AF6" w:rsidP="00003AF6" w:rsidRDefault="00003AF6">
      <w:pPr>
        <w:shd w:val="clear" w:color="auto" w:fill="FFFFFF"/>
        <w:spacing w:before="100" w:beforeAutospacing="1" w:after="100" w:afterAutospacing="1"/>
        <w:outlineLvl w:val="1"/>
        <w:rPr>
          <w:rFonts w:ascii="Arial" w:hAnsi="Arial" w:cs="Arial"/>
          <w:b/>
          <w:bCs/>
          <w:color w:val="676765"/>
          <w:sz w:val="36"/>
          <w:szCs w:val="36"/>
        </w:rPr>
      </w:pPr>
      <w:r w:rsidRPr="00003AF6">
        <w:rPr>
          <w:rFonts w:ascii="Arial" w:hAnsi="Arial" w:cs="Arial"/>
          <w:b/>
          <w:bCs/>
          <w:color w:val="676765"/>
          <w:sz w:val="36"/>
          <w:szCs w:val="36"/>
        </w:rPr>
        <w:t>Middellange termijn: stabiliseringsmechanisme</w:t>
      </w:r>
    </w:p>
    <w:p w:rsidRPr="00003AF6" w:rsidR="00003AF6" w:rsidP="00003AF6" w:rsidRDefault="00003AF6">
      <w:pPr>
        <w:shd w:val="clear" w:color="auto" w:fill="FFFFFF"/>
        <w:spacing w:after="288"/>
        <w:rPr>
          <w:rFonts w:ascii="Arial" w:hAnsi="Arial" w:cs="Arial"/>
          <w:color w:val="676765"/>
          <w:sz w:val="20"/>
          <w:szCs w:val="20"/>
        </w:rPr>
      </w:pPr>
      <w:r w:rsidRPr="00003AF6">
        <w:rPr>
          <w:rFonts w:ascii="Arial" w:hAnsi="Arial" w:cs="Arial"/>
          <w:color w:val="676765"/>
          <w:sz w:val="20"/>
          <w:szCs w:val="20"/>
        </w:rPr>
        <w:t>Aangezien prijsvolatiliteit een terugkerend fenomeen is waaraan onze familiale landbouwbedrijven worden blootgesteld, hebben de partners van het ketenoverleg zich geëngageerd om deze tijdelijke maatregel voor de beide sectoren in te bedden in een meer structureel interprofessioneel stabiliseringsmechanisme dat kan geactiveerd worden in periodes van acute crisis. De modaliteiten hiervoor zullen worden uitgewerkt gedurende de komende zes maanden, zodat het mechanisme kan gecontinueerd worden na de tijdelijke korte termijn maatregel. Het is voor de partners duidelijk dat ook de bevoegde overheden hieraan moeten meewerken en hierin moeten bijdragen. De tweede pijler van het Gemeenschappelijk landbouwbeleid voorziet daarvoor een aantal instrumenten. De ervaringen met het stabiliseringsmechanisme zullen ook bouwstenen aanleveren in de voorbereiding van het toekomstige GLB. De partners van het ketenoverleg vragen aan de bevoegde Ministers om dit initiatief te kunnen voorstellen op Europees niveau, als een innovatief pilootproject.</w:t>
      </w:r>
    </w:p>
    <w:p w:rsidRPr="00003AF6" w:rsidR="00003AF6" w:rsidP="00003AF6" w:rsidRDefault="00003AF6">
      <w:pPr>
        <w:shd w:val="clear" w:color="auto" w:fill="FFFFFF"/>
        <w:spacing w:before="100" w:beforeAutospacing="1" w:after="100" w:afterAutospacing="1"/>
        <w:outlineLvl w:val="1"/>
        <w:rPr>
          <w:rFonts w:ascii="Arial" w:hAnsi="Arial" w:cs="Arial"/>
          <w:b/>
          <w:bCs/>
          <w:color w:val="676765"/>
          <w:sz w:val="36"/>
          <w:szCs w:val="36"/>
        </w:rPr>
      </w:pPr>
      <w:r w:rsidRPr="00003AF6">
        <w:rPr>
          <w:rFonts w:ascii="Arial" w:hAnsi="Arial" w:cs="Arial"/>
          <w:b/>
          <w:bCs/>
          <w:color w:val="676765"/>
          <w:sz w:val="36"/>
          <w:szCs w:val="36"/>
        </w:rPr>
        <w:t>Rundveehouderij: bijsturing rundsvleesindex en meer transparantie</w:t>
      </w:r>
    </w:p>
    <w:p w:rsidRPr="00003AF6" w:rsidR="00003AF6" w:rsidP="00003AF6" w:rsidRDefault="00003AF6">
      <w:pPr>
        <w:shd w:val="clear" w:color="auto" w:fill="FFFFFF"/>
        <w:spacing w:after="288"/>
        <w:rPr>
          <w:rFonts w:ascii="Arial" w:hAnsi="Arial" w:cs="Arial"/>
          <w:color w:val="676765"/>
          <w:sz w:val="20"/>
          <w:szCs w:val="20"/>
        </w:rPr>
      </w:pPr>
      <w:r w:rsidRPr="00003AF6">
        <w:rPr>
          <w:rFonts w:ascii="Arial" w:hAnsi="Arial" w:cs="Arial"/>
          <w:color w:val="676765"/>
          <w:sz w:val="20"/>
          <w:szCs w:val="20"/>
        </w:rPr>
        <w:t>Ook de marge van de rundveehouders staat onder druk. De situatie van de vleesveehouders werd besproken. De rundvleesindex is aangepast zodat hij nog beter aansluit met de realiteit. Ondanks de verbeterende conjunctuur bestaat er nog steeds een structureel tekort ten opzichte van de referentiemarge van 2005. Er wordt ook vooruitgang geboekt rond een interprofessioneel akkoord voor de transparantie in de rundvleesketen. Een definitief resultaat wordt verwacht eind oktober.</w:t>
      </w:r>
    </w:p>
    <w:p w:rsidRPr="00003AF6" w:rsidR="00003AF6" w:rsidP="00003AF6" w:rsidRDefault="00003AF6">
      <w:pPr>
        <w:shd w:val="clear" w:color="auto" w:fill="FFFFFF"/>
        <w:spacing w:before="100" w:beforeAutospacing="1" w:after="100" w:afterAutospacing="1"/>
        <w:outlineLvl w:val="1"/>
        <w:rPr>
          <w:rFonts w:ascii="Arial" w:hAnsi="Arial" w:cs="Arial"/>
          <w:b/>
          <w:bCs/>
          <w:color w:val="676765"/>
          <w:sz w:val="36"/>
          <w:szCs w:val="36"/>
        </w:rPr>
      </w:pPr>
      <w:r w:rsidRPr="00003AF6">
        <w:rPr>
          <w:rFonts w:ascii="Arial" w:hAnsi="Arial" w:cs="Arial"/>
          <w:b/>
          <w:bCs/>
          <w:color w:val="676765"/>
          <w:sz w:val="36"/>
          <w:szCs w:val="36"/>
        </w:rPr>
        <w:t>Gemeenschappelijke eisenbundel voor Europa</w:t>
      </w:r>
    </w:p>
    <w:p w:rsidRPr="00003AF6" w:rsidR="00003AF6" w:rsidP="00003AF6" w:rsidRDefault="00003AF6">
      <w:pPr>
        <w:shd w:val="clear" w:color="auto" w:fill="FFFFFF"/>
        <w:spacing w:after="288"/>
        <w:rPr>
          <w:rFonts w:ascii="Arial" w:hAnsi="Arial" w:cs="Arial"/>
          <w:color w:val="676765"/>
          <w:sz w:val="20"/>
          <w:szCs w:val="20"/>
        </w:rPr>
      </w:pPr>
      <w:r w:rsidRPr="00003AF6">
        <w:rPr>
          <w:rFonts w:ascii="Arial" w:hAnsi="Arial" w:cs="Arial"/>
          <w:color w:val="676765"/>
          <w:sz w:val="20"/>
          <w:szCs w:val="20"/>
        </w:rPr>
        <w:t>In de marge van de onderhandelingen van de voorbije weken hebben alle Belgische landbouworganisaties een gemeenschappelijk eisenbundel uitgewerkt in voorbereiding van de Europese landbouwraad van 7 september 2015. Het is uniek in de Europese unie dat verschillende landbouworganisaties, met soms zeer uiteenlopende visies, er in slagen om tot een consensusdocument te komen waarin rekening wordt gehouden met die diversiteit. Zo tonen de onze landbouworganisaties aan hun Europese koepels dat het Belgische adagium “eendracht maakt macht” nog steeds actueel is.</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F6"/>
    <w:rsid w:val="00003AF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03AF6"/>
    <w:rPr>
      <w:rFonts w:ascii="Tahoma" w:hAnsi="Tahoma" w:cs="Tahoma"/>
      <w:sz w:val="16"/>
      <w:szCs w:val="16"/>
    </w:rPr>
  </w:style>
  <w:style w:type="character" w:customStyle="1" w:styleId="BallontekstChar">
    <w:name w:val="Ballontekst Char"/>
    <w:basedOn w:val="Standaardalinea-lettertype"/>
    <w:link w:val="Ballontekst"/>
    <w:rsid w:val="00003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03AF6"/>
    <w:rPr>
      <w:rFonts w:ascii="Tahoma" w:hAnsi="Tahoma" w:cs="Tahoma"/>
      <w:sz w:val="16"/>
      <w:szCs w:val="16"/>
    </w:rPr>
  </w:style>
  <w:style w:type="character" w:customStyle="1" w:styleId="BallontekstChar">
    <w:name w:val="Ballontekst Char"/>
    <w:basedOn w:val="Standaardalinea-lettertype"/>
    <w:link w:val="Ballontekst"/>
    <w:rsid w:val="00003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4197">
      <w:bodyDiv w:val="1"/>
      <w:marLeft w:val="0"/>
      <w:marRight w:val="0"/>
      <w:marTop w:val="0"/>
      <w:marBottom w:val="0"/>
      <w:divBdr>
        <w:top w:val="none" w:sz="0" w:space="0" w:color="auto"/>
        <w:left w:val="none" w:sz="0" w:space="0" w:color="auto"/>
        <w:bottom w:val="none" w:sz="0" w:space="0" w:color="auto"/>
        <w:right w:val="none" w:sz="0" w:space="0" w:color="auto"/>
      </w:divBdr>
      <w:divsChild>
        <w:div w:id="1001815616">
          <w:marLeft w:val="0"/>
          <w:marRight w:val="0"/>
          <w:marTop w:val="0"/>
          <w:marBottom w:val="0"/>
          <w:divBdr>
            <w:top w:val="none" w:sz="0" w:space="0" w:color="auto"/>
            <w:left w:val="none" w:sz="0" w:space="0" w:color="auto"/>
            <w:bottom w:val="none" w:sz="0" w:space="0" w:color="auto"/>
            <w:right w:val="none" w:sz="0" w:space="0" w:color="auto"/>
          </w:divBdr>
          <w:divsChild>
            <w:div w:id="870460120">
              <w:marLeft w:val="0"/>
              <w:marRight w:val="0"/>
              <w:marTop w:val="0"/>
              <w:marBottom w:val="0"/>
              <w:divBdr>
                <w:top w:val="none" w:sz="0" w:space="0" w:color="auto"/>
                <w:left w:val="none" w:sz="0" w:space="0" w:color="auto"/>
                <w:bottom w:val="none" w:sz="0" w:space="0" w:color="auto"/>
                <w:right w:val="none" w:sz="0" w:space="0" w:color="auto"/>
              </w:divBdr>
              <w:divsChild>
                <w:div w:id="747506607">
                  <w:marLeft w:val="0"/>
                  <w:marRight w:val="0"/>
                  <w:marTop w:val="0"/>
                  <w:marBottom w:val="0"/>
                  <w:divBdr>
                    <w:top w:val="none" w:sz="0" w:space="0" w:color="auto"/>
                    <w:left w:val="none" w:sz="0" w:space="0" w:color="auto"/>
                    <w:bottom w:val="none" w:sz="0" w:space="0" w:color="auto"/>
                    <w:right w:val="none" w:sz="0" w:space="0" w:color="auto"/>
                  </w:divBdr>
                  <w:divsChild>
                    <w:div w:id="348335595">
                      <w:marLeft w:val="0"/>
                      <w:marRight w:val="0"/>
                      <w:marTop w:val="0"/>
                      <w:marBottom w:val="0"/>
                      <w:divBdr>
                        <w:top w:val="none" w:sz="0" w:space="0" w:color="auto"/>
                        <w:left w:val="none" w:sz="0" w:space="0" w:color="auto"/>
                        <w:bottom w:val="none" w:sz="0" w:space="0" w:color="auto"/>
                        <w:right w:val="none" w:sz="0" w:space="0" w:color="auto"/>
                      </w:divBdr>
                      <w:divsChild>
                        <w:div w:id="319506801">
                          <w:marLeft w:val="0"/>
                          <w:marRight w:val="0"/>
                          <w:marTop w:val="0"/>
                          <w:marBottom w:val="0"/>
                          <w:divBdr>
                            <w:top w:val="none" w:sz="0" w:space="0" w:color="auto"/>
                            <w:left w:val="none" w:sz="0" w:space="0" w:color="auto"/>
                            <w:bottom w:val="none" w:sz="0" w:space="0" w:color="auto"/>
                            <w:right w:val="none" w:sz="0" w:space="0" w:color="auto"/>
                          </w:divBdr>
                          <w:divsChild>
                            <w:div w:id="824785514">
                              <w:marLeft w:val="0"/>
                              <w:marRight w:val="0"/>
                              <w:marTop w:val="195"/>
                              <w:marBottom w:val="0"/>
                              <w:divBdr>
                                <w:top w:val="none" w:sz="0" w:space="0" w:color="auto"/>
                                <w:left w:val="none" w:sz="0" w:space="0" w:color="auto"/>
                                <w:bottom w:val="none" w:sz="0" w:space="0" w:color="auto"/>
                                <w:right w:val="none" w:sz="0" w:space="0" w:color="auto"/>
                              </w:divBdr>
                              <w:divsChild>
                                <w:div w:id="518861385">
                                  <w:marLeft w:val="0"/>
                                  <w:marRight w:val="0"/>
                                  <w:marTop w:val="0"/>
                                  <w:marBottom w:val="0"/>
                                  <w:divBdr>
                                    <w:top w:val="none" w:sz="0" w:space="0" w:color="auto"/>
                                    <w:left w:val="none" w:sz="0" w:space="0" w:color="auto"/>
                                    <w:bottom w:val="none" w:sz="0" w:space="0" w:color="auto"/>
                                    <w:right w:val="none" w:sz="0" w:space="0" w:color="auto"/>
                                  </w:divBdr>
                                  <w:divsChild>
                                    <w:div w:id="150103782">
                                      <w:marLeft w:val="0"/>
                                      <w:marRight w:val="0"/>
                                      <w:marTop w:val="0"/>
                                      <w:marBottom w:val="0"/>
                                      <w:divBdr>
                                        <w:top w:val="none" w:sz="0" w:space="0" w:color="auto"/>
                                        <w:left w:val="none" w:sz="0" w:space="0" w:color="auto"/>
                                        <w:bottom w:val="none" w:sz="0" w:space="0" w:color="auto"/>
                                        <w:right w:val="none" w:sz="0" w:space="0" w:color="auto"/>
                                      </w:divBdr>
                                      <w:divsChild>
                                        <w:div w:id="1780445329">
                                          <w:marLeft w:val="0"/>
                                          <w:marRight w:val="0"/>
                                          <w:marTop w:val="0"/>
                                          <w:marBottom w:val="0"/>
                                          <w:divBdr>
                                            <w:top w:val="none" w:sz="0" w:space="0" w:color="auto"/>
                                            <w:left w:val="none" w:sz="0" w:space="0" w:color="auto"/>
                                            <w:bottom w:val="none" w:sz="0" w:space="0" w:color="auto"/>
                                            <w:right w:val="none" w:sz="0" w:space="0" w:color="auto"/>
                                          </w:divBdr>
                                          <w:divsChild>
                                            <w:div w:id="1380587698">
                                              <w:marLeft w:val="0"/>
                                              <w:marRight w:val="0"/>
                                              <w:marTop w:val="0"/>
                                              <w:marBottom w:val="0"/>
                                              <w:divBdr>
                                                <w:top w:val="none" w:sz="0" w:space="0" w:color="auto"/>
                                                <w:left w:val="none" w:sz="0" w:space="0" w:color="auto"/>
                                                <w:bottom w:val="none" w:sz="0" w:space="0" w:color="auto"/>
                                                <w:right w:val="none" w:sz="0" w:space="0" w:color="auto"/>
                                              </w:divBdr>
                                              <w:divsChild>
                                                <w:div w:id="1562715638">
                                                  <w:marLeft w:val="0"/>
                                                  <w:marRight w:val="0"/>
                                                  <w:marTop w:val="0"/>
                                                  <w:marBottom w:val="0"/>
                                                  <w:divBdr>
                                                    <w:top w:val="none" w:sz="0" w:space="0" w:color="auto"/>
                                                    <w:left w:val="none" w:sz="0" w:space="0" w:color="auto"/>
                                                    <w:bottom w:val="none" w:sz="0" w:space="0" w:color="auto"/>
                                                    <w:right w:val="none" w:sz="0" w:space="0" w:color="auto"/>
                                                  </w:divBdr>
                                                  <w:divsChild>
                                                    <w:div w:id="1441145437">
                                                      <w:marLeft w:val="0"/>
                                                      <w:marRight w:val="0"/>
                                                      <w:marTop w:val="0"/>
                                                      <w:marBottom w:val="0"/>
                                                      <w:divBdr>
                                                        <w:top w:val="none" w:sz="0" w:space="0" w:color="auto"/>
                                                        <w:left w:val="none" w:sz="0" w:space="0" w:color="auto"/>
                                                        <w:bottom w:val="none" w:sz="0" w:space="0" w:color="auto"/>
                                                        <w:right w:val="none" w:sz="0" w:space="0" w:color="auto"/>
                                                      </w:divBdr>
                                                      <w:divsChild>
                                                        <w:div w:id="803817422">
                                                          <w:marLeft w:val="0"/>
                                                          <w:marRight w:val="0"/>
                                                          <w:marTop w:val="0"/>
                                                          <w:marBottom w:val="0"/>
                                                          <w:divBdr>
                                                            <w:top w:val="none" w:sz="0" w:space="0" w:color="auto"/>
                                                            <w:left w:val="none" w:sz="0" w:space="0" w:color="auto"/>
                                                            <w:bottom w:val="none" w:sz="0" w:space="0" w:color="auto"/>
                                                            <w:right w:val="none" w:sz="0" w:space="0" w:color="auto"/>
                                                          </w:divBdr>
                                                          <w:divsChild>
                                                            <w:div w:id="1078669223">
                                                              <w:marLeft w:val="0"/>
                                                              <w:marRight w:val="0"/>
                                                              <w:marTop w:val="0"/>
                                                              <w:marBottom w:val="0"/>
                                                              <w:divBdr>
                                                                <w:top w:val="none" w:sz="0" w:space="0" w:color="auto"/>
                                                                <w:left w:val="none" w:sz="0" w:space="0" w:color="auto"/>
                                                                <w:bottom w:val="none" w:sz="0" w:space="0" w:color="auto"/>
                                                                <w:right w:val="none" w:sz="0" w:space="0" w:color="auto"/>
                                                              </w:divBdr>
                                                              <w:divsChild>
                                                                <w:div w:id="1734352920">
                                                                  <w:marLeft w:val="0"/>
                                                                  <w:marRight w:val="0"/>
                                                                  <w:marTop w:val="0"/>
                                                                  <w:marBottom w:val="0"/>
                                                                  <w:divBdr>
                                                                    <w:top w:val="none" w:sz="0" w:space="0" w:color="auto"/>
                                                                    <w:left w:val="none" w:sz="0" w:space="0" w:color="auto"/>
                                                                    <w:bottom w:val="none" w:sz="0" w:space="0" w:color="auto"/>
                                                                    <w:right w:val="none" w:sz="0" w:space="0" w:color="auto"/>
                                                                  </w:divBdr>
                                                                  <w:divsChild>
                                                                    <w:div w:id="93324421">
                                                                      <w:marLeft w:val="0"/>
                                                                      <w:marRight w:val="0"/>
                                                                      <w:marTop w:val="0"/>
                                                                      <w:marBottom w:val="0"/>
                                                                      <w:divBdr>
                                                                        <w:top w:val="none" w:sz="0" w:space="0" w:color="auto"/>
                                                                        <w:left w:val="none" w:sz="0" w:space="0" w:color="auto"/>
                                                                        <w:bottom w:val="none" w:sz="0" w:space="0" w:color="auto"/>
                                                                        <w:right w:val="none" w:sz="0" w:space="0" w:color="auto"/>
                                                                      </w:divBdr>
                                                                      <w:divsChild>
                                                                        <w:div w:id="534661750">
                                                                          <w:marLeft w:val="0"/>
                                                                          <w:marRight w:val="0"/>
                                                                          <w:marTop w:val="0"/>
                                                                          <w:marBottom w:val="0"/>
                                                                          <w:divBdr>
                                                                            <w:top w:val="none" w:sz="0" w:space="0" w:color="auto"/>
                                                                            <w:left w:val="none" w:sz="0" w:space="0" w:color="auto"/>
                                                                            <w:bottom w:val="none" w:sz="0" w:space="0" w:color="auto"/>
                                                                            <w:right w:val="none" w:sz="0" w:space="0" w:color="auto"/>
                                                                          </w:divBdr>
                                                                          <w:divsChild>
                                                                            <w:div w:id="1932396425">
                                                                              <w:marLeft w:val="0"/>
                                                                              <w:marRight w:val="0"/>
                                                                              <w:marTop w:val="0"/>
                                                                              <w:marBottom w:val="0"/>
                                                                              <w:divBdr>
                                                                                <w:top w:val="none" w:sz="0" w:space="0" w:color="auto"/>
                                                                                <w:left w:val="none" w:sz="0" w:space="0" w:color="auto"/>
                                                                                <w:bottom w:val="none" w:sz="0" w:space="0" w:color="auto"/>
                                                                                <w:right w:val="none" w:sz="0" w:space="0" w:color="auto"/>
                                                                              </w:divBdr>
                                                                              <w:divsChild>
                                                                                <w:div w:id="3647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8716">
                                                                          <w:marLeft w:val="0"/>
                                                                          <w:marRight w:val="0"/>
                                                                          <w:marTop w:val="0"/>
                                                                          <w:marBottom w:val="0"/>
                                                                          <w:divBdr>
                                                                            <w:top w:val="none" w:sz="0" w:space="0" w:color="auto"/>
                                                                            <w:left w:val="none" w:sz="0" w:space="0" w:color="auto"/>
                                                                            <w:bottom w:val="none" w:sz="0" w:space="0" w:color="auto"/>
                                                                            <w:right w:val="none" w:sz="0" w:space="0" w:color="auto"/>
                                                                          </w:divBdr>
                                                                          <w:divsChild>
                                                                            <w:div w:id="1346787520">
                                                                              <w:marLeft w:val="0"/>
                                                                              <w:marRight w:val="0"/>
                                                                              <w:marTop w:val="0"/>
                                                                              <w:marBottom w:val="0"/>
                                                                              <w:divBdr>
                                                                                <w:top w:val="none" w:sz="0" w:space="0" w:color="auto"/>
                                                                                <w:left w:val="none" w:sz="0" w:space="0" w:color="auto"/>
                                                                                <w:bottom w:val="none" w:sz="0" w:space="0" w:color="auto"/>
                                                                                <w:right w:val="none" w:sz="0" w:space="0" w:color="auto"/>
                                                                              </w:divBdr>
                                                                              <w:divsChild>
                                                                                <w:div w:id="6269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4241">
                                                                          <w:marLeft w:val="0"/>
                                                                          <w:marRight w:val="0"/>
                                                                          <w:marTop w:val="0"/>
                                                                          <w:marBottom w:val="0"/>
                                                                          <w:divBdr>
                                                                            <w:top w:val="none" w:sz="0" w:space="0" w:color="auto"/>
                                                                            <w:left w:val="none" w:sz="0" w:space="0" w:color="auto"/>
                                                                            <w:bottom w:val="none" w:sz="0" w:space="0" w:color="auto"/>
                                                                            <w:right w:val="none" w:sz="0" w:space="0" w:color="auto"/>
                                                                          </w:divBdr>
                                                                          <w:divsChild>
                                                                            <w:div w:id="1493637871">
                                                                              <w:marLeft w:val="0"/>
                                                                              <w:marRight w:val="0"/>
                                                                              <w:marTop w:val="0"/>
                                                                              <w:marBottom w:val="0"/>
                                                                              <w:divBdr>
                                                                                <w:top w:val="none" w:sz="0" w:space="0" w:color="auto"/>
                                                                                <w:left w:val="none" w:sz="0" w:space="0" w:color="auto"/>
                                                                                <w:bottom w:val="none" w:sz="0" w:space="0" w:color="auto"/>
                                                                                <w:right w:val="none" w:sz="0" w:space="0" w:color="auto"/>
                                                                              </w:divBdr>
                                                                              <w:divsChild>
                                                                                <w:div w:id="559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79880">
                                                                          <w:marLeft w:val="0"/>
                                                                          <w:marRight w:val="0"/>
                                                                          <w:marTop w:val="0"/>
                                                                          <w:marBottom w:val="0"/>
                                                                          <w:divBdr>
                                                                            <w:top w:val="none" w:sz="0" w:space="0" w:color="auto"/>
                                                                            <w:left w:val="none" w:sz="0" w:space="0" w:color="auto"/>
                                                                            <w:bottom w:val="none" w:sz="0" w:space="0" w:color="auto"/>
                                                                            <w:right w:val="none" w:sz="0" w:space="0" w:color="auto"/>
                                                                          </w:divBdr>
                                                                          <w:divsChild>
                                                                            <w:div w:id="225264977">
                                                                              <w:marLeft w:val="0"/>
                                                                              <w:marRight w:val="0"/>
                                                                              <w:marTop w:val="0"/>
                                                                              <w:marBottom w:val="0"/>
                                                                              <w:divBdr>
                                                                                <w:top w:val="none" w:sz="0" w:space="0" w:color="auto"/>
                                                                                <w:left w:val="none" w:sz="0" w:space="0" w:color="auto"/>
                                                                                <w:bottom w:val="none" w:sz="0" w:space="0" w:color="auto"/>
                                                                                <w:right w:val="none" w:sz="0" w:space="0" w:color="auto"/>
                                                                              </w:divBdr>
                                                                              <w:divsChild>
                                                                                <w:div w:id="4217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4297">
                                                                          <w:marLeft w:val="0"/>
                                                                          <w:marRight w:val="0"/>
                                                                          <w:marTop w:val="0"/>
                                                                          <w:marBottom w:val="0"/>
                                                                          <w:divBdr>
                                                                            <w:top w:val="none" w:sz="0" w:space="0" w:color="auto"/>
                                                                            <w:left w:val="none" w:sz="0" w:space="0" w:color="auto"/>
                                                                            <w:bottom w:val="none" w:sz="0" w:space="0" w:color="auto"/>
                                                                            <w:right w:val="none" w:sz="0" w:space="0" w:color="auto"/>
                                                                          </w:divBdr>
                                                                          <w:divsChild>
                                                                            <w:div w:id="1146774557">
                                                                              <w:marLeft w:val="0"/>
                                                                              <w:marRight w:val="0"/>
                                                                              <w:marTop w:val="0"/>
                                                                              <w:marBottom w:val="0"/>
                                                                              <w:divBdr>
                                                                                <w:top w:val="none" w:sz="0" w:space="0" w:color="auto"/>
                                                                                <w:left w:val="none" w:sz="0" w:space="0" w:color="auto"/>
                                                                                <w:bottom w:val="none" w:sz="0" w:space="0" w:color="auto"/>
                                                                                <w:right w:val="none" w:sz="0" w:space="0" w:color="auto"/>
                                                                              </w:divBdr>
                                                                              <w:divsChild>
                                                                                <w:div w:id="10193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343">
                                                                          <w:marLeft w:val="0"/>
                                                                          <w:marRight w:val="0"/>
                                                                          <w:marTop w:val="0"/>
                                                                          <w:marBottom w:val="0"/>
                                                                          <w:divBdr>
                                                                            <w:top w:val="none" w:sz="0" w:space="0" w:color="auto"/>
                                                                            <w:left w:val="none" w:sz="0" w:space="0" w:color="auto"/>
                                                                            <w:bottom w:val="none" w:sz="0" w:space="0" w:color="auto"/>
                                                                            <w:right w:val="none" w:sz="0" w:space="0" w:color="auto"/>
                                                                          </w:divBdr>
                                                                          <w:divsChild>
                                                                            <w:div w:id="898397707">
                                                                              <w:marLeft w:val="0"/>
                                                                              <w:marRight w:val="0"/>
                                                                              <w:marTop w:val="0"/>
                                                                              <w:marBottom w:val="0"/>
                                                                              <w:divBdr>
                                                                                <w:top w:val="none" w:sz="0" w:space="0" w:color="auto"/>
                                                                                <w:left w:val="none" w:sz="0" w:space="0" w:color="auto"/>
                                                                                <w:bottom w:val="none" w:sz="0" w:space="0" w:color="auto"/>
                                                                                <w:right w:val="none" w:sz="0" w:space="0" w:color="auto"/>
                                                                              </w:divBdr>
                                                                              <w:divsChild>
                                                                                <w:div w:id="5957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822</ap:Words>
  <ap:Characters>4522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2015-09-01T12:32:00.0000000Z</dcterms:created>
  <dcterms:modified xsi:type="dcterms:W3CDTF">2015-09-01T12:34:00.0000000Z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