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E2" w:rsidP="00D005DD" w:rsidRDefault="001566E2" w14:paraId="5A90B352" w14:textId="1957634A">
      <w:pPr>
        <w:spacing w:after="0"/>
        <w:rPr>
          <w:b/>
          <w:bCs/>
          <w:lang w:val="nl-NL"/>
        </w:rPr>
      </w:pPr>
      <w:bookmarkStart w:name="_GoBack" w:id="0"/>
      <w:bookmarkEnd w:id="0"/>
      <w:r>
        <w:rPr>
          <w:b/>
          <w:bCs/>
          <w:lang w:val="nl-NL"/>
        </w:rPr>
        <w:t xml:space="preserve">VERSLAG RAAD </w:t>
      </w:r>
      <w:r w:rsidR="00F90A82">
        <w:rPr>
          <w:b/>
          <w:bCs/>
          <w:lang w:val="nl-NL"/>
        </w:rPr>
        <w:t>ALGEMENE Z</w:t>
      </w:r>
      <w:r>
        <w:rPr>
          <w:b/>
          <w:bCs/>
          <w:lang w:val="nl-NL"/>
        </w:rPr>
        <w:t xml:space="preserve">AKEN </w:t>
      </w:r>
      <w:r w:rsidR="00FA2337">
        <w:rPr>
          <w:b/>
          <w:bCs/>
          <w:lang w:val="nl-NL"/>
        </w:rPr>
        <w:t xml:space="preserve">(RAZ) </w:t>
      </w:r>
      <w:r>
        <w:rPr>
          <w:b/>
          <w:bCs/>
          <w:lang w:val="nl-NL"/>
        </w:rPr>
        <w:t xml:space="preserve">VAN </w:t>
      </w:r>
      <w:r w:rsidR="00EB2724">
        <w:rPr>
          <w:rFonts w:hint="eastAsia"/>
          <w:b/>
          <w:bCs/>
          <w:lang w:val="nl-NL" w:eastAsia="ja-JP"/>
        </w:rPr>
        <w:t xml:space="preserve">23 </w:t>
      </w:r>
      <w:proofErr w:type="gramStart"/>
      <w:r w:rsidR="00EB2724">
        <w:rPr>
          <w:rFonts w:hint="eastAsia"/>
          <w:b/>
          <w:bCs/>
          <w:lang w:val="nl-NL" w:eastAsia="ja-JP"/>
        </w:rPr>
        <w:t>JUNI</w:t>
      </w:r>
      <w:proofErr w:type="gramEnd"/>
      <w:r>
        <w:rPr>
          <w:b/>
          <w:bCs/>
          <w:lang w:val="nl-NL"/>
        </w:rPr>
        <w:t xml:space="preserve"> 2015</w:t>
      </w:r>
    </w:p>
    <w:p w:rsidR="001566E2" w:rsidP="00D005DD" w:rsidRDefault="001566E2" w14:paraId="30566753" w14:textId="77777777">
      <w:pPr>
        <w:spacing w:after="0"/>
        <w:rPr>
          <w:b/>
          <w:lang w:val="nl-NL"/>
        </w:rPr>
      </w:pPr>
    </w:p>
    <w:p w:rsidRPr="00716CAB" w:rsidR="00716CAB" w:rsidP="00D005DD" w:rsidRDefault="00716CAB" w14:paraId="1F8464BB" w14:textId="6A36D704">
      <w:pPr>
        <w:spacing w:after="0"/>
        <w:rPr>
          <w:b/>
          <w:lang w:val="nl-NL" w:eastAsia="ja-JP"/>
        </w:rPr>
      </w:pPr>
      <w:r w:rsidRPr="00716CAB">
        <w:rPr>
          <w:b/>
          <w:bCs/>
          <w:lang w:val="nl-NL" w:eastAsia="ja-JP"/>
        </w:rPr>
        <w:t xml:space="preserve">Voorbereiding </w:t>
      </w:r>
      <w:r w:rsidR="00FA2337">
        <w:rPr>
          <w:b/>
          <w:bCs/>
          <w:lang w:val="nl-NL" w:eastAsia="ja-JP"/>
        </w:rPr>
        <w:t>Europese Raad (</w:t>
      </w:r>
      <w:r w:rsidRPr="00716CAB">
        <w:rPr>
          <w:b/>
          <w:bCs/>
          <w:lang w:val="nl-NL" w:eastAsia="ja-JP"/>
        </w:rPr>
        <w:t>ER</w:t>
      </w:r>
      <w:r w:rsidR="00FA2337">
        <w:rPr>
          <w:b/>
          <w:bCs/>
          <w:lang w:val="nl-NL" w:eastAsia="ja-JP"/>
        </w:rPr>
        <w:t>)</w:t>
      </w:r>
      <w:r w:rsidRPr="00716CAB">
        <w:rPr>
          <w:b/>
          <w:bCs/>
          <w:lang w:val="nl-NL" w:eastAsia="ja-JP"/>
        </w:rPr>
        <w:t xml:space="preserve"> van 25 en 26 juni</w:t>
      </w:r>
    </w:p>
    <w:p w:rsidRPr="008E33EC" w:rsidR="008E33EC" w:rsidP="00D005DD" w:rsidRDefault="008E33EC" w14:paraId="2E2C8699" w14:textId="3759C5EE">
      <w:pPr>
        <w:spacing w:after="0"/>
        <w:rPr>
          <w:lang w:val="nl-NL" w:eastAsia="ja-JP"/>
        </w:rPr>
      </w:pPr>
      <w:r w:rsidRPr="008E33EC">
        <w:rPr>
          <w:i/>
          <w:lang w:val="nl-NL" w:eastAsia="ja-JP"/>
        </w:rPr>
        <w:t>Veiligheid en defensie</w:t>
      </w:r>
    </w:p>
    <w:p w:rsidR="008E33EC" w:rsidP="00D005DD" w:rsidRDefault="008E33EC" w14:paraId="7D345978" w14:textId="3B7466C9">
      <w:pPr>
        <w:spacing w:after="0"/>
        <w:rPr>
          <w:lang w:val="nl-NL" w:eastAsia="ja-JP"/>
        </w:rPr>
      </w:pPr>
      <w:r>
        <w:rPr>
          <w:lang w:val="nl-NL" w:eastAsia="ja-JP"/>
        </w:rPr>
        <w:t xml:space="preserve">De ministers bespraken de conceptconclusies voor de </w:t>
      </w:r>
      <w:r w:rsidR="00FA2337">
        <w:rPr>
          <w:lang w:val="nl-NL" w:eastAsia="ja-JP"/>
        </w:rPr>
        <w:t>ER</w:t>
      </w:r>
      <w:r w:rsidR="00C9477C">
        <w:rPr>
          <w:lang w:val="nl-NL" w:eastAsia="ja-JP"/>
        </w:rPr>
        <w:t xml:space="preserve"> (document nummer 8394/15)</w:t>
      </w:r>
      <w:r>
        <w:rPr>
          <w:lang w:val="nl-NL" w:eastAsia="ja-JP"/>
        </w:rPr>
        <w:t xml:space="preserve">. </w:t>
      </w:r>
      <w:r w:rsidR="00582D63">
        <w:rPr>
          <w:lang w:val="nl-NL" w:eastAsia="ja-JP"/>
        </w:rPr>
        <w:t>V</w:t>
      </w:r>
      <w:r w:rsidR="00761C6C">
        <w:rPr>
          <w:lang w:val="nl-NL" w:eastAsia="ja-JP"/>
        </w:rPr>
        <w:t>erschillende lidstaten</w:t>
      </w:r>
      <w:r w:rsidR="00582D63">
        <w:rPr>
          <w:lang w:val="nl-NL" w:eastAsia="ja-JP"/>
        </w:rPr>
        <w:t xml:space="preserve"> presenteerden tekstvoorstellen</w:t>
      </w:r>
      <w:r w:rsidR="00761C6C">
        <w:rPr>
          <w:lang w:val="nl-NL" w:eastAsia="ja-JP"/>
        </w:rPr>
        <w:t xml:space="preserve">, waarbij het belang van het versterken het Gemeenschappelijk Veiligheids- en Defensiebeleid (GVDB) werd benadrukt. Dit ambitieniveau moest worden gereflecteerd in de conclusies. </w:t>
      </w:r>
      <w:r w:rsidR="00015E64">
        <w:rPr>
          <w:lang w:val="nl-NL" w:eastAsia="ja-JP"/>
        </w:rPr>
        <w:t>Zij bepleitten dat de betrokkenheid</w:t>
      </w:r>
      <w:r w:rsidR="00761C6C">
        <w:rPr>
          <w:lang w:val="nl-NL" w:eastAsia="ja-JP"/>
        </w:rPr>
        <w:t xml:space="preserve"> van lidstaten </w:t>
      </w:r>
      <w:r w:rsidR="007D345D">
        <w:rPr>
          <w:lang w:val="nl-NL" w:eastAsia="ja-JP"/>
        </w:rPr>
        <w:t>v</w:t>
      </w:r>
      <w:r w:rsidR="00761C6C">
        <w:rPr>
          <w:lang w:val="nl-NL" w:eastAsia="ja-JP"/>
        </w:rPr>
        <w:t>oor</w:t>
      </w:r>
      <w:r w:rsidR="007D345D">
        <w:rPr>
          <w:lang w:val="nl-NL" w:eastAsia="ja-JP"/>
        </w:rPr>
        <w:t xml:space="preserve"> het GVDB</w:t>
      </w:r>
      <w:r w:rsidR="00761C6C">
        <w:rPr>
          <w:lang w:val="nl-NL" w:eastAsia="ja-JP"/>
        </w:rPr>
        <w:t xml:space="preserve"> zou moeten worden versterkt en </w:t>
      </w:r>
      <w:r w:rsidR="00015E64">
        <w:rPr>
          <w:lang w:val="nl-NL" w:eastAsia="ja-JP"/>
        </w:rPr>
        <w:t xml:space="preserve">dat </w:t>
      </w:r>
      <w:r w:rsidR="00761C6C">
        <w:rPr>
          <w:lang w:val="nl-NL" w:eastAsia="ja-JP"/>
        </w:rPr>
        <w:t>de EU beter voorbereid</w:t>
      </w:r>
      <w:r w:rsidR="00015E64">
        <w:rPr>
          <w:lang w:val="nl-NL" w:eastAsia="ja-JP"/>
        </w:rPr>
        <w:t xml:space="preserve"> moet</w:t>
      </w:r>
      <w:r w:rsidR="00761C6C">
        <w:rPr>
          <w:lang w:val="nl-NL" w:eastAsia="ja-JP"/>
        </w:rPr>
        <w:t xml:space="preserve"> zijn op uitdagingen, zoals hybride dreigingen. Ook benadrukten enkele ministers dat er niet verder gekort zou moeten worden op de defensie-uitgaven. De EU zou haar brede instrumentarium geïntegreerd moeten inzetten om de uitdagingen aan te gaan. Ook werd het belang van een sterke defensie-industrie benadrukt. </w:t>
      </w:r>
    </w:p>
    <w:p w:rsidRPr="00467CEB" w:rsidR="00761C6C" w:rsidP="00D005DD" w:rsidRDefault="00761C6C" w14:paraId="226CD518" w14:textId="120F9A50">
      <w:pPr>
        <w:spacing w:after="0"/>
        <w:rPr>
          <w:lang w:val="nl-NL" w:eastAsia="ja-JP"/>
        </w:rPr>
      </w:pPr>
      <w:r>
        <w:rPr>
          <w:lang w:val="nl-NL" w:eastAsia="ja-JP"/>
        </w:rPr>
        <w:t xml:space="preserve">De lidstaten spraken ook over </w:t>
      </w:r>
      <w:r w:rsidR="0028357A">
        <w:rPr>
          <w:lang w:val="nl-NL" w:eastAsia="ja-JP"/>
        </w:rPr>
        <w:t xml:space="preserve">de opdrachtverlening van de </w:t>
      </w:r>
      <w:r w:rsidR="00FA2337">
        <w:rPr>
          <w:lang w:val="nl-NL" w:eastAsia="ja-JP"/>
        </w:rPr>
        <w:t>ER</w:t>
      </w:r>
      <w:r w:rsidR="0028357A">
        <w:rPr>
          <w:lang w:val="nl-NL" w:eastAsia="ja-JP"/>
        </w:rPr>
        <w:t xml:space="preserve"> voor een EU strategie op het gebied van buitenland en veiligheidsbeleid, als resultaat van de strategische herziening die de HV is begonnen. In de strategie zou aandacht moeten zijn voor onder meer de lange termijn relatie met Rusland. Een enkele lidstaat</w:t>
      </w:r>
      <w:r w:rsidR="002D5DF9">
        <w:rPr>
          <w:lang w:val="nl-NL" w:eastAsia="ja-JP"/>
        </w:rPr>
        <w:t xml:space="preserve"> waarschuwde tegen een permanente uitbreiding van de EU-begroting op het veiligheids- en defensieterrein ten behoeve van nieuwe taken. Dat laat onverlet, zo werd gesteld</w:t>
      </w:r>
      <w:r w:rsidR="00015E64">
        <w:rPr>
          <w:lang w:val="nl-NL" w:eastAsia="ja-JP"/>
        </w:rPr>
        <w:t>,</w:t>
      </w:r>
      <w:r w:rsidR="002D5DF9">
        <w:rPr>
          <w:lang w:val="nl-NL" w:eastAsia="ja-JP"/>
        </w:rPr>
        <w:t xml:space="preserve"> dat alle lidstaten moeten investeren en dat door samenwerking </w:t>
      </w:r>
      <w:r w:rsidR="00015E64">
        <w:rPr>
          <w:lang w:val="nl-NL" w:eastAsia="ja-JP"/>
        </w:rPr>
        <w:t xml:space="preserve">kostenvoordelen </w:t>
      </w:r>
      <w:r w:rsidR="002D5DF9">
        <w:rPr>
          <w:lang w:val="nl-NL" w:eastAsia="ja-JP"/>
        </w:rPr>
        <w:t xml:space="preserve">behaald </w:t>
      </w:r>
      <w:r w:rsidR="00015E64">
        <w:rPr>
          <w:lang w:val="nl-NL" w:eastAsia="ja-JP"/>
        </w:rPr>
        <w:t>kunnen</w:t>
      </w:r>
      <w:r w:rsidR="002D5DF9">
        <w:rPr>
          <w:lang w:val="nl-NL" w:eastAsia="ja-JP"/>
        </w:rPr>
        <w:t xml:space="preserve"> worden. Nederland onderstreepte het belang van een adequaat niveau van defensie-uitgaven en de noodzaak de middel</w:t>
      </w:r>
      <w:r w:rsidR="00015E64">
        <w:rPr>
          <w:lang w:val="nl-NL" w:eastAsia="ja-JP"/>
        </w:rPr>
        <w:t>en effectief in te zetten. Ook heeft</w:t>
      </w:r>
      <w:r w:rsidR="002D5DF9">
        <w:rPr>
          <w:lang w:val="nl-NL" w:eastAsia="ja-JP"/>
        </w:rPr>
        <w:t xml:space="preserve"> Nederland het belang van de koppeling tussen interne en externe veiligheid</w:t>
      </w:r>
      <w:r w:rsidR="00015E64">
        <w:rPr>
          <w:lang w:val="nl-NL" w:eastAsia="ja-JP"/>
        </w:rPr>
        <w:t xml:space="preserve"> benadrukt, o.a.</w:t>
      </w:r>
      <w:r w:rsidR="002D5DF9">
        <w:rPr>
          <w:lang w:val="nl-NL" w:eastAsia="ja-JP"/>
        </w:rPr>
        <w:t xml:space="preserve"> met betrekking tot terrorismebestrijding en de noodzaak </w:t>
      </w:r>
      <w:r w:rsidR="00F341A4">
        <w:rPr>
          <w:lang w:val="nl-NL" w:eastAsia="ja-JP"/>
        </w:rPr>
        <w:t>de maatregelen op het gebied van externe actie ook te implementeren</w:t>
      </w:r>
      <w:r w:rsidR="002D5DF9">
        <w:rPr>
          <w:lang w:val="nl-NL" w:eastAsia="ja-JP"/>
        </w:rPr>
        <w:t>.</w:t>
      </w:r>
    </w:p>
    <w:p w:rsidR="008E33EC" w:rsidP="00D005DD" w:rsidRDefault="008E33EC" w14:paraId="4DC5EAF3" w14:textId="77777777">
      <w:pPr>
        <w:spacing w:after="0"/>
        <w:rPr>
          <w:i/>
          <w:lang w:val="nl-NL" w:eastAsia="ja-JP"/>
        </w:rPr>
      </w:pPr>
    </w:p>
    <w:p w:rsidRPr="00467CEB" w:rsidR="00467CEB" w:rsidP="00D005DD" w:rsidRDefault="00467CEB" w14:paraId="59733022" w14:textId="2D1FE913">
      <w:pPr>
        <w:spacing w:after="0"/>
        <w:rPr>
          <w:i/>
          <w:lang w:val="nl-NL" w:eastAsia="ja-JP"/>
        </w:rPr>
      </w:pPr>
      <w:r w:rsidRPr="00467CEB">
        <w:rPr>
          <w:rFonts w:hint="eastAsia"/>
          <w:i/>
          <w:lang w:val="nl-NL" w:eastAsia="ja-JP"/>
        </w:rPr>
        <w:t>Migratie</w:t>
      </w:r>
    </w:p>
    <w:p w:rsidRPr="00E41A30" w:rsidR="00467CEB" w:rsidP="002C0D47" w:rsidRDefault="00923824" w14:paraId="1B8DE9FC" w14:textId="31A3B4FA">
      <w:pPr>
        <w:spacing w:after="0"/>
        <w:rPr>
          <w:lang w:val="nl-NL" w:eastAsia="ja-JP"/>
        </w:rPr>
      </w:pPr>
      <w:r>
        <w:rPr>
          <w:lang w:val="nl-NL" w:eastAsia="ja-JP"/>
        </w:rPr>
        <w:t>In het kader van de migratieproblematiek in de Mediterrane regio besprak de RAZ mede ter opvolging van de buitenge</w:t>
      </w:r>
      <w:r w:rsidR="001B19C6">
        <w:rPr>
          <w:lang w:val="nl-NL" w:eastAsia="ja-JP"/>
        </w:rPr>
        <w:t xml:space="preserve">wone </w:t>
      </w:r>
      <w:r w:rsidR="00FA2337">
        <w:rPr>
          <w:lang w:val="nl-NL" w:eastAsia="ja-JP"/>
        </w:rPr>
        <w:t>ER</w:t>
      </w:r>
      <w:r>
        <w:rPr>
          <w:lang w:val="nl-NL" w:eastAsia="ja-JP"/>
        </w:rPr>
        <w:t xml:space="preserve"> van 23 april jl. en de op 13 mei jl. verschenen Agenda voor Migratie </w:t>
      </w:r>
      <w:r w:rsidR="00E41A30">
        <w:rPr>
          <w:lang w:val="nl-NL" w:eastAsia="ja-JP"/>
        </w:rPr>
        <w:t xml:space="preserve">de conceptconclusies voor de </w:t>
      </w:r>
      <w:r w:rsidR="00FA2337">
        <w:rPr>
          <w:lang w:val="nl-NL" w:eastAsia="ja-JP"/>
        </w:rPr>
        <w:t>ER</w:t>
      </w:r>
      <w:r>
        <w:rPr>
          <w:lang w:val="nl-NL" w:eastAsia="ja-JP"/>
        </w:rPr>
        <w:t xml:space="preserve">. Nederland heeft daarbij opnieuw het belang van een geïntegreerde aanpak benadrukt, waarbij de samenhang van de relevante beleidsvoornemens en </w:t>
      </w:r>
      <w:proofErr w:type="gramStart"/>
      <w:r>
        <w:rPr>
          <w:lang w:val="nl-NL" w:eastAsia="ja-JP"/>
        </w:rPr>
        <w:t>reeds</w:t>
      </w:r>
      <w:proofErr w:type="gramEnd"/>
      <w:r>
        <w:rPr>
          <w:lang w:val="nl-NL" w:eastAsia="ja-JP"/>
        </w:rPr>
        <w:t xml:space="preserve"> bestaande instrumenten essentieel is. Ten aanzien van de voorstellen voor een noodmechanisme voor herplaatsing van </w:t>
      </w:r>
      <w:r w:rsidR="00952E34">
        <w:rPr>
          <w:lang w:val="nl-NL" w:eastAsia="ja-JP"/>
        </w:rPr>
        <w:t>asielzoekers</w:t>
      </w:r>
      <w:r>
        <w:rPr>
          <w:lang w:val="nl-NL" w:eastAsia="ja-JP"/>
        </w:rPr>
        <w:t xml:space="preserve"> uit lidstaten met verhoogde migratiedruk werd het debat benut voor een nieuwe uitwisseling van standpunten, waarbij de nadruk vooral lag op de keuze tussen een vrijwillig en een verplicht instrument. Nederland heeft hierbij benadrukt dat </w:t>
      </w:r>
      <w:r w:rsidR="001B19C6">
        <w:rPr>
          <w:lang w:val="nl-NL" w:eastAsia="ja-JP"/>
        </w:rPr>
        <w:t xml:space="preserve">solidariteit tussen lidstaten </w:t>
      </w:r>
      <w:r w:rsidR="002C0D47">
        <w:rPr>
          <w:lang w:val="nl-NL" w:eastAsia="ja-JP"/>
        </w:rPr>
        <w:t>gepaard dient te gaan met verantwoordelijkheid</w:t>
      </w:r>
      <w:r w:rsidR="001B19C6">
        <w:rPr>
          <w:lang w:val="nl-NL" w:eastAsia="ja-JP"/>
        </w:rPr>
        <w:t xml:space="preserve">, en dat na de </w:t>
      </w:r>
      <w:r w:rsidR="00FA2337">
        <w:rPr>
          <w:lang w:val="nl-NL" w:eastAsia="ja-JP"/>
        </w:rPr>
        <w:t>ER</w:t>
      </w:r>
      <w:r w:rsidR="001B19C6">
        <w:rPr>
          <w:lang w:val="nl-NL" w:eastAsia="ja-JP"/>
        </w:rPr>
        <w:t xml:space="preserve"> de discussie zich zal dienen toe te spitsen op de uitwerking van het voorstel in een concrete verdeling</w:t>
      </w:r>
      <w:r w:rsidR="00952E34">
        <w:rPr>
          <w:lang w:val="nl-NL" w:eastAsia="ja-JP"/>
        </w:rPr>
        <w:t xml:space="preserve"> van aantallen asielzoekers</w:t>
      </w:r>
      <w:r w:rsidR="001B19C6">
        <w:rPr>
          <w:lang w:val="nl-NL" w:eastAsia="ja-JP"/>
        </w:rPr>
        <w:t xml:space="preserve">. </w:t>
      </w:r>
      <w:r w:rsidR="00C9477C">
        <w:rPr>
          <w:lang w:val="nl-NL" w:eastAsia="ja-JP"/>
        </w:rPr>
        <w:t xml:space="preserve">Het kabinet </w:t>
      </w:r>
      <w:r w:rsidR="001B19C6">
        <w:rPr>
          <w:lang w:val="nl-NL" w:eastAsia="ja-JP"/>
        </w:rPr>
        <w:t xml:space="preserve">is van mening dat </w:t>
      </w:r>
      <w:r w:rsidR="0010449A">
        <w:rPr>
          <w:lang w:val="nl-NL" w:eastAsia="ja-JP"/>
        </w:rPr>
        <w:t>deze</w:t>
      </w:r>
      <w:r w:rsidR="001B19C6">
        <w:rPr>
          <w:lang w:val="nl-NL" w:eastAsia="ja-JP"/>
        </w:rPr>
        <w:t xml:space="preserve"> verdeling op basis van eerlijke criteria </w:t>
      </w:r>
      <w:r w:rsidR="0010449A">
        <w:rPr>
          <w:lang w:val="nl-NL" w:eastAsia="ja-JP"/>
        </w:rPr>
        <w:t>dient te geschieden. Voorts dienen alle lidstaten hierbij</w:t>
      </w:r>
      <w:r w:rsidR="001B19C6">
        <w:rPr>
          <w:lang w:val="nl-NL" w:eastAsia="ja-JP"/>
        </w:rPr>
        <w:t xml:space="preserve"> hun verantwoordelijkheid </w:t>
      </w:r>
      <w:r w:rsidR="0010449A">
        <w:rPr>
          <w:lang w:val="nl-NL" w:eastAsia="ja-JP"/>
        </w:rPr>
        <w:t>te n</w:t>
      </w:r>
      <w:r w:rsidR="001B19C6">
        <w:rPr>
          <w:lang w:val="nl-NL" w:eastAsia="ja-JP"/>
        </w:rPr>
        <w:t xml:space="preserve">emen, ook in het toepassen van de bestaande regelgeving. </w:t>
      </w:r>
      <w:r w:rsidR="00952E34">
        <w:rPr>
          <w:lang w:val="nl-NL" w:eastAsia="ja-JP"/>
        </w:rPr>
        <w:t>Voorts werd gesproken over het belang van een effectief terugkeerbeleid, de samenwerking met landen van herkomst en transit, de aanpak van de grondoorzaken van migratie en van mensensmokkel, en de versterking van de grensbewaking.</w:t>
      </w:r>
    </w:p>
    <w:p w:rsidR="00B1126F" w:rsidP="00D005DD" w:rsidRDefault="00B1126F" w14:paraId="2B21EFA5" w14:textId="7371B84F">
      <w:pPr>
        <w:spacing w:after="0"/>
        <w:rPr>
          <w:i/>
          <w:lang w:val="nl-NL" w:eastAsia="ja-JP"/>
        </w:rPr>
      </w:pPr>
    </w:p>
    <w:p w:rsidRPr="00467CEB" w:rsidR="00467CEB" w:rsidP="00D005DD" w:rsidRDefault="00467CEB" w14:paraId="3065C379" w14:textId="77777777">
      <w:pPr>
        <w:spacing w:after="0"/>
        <w:rPr>
          <w:i/>
          <w:lang w:val="nl-NL" w:eastAsia="ja-JP"/>
        </w:rPr>
      </w:pPr>
      <w:r w:rsidRPr="00467CEB">
        <w:rPr>
          <w:rFonts w:hint="eastAsia"/>
          <w:i/>
          <w:lang w:val="nl-NL" w:eastAsia="ja-JP"/>
        </w:rPr>
        <w:t>TTIP</w:t>
      </w:r>
    </w:p>
    <w:p w:rsidRPr="00467CEB" w:rsidR="00467CEB" w:rsidP="00FA2337" w:rsidRDefault="00D005DD" w14:paraId="5F8952B1" w14:textId="3DB89336">
      <w:pPr>
        <w:spacing w:after="0"/>
        <w:rPr>
          <w:lang w:val="nl-NL" w:eastAsia="ja-JP"/>
        </w:rPr>
      </w:pPr>
      <w:proofErr w:type="gramStart"/>
      <w:r>
        <w:rPr>
          <w:lang w:val="nl-NL" w:eastAsia="ja-JP"/>
        </w:rPr>
        <w:t>Inzake</w:t>
      </w:r>
      <w:proofErr w:type="gramEnd"/>
      <w:r>
        <w:rPr>
          <w:lang w:val="nl-NL" w:eastAsia="ja-JP"/>
        </w:rPr>
        <w:t xml:space="preserve"> TTIP pleitten enkele lidstaten voor een duidelijke boodschap van de ER over het belang ervan. Een inhoudelijke discussie vond niet plaats.</w:t>
      </w:r>
    </w:p>
    <w:p w:rsidR="00467CEB" w:rsidP="00D005DD" w:rsidRDefault="00467CEB" w14:paraId="3B77A195" w14:textId="77777777">
      <w:pPr>
        <w:spacing w:after="0"/>
        <w:rPr>
          <w:i/>
          <w:lang w:val="nl-NL" w:eastAsia="ja-JP"/>
        </w:rPr>
      </w:pPr>
    </w:p>
    <w:p w:rsidRPr="00467CEB" w:rsidR="00467CEB" w:rsidP="00D005DD" w:rsidRDefault="00467CEB" w14:paraId="4B08D259" w14:textId="77777777">
      <w:pPr>
        <w:spacing w:after="0"/>
        <w:rPr>
          <w:i/>
          <w:lang w:val="nl-NL" w:eastAsia="ja-JP"/>
        </w:rPr>
      </w:pPr>
      <w:r w:rsidRPr="00467CEB">
        <w:rPr>
          <w:rFonts w:hint="eastAsia"/>
          <w:i/>
          <w:lang w:val="nl-NL" w:eastAsia="ja-JP"/>
        </w:rPr>
        <w:t>Digitale interne markt</w:t>
      </w:r>
    </w:p>
    <w:p w:rsidR="002E5407" w:rsidP="00D005DD" w:rsidRDefault="00F25A55" w14:paraId="42E13839" w14:textId="172F45F7">
      <w:pPr>
        <w:spacing w:after="0"/>
        <w:rPr>
          <w:lang w:val="nl-NL" w:eastAsia="ja-JP"/>
        </w:rPr>
      </w:pPr>
      <w:r>
        <w:rPr>
          <w:lang w:val="nl-NL" w:eastAsia="ja-JP"/>
        </w:rPr>
        <w:t xml:space="preserve">Met betrekking tot de Digitale Interne markt riep een aantal lidstaten, waaronder Nederland, op tot ambitieuze conclusies van de </w:t>
      </w:r>
      <w:r w:rsidR="00FA2337">
        <w:rPr>
          <w:lang w:val="nl-NL" w:eastAsia="ja-JP"/>
        </w:rPr>
        <w:t>ER</w:t>
      </w:r>
      <w:r w:rsidRPr="00F25A55">
        <w:rPr>
          <w:lang w:val="nl-NL" w:eastAsia="ja-JP"/>
        </w:rPr>
        <w:t>.</w:t>
      </w:r>
      <w:r>
        <w:rPr>
          <w:lang w:val="nl-NL" w:eastAsia="ja-JP"/>
        </w:rPr>
        <w:t xml:space="preserve"> Daarbij</w:t>
      </w:r>
      <w:r w:rsidR="007C2A97">
        <w:rPr>
          <w:lang w:val="nl-NL" w:eastAsia="ja-JP"/>
        </w:rPr>
        <w:t xml:space="preserve"> werd tevens verwezen naar een</w:t>
      </w:r>
      <w:r>
        <w:rPr>
          <w:lang w:val="nl-NL" w:eastAsia="ja-JP"/>
        </w:rPr>
        <w:t xml:space="preserve"> gezamenlijke brief over dit onderwerp van Ierland, Zweden, </w:t>
      </w:r>
      <w:proofErr w:type="spellStart"/>
      <w:r>
        <w:rPr>
          <w:lang w:val="nl-NL" w:eastAsia="ja-JP"/>
        </w:rPr>
        <w:t>Tsjechie</w:t>
      </w:r>
      <w:proofErr w:type="spellEnd"/>
      <w:r>
        <w:rPr>
          <w:lang w:val="nl-NL" w:eastAsia="ja-JP"/>
        </w:rPr>
        <w:t xml:space="preserve">, Estland, Finland, Polen, Verenigd Koninkrijk en Nederland aan de voorzitter van de </w:t>
      </w:r>
      <w:r w:rsidR="00FA2337">
        <w:rPr>
          <w:lang w:val="nl-NL" w:eastAsia="ja-JP"/>
        </w:rPr>
        <w:t>ER</w:t>
      </w:r>
      <w:r w:rsidR="002E5407">
        <w:rPr>
          <w:lang w:val="nl-NL" w:eastAsia="ja-JP"/>
        </w:rPr>
        <w:t xml:space="preserve">, waarin het belang van het wegnemen van bestaande belemmeringen in de digitale interne markt voor verdere economische groei en werkgelegenheid is benadrukt. Tevens vroegen lidstaten aandacht voor specifieke onderdelen van de recent </w:t>
      </w:r>
      <w:r w:rsidR="00B46DFA">
        <w:rPr>
          <w:lang w:val="nl-NL" w:eastAsia="ja-JP"/>
        </w:rPr>
        <w:t xml:space="preserve">door de Commissie </w:t>
      </w:r>
      <w:r w:rsidR="002E5407">
        <w:rPr>
          <w:lang w:val="nl-NL" w:eastAsia="ja-JP"/>
        </w:rPr>
        <w:t>gepubliceerde Digitale Interne Marktstrategie, zoals digitale vaardigheden, auteursrecht, digitale overheid en vrij verkeer van gegevens.</w:t>
      </w:r>
    </w:p>
    <w:p w:rsidRPr="00467CEB" w:rsidR="00467CEB" w:rsidP="00D005DD" w:rsidRDefault="002E5407" w14:paraId="350A2AF1" w14:textId="4ADA9A18">
      <w:pPr>
        <w:spacing w:after="0"/>
        <w:rPr>
          <w:i/>
          <w:lang w:val="nl-NL" w:eastAsia="ja-JP"/>
        </w:rPr>
      </w:pPr>
      <w:r>
        <w:rPr>
          <w:lang w:val="nl-NL" w:eastAsia="ja-JP"/>
        </w:rPr>
        <w:t xml:space="preserve"> </w:t>
      </w:r>
    </w:p>
    <w:p w:rsidRPr="00170792" w:rsidR="00467CEB" w:rsidP="00D005DD" w:rsidRDefault="00467CEB" w14:paraId="2C7A6E8F" w14:textId="77777777">
      <w:pPr>
        <w:spacing w:after="0"/>
        <w:rPr>
          <w:i/>
          <w:lang w:val="nl-NL" w:eastAsia="ja-JP"/>
        </w:rPr>
      </w:pPr>
      <w:r w:rsidRPr="00170792">
        <w:rPr>
          <w:rFonts w:hint="eastAsia"/>
          <w:i/>
          <w:lang w:val="nl-NL" w:eastAsia="ja-JP"/>
        </w:rPr>
        <w:t>Europees Semester (incl. goedkeuring CSR)</w:t>
      </w:r>
    </w:p>
    <w:p w:rsidRPr="00E756C9" w:rsidR="00467CEB" w:rsidP="00D005DD" w:rsidRDefault="00E756C9" w14:paraId="621E2E26" w14:textId="6DB00C19">
      <w:pPr>
        <w:spacing w:after="0"/>
        <w:rPr>
          <w:i/>
          <w:lang w:val="nl-NL" w:eastAsia="ja-JP"/>
        </w:rPr>
      </w:pPr>
      <w:r w:rsidRPr="00E756C9">
        <w:rPr>
          <w:rFonts w:eastAsia="Times New Roman"/>
          <w:lang w:val="nl-NL"/>
        </w:rPr>
        <w:t xml:space="preserve">Het Letse voorzitterschap stelde vast dat het proces van het Europees semester in de </w:t>
      </w:r>
      <w:proofErr w:type="spellStart"/>
      <w:r w:rsidRPr="00E756C9">
        <w:rPr>
          <w:rFonts w:eastAsia="Times New Roman"/>
          <w:lang w:val="nl-NL"/>
        </w:rPr>
        <w:t>vakraden</w:t>
      </w:r>
      <w:proofErr w:type="spellEnd"/>
      <w:r w:rsidRPr="00E756C9">
        <w:rPr>
          <w:rFonts w:eastAsia="Times New Roman"/>
          <w:lang w:val="nl-NL"/>
        </w:rPr>
        <w:t xml:space="preserve"> (EPSCO, </w:t>
      </w:r>
      <w:proofErr w:type="spellStart"/>
      <w:r w:rsidRPr="00E756C9">
        <w:rPr>
          <w:rFonts w:eastAsia="Times New Roman"/>
          <w:lang w:val="nl-NL"/>
        </w:rPr>
        <w:t>Ecofin</w:t>
      </w:r>
      <w:proofErr w:type="spellEnd"/>
      <w:r w:rsidRPr="00E756C9">
        <w:rPr>
          <w:rFonts w:eastAsia="Times New Roman"/>
          <w:lang w:val="nl-NL"/>
        </w:rPr>
        <w:t xml:space="preserve">) doorlopen werd en dat de Commissie het proces gestroomlijnd heeft. Letland gaf voorts aan dat de </w:t>
      </w:r>
      <w:r w:rsidR="00FA2337">
        <w:rPr>
          <w:rFonts w:eastAsia="Times New Roman"/>
          <w:lang w:val="nl-NL"/>
        </w:rPr>
        <w:t>RAZ</w:t>
      </w:r>
      <w:r w:rsidRPr="00E756C9">
        <w:rPr>
          <w:rFonts w:eastAsia="Times New Roman"/>
          <w:lang w:val="nl-NL"/>
        </w:rPr>
        <w:t xml:space="preserve">, zoals elk jaar, de </w:t>
      </w:r>
      <w:proofErr w:type="spellStart"/>
      <w:r w:rsidRPr="00E756C9">
        <w:rPr>
          <w:rFonts w:eastAsia="Times New Roman"/>
          <w:lang w:val="nl-NL"/>
        </w:rPr>
        <w:t>landenspecifieke</w:t>
      </w:r>
      <w:proofErr w:type="spellEnd"/>
      <w:r w:rsidRPr="00E756C9">
        <w:rPr>
          <w:rFonts w:eastAsia="Times New Roman"/>
          <w:lang w:val="nl-NL"/>
        </w:rPr>
        <w:t xml:space="preserve"> aanbevelingen moet goedkeuren. Nederland heeft het belang onderstreept van zo concreet mogelijke </w:t>
      </w:r>
      <w:proofErr w:type="spellStart"/>
      <w:r w:rsidRPr="00E756C9">
        <w:rPr>
          <w:rFonts w:eastAsia="Times New Roman"/>
          <w:lang w:val="nl-NL"/>
        </w:rPr>
        <w:t>landenspecifieke</w:t>
      </w:r>
      <w:proofErr w:type="spellEnd"/>
      <w:r w:rsidRPr="00E756C9">
        <w:rPr>
          <w:rFonts w:eastAsia="Times New Roman"/>
          <w:lang w:val="nl-NL"/>
        </w:rPr>
        <w:t xml:space="preserve"> aanbeveling</w:t>
      </w:r>
      <w:r>
        <w:rPr>
          <w:rFonts w:eastAsia="Times New Roman"/>
          <w:lang w:val="nl-NL"/>
        </w:rPr>
        <w:t>en</w:t>
      </w:r>
      <w:r w:rsidRPr="00E756C9">
        <w:rPr>
          <w:rFonts w:eastAsia="Times New Roman"/>
          <w:lang w:val="nl-NL"/>
        </w:rPr>
        <w:t xml:space="preserve">. De </w:t>
      </w:r>
      <w:r w:rsidR="00FA2337">
        <w:rPr>
          <w:rFonts w:eastAsia="Times New Roman"/>
          <w:lang w:val="nl-NL"/>
        </w:rPr>
        <w:t>RAZ</w:t>
      </w:r>
      <w:r w:rsidRPr="00E756C9">
        <w:rPr>
          <w:rFonts w:eastAsia="Times New Roman"/>
          <w:lang w:val="nl-NL"/>
        </w:rPr>
        <w:t xml:space="preserve"> </w:t>
      </w:r>
      <w:r w:rsidRPr="00E756C9">
        <w:rPr>
          <w:rFonts w:eastAsia="Times New Roman"/>
          <w:lang w:val="nl-NL"/>
        </w:rPr>
        <w:lastRenderedPageBreak/>
        <w:t xml:space="preserve">keurde de aanbevelingen goed en het Letse voorzitterschap geleidt deze door naar de </w:t>
      </w:r>
      <w:r w:rsidR="00FA2337">
        <w:rPr>
          <w:rFonts w:eastAsia="Times New Roman"/>
          <w:lang w:val="nl-NL"/>
        </w:rPr>
        <w:t>ER</w:t>
      </w:r>
      <w:r w:rsidRPr="00E756C9">
        <w:rPr>
          <w:rFonts w:eastAsia="Times New Roman"/>
          <w:lang w:val="nl-NL"/>
        </w:rPr>
        <w:t xml:space="preserve"> van 25-26 juni</w:t>
      </w:r>
      <w:r>
        <w:rPr>
          <w:rFonts w:eastAsia="Times New Roman"/>
          <w:lang w:val="nl-NL"/>
        </w:rPr>
        <w:t xml:space="preserve"> aanstaande</w:t>
      </w:r>
      <w:r w:rsidRPr="00E756C9">
        <w:rPr>
          <w:rFonts w:eastAsia="Times New Roman"/>
          <w:lang w:val="nl-NL"/>
        </w:rPr>
        <w:t xml:space="preserve">. </w:t>
      </w:r>
      <w:r w:rsidRPr="00E756C9">
        <w:rPr>
          <w:rFonts w:eastAsia="Times New Roman"/>
          <w:lang w:val="nl-NL"/>
        </w:rPr>
        <w:br/>
      </w:r>
    </w:p>
    <w:p w:rsidRPr="00170792" w:rsidR="00467CEB" w:rsidP="00D005DD" w:rsidRDefault="008A2F25" w14:paraId="6FF02FB3" w14:textId="7F3D5AF1">
      <w:pPr>
        <w:spacing w:after="0"/>
        <w:rPr>
          <w:i/>
          <w:lang w:val="nl-NL" w:eastAsia="ja-JP"/>
        </w:rPr>
      </w:pPr>
      <w:r w:rsidRPr="00170792">
        <w:rPr>
          <w:rFonts w:hint="eastAsia"/>
          <w:i/>
          <w:lang w:val="nl-NL" w:eastAsia="ja-JP"/>
        </w:rPr>
        <w:t>EMU (F</w:t>
      </w:r>
      <w:r w:rsidRPr="00170792">
        <w:rPr>
          <w:i/>
          <w:lang w:val="nl-NL" w:eastAsia="ja-JP"/>
        </w:rPr>
        <w:t>ive</w:t>
      </w:r>
      <w:r w:rsidRPr="00170792" w:rsidR="00467CEB">
        <w:rPr>
          <w:rFonts w:hint="eastAsia"/>
          <w:i/>
          <w:lang w:val="nl-NL" w:eastAsia="ja-JP"/>
        </w:rPr>
        <w:t xml:space="preserve"> </w:t>
      </w:r>
      <w:proofErr w:type="spellStart"/>
      <w:r w:rsidRPr="00170792" w:rsidR="00467CEB">
        <w:rPr>
          <w:rFonts w:hint="eastAsia"/>
          <w:i/>
          <w:lang w:val="nl-NL" w:eastAsia="ja-JP"/>
        </w:rPr>
        <w:t>President</w:t>
      </w:r>
      <w:r w:rsidRPr="00170792">
        <w:rPr>
          <w:i/>
          <w:lang w:val="nl-NL" w:eastAsia="ja-JP"/>
        </w:rPr>
        <w:t>s</w:t>
      </w:r>
      <w:proofErr w:type="spellEnd"/>
      <w:r w:rsidRPr="00170792">
        <w:rPr>
          <w:i/>
          <w:lang w:val="nl-NL" w:eastAsia="ja-JP"/>
        </w:rPr>
        <w:t>’</w:t>
      </w:r>
      <w:r w:rsidRPr="00170792">
        <w:rPr>
          <w:rFonts w:hint="eastAsia"/>
          <w:i/>
          <w:lang w:val="nl-NL" w:eastAsia="ja-JP"/>
        </w:rPr>
        <w:t xml:space="preserve"> R</w:t>
      </w:r>
      <w:r w:rsidRPr="00170792">
        <w:rPr>
          <w:i/>
          <w:lang w:val="nl-NL" w:eastAsia="ja-JP"/>
        </w:rPr>
        <w:t>e</w:t>
      </w:r>
      <w:r w:rsidRPr="00170792" w:rsidR="00467CEB">
        <w:rPr>
          <w:rFonts w:hint="eastAsia"/>
          <w:i/>
          <w:lang w:val="nl-NL" w:eastAsia="ja-JP"/>
        </w:rPr>
        <w:t>port)</w:t>
      </w:r>
    </w:p>
    <w:p w:rsidRPr="00BC38FC" w:rsidR="00467CEB" w:rsidP="00FA2337" w:rsidRDefault="004A0733" w14:paraId="0A268A75" w14:textId="768937E5">
      <w:pPr>
        <w:spacing w:after="0"/>
        <w:rPr>
          <w:lang w:val="nl-NL" w:eastAsia="ja-JP"/>
        </w:rPr>
      </w:pPr>
      <w:r>
        <w:rPr>
          <w:lang w:val="nl-NL" w:eastAsia="ja-JP"/>
        </w:rPr>
        <w:t>De Raad sprak</w:t>
      </w:r>
      <w:r w:rsidR="00BC38FC">
        <w:rPr>
          <w:lang w:val="nl-NL" w:eastAsia="ja-JP"/>
        </w:rPr>
        <w:t xml:space="preserve"> in voorbereiding op de </w:t>
      </w:r>
      <w:r w:rsidR="00FA2337">
        <w:rPr>
          <w:lang w:val="nl-NL" w:eastAsia="ja-JP"/>
        </w:rPr>
        <w:t>ER</w:t>
      </w:r>
      <w:r>
        <w:rPr>
          <w:lang w:val="nl-NL" w:eastAsia="ja-JP"/>
        </w:rPr>
        <w:t xml:space="preserve"> over het daags tevoren </w:t>
      </w:r>
      <w:proofErr w:type="gramStart"/>
      <w:r>
        <w:rPr>
          <w:lang w:val="nl-NL" w:eastAsia="ja-JP"/>
        </w:rPr>
        <w:t>verschenen</w:t>
      </w:r>
      <w:proofErr w:type="gramEnd"/>
      <w:r>
        <w:rPr>
          <w:lang w:val="nl-NL" w:eastAsia="ja-JP"/>
        </w:rPr>
        <w:t xml:space="preserve"> “Five </w:t>
      </w:r>
      <w:proofErr w:type="spellStart"/>
      <w:r>
        <w:rPr>
          <w:lang w:val="nl-NL" w:eastAsia="ja-JP"/>
        </w:rPr>
        <w:t>Presidents</w:t>
      </w:r>
      <w:proofErr w:type="spellEnd"/>
      <w:r>
        <w:rPr>
          <w:lang w:val="nl-NL" w:eastAsia="ja-JP"/>
        </w:rPr>
        <w:t>’ Report”</w:t>
      </w:r>
      <w:r w:rsidR="008A2F25">
        <w:rPr>
          <w:lang w:val="nl-NL" w:eastAsia="ja-JP"/>
        </w:rPr>
        <w:t xml:space="preserve"> inzake beter economisch bestuur in de eurozone</w:t>
      </w:r>
      <w:r>
        <w:rPr>
          <w:lang w:val="nl-NL" w:eastAsia="ja-JP"/>
        </w:rPr>
        <w:t xml:space="preserve">. </w:t>
      </w:r>
      <w:r w:rsidR="00BC38FC">
        <w:rPr>
          <w:lang w:val="nl-NL" w:eastAsia="ja-JP"/>
        </w:rPr>
        <w:t xml:space="preserve">Uw Kamer ontving 23 juni jl. een appreciatie van het </w:t>
      </w:r>
      <w:r w:rsidR="00FA2337">
        <w:rPr>
          <w:lang w:val="nl-NL" w:eastAsia="ja-JP"/>
        </w:rPr>
        <w:t xml:space="preserve">rapport </w:t>
      </w:r>
      <w:r w:rsidR="00BC38FC">
        <w:rPr>
          <w:lang w:val="nl-NL" w:eastAsia="ja-JP"/>
        </w:rPr>
        <w:t>middels een brief van de minister van Buitenlandse Zaken, mede namens de minister-president, en de ministers van Financiën en Economische zaken (ref.</w:t>
      </w:r>
      <w:r w:rsidRPr="00BC38FC" w:rsidR="00BC38FC">
        <w:rPr>
          <w:lang w:val="nl-NL"/>
        </w:rPr>
        <w:t xml:space="preserve"> </w:t>
      </w:r>
      <w:proofErr w:type="gramStart"/>
      <w:r w:rsidR="008A2F25">
        <w:rPr>
          <w:lang w:val="nl-NL" w:eastAsia="ja-JP"/>
        </w:rPr>
        <w:t>m</w:t>
      </w:r>
      <w:r w:rsidRPr="00BC38FC" w:rsidR="00BC38FC">
        <w:rPr>
          <w:lang w:val="nl-NL" w:eastAsia="ja-JP"/>
        </w:rPr>
        <w:t>inbuza-2015.324265</w:t>
      </w:r>
      <w:proofErr w:type="gramEnd"/>
      <w:r w:rsidR="00BC38FC">
        <w:rPr>
          <w:lang w:val="nl-NL" w:eastAsia="ja-JP"/>
        </w:rPr>
        <w:t xml:space="preserve">). </w:t>
      </w:r>
      <w:r w:rsidR="008A2F25">
        <w:rPr>
          <w:lang w:val="nl-NL" w:eastAsia="ja-JP"/>
        </w:rPr>
        <w:t>Gezien de korte termijn waarop het rapport is gepubliceerd</w:t>
      </w:r>
      <w:r>
        <w:rPr>
          <w:lang w:val="nl-NL" w:eastAsia="ja-JP"/>
        </w:rPr>
        <w:t xml:space="preserve"> was de discussie</w:t>
      </w:r>
      <w:r w:rsidR="00BC38FC">
        <w:rPr>
          <w:lang w:val="nl-NL" w:eastAsia="ja-JP"/>
        </w:rPr>
        <w:t xml:space="preserve"> </w:t>
      </w:r>
      <w:r w:rsidR="00FE72C5">
        <w:rPr>
          <w:lang w:val="nl-NL" w:eastAsia="ja-JP"/>
        </w:rPr>
        <w:t xml:space="preserve">in de Raad </w:t>
      </w:r>
      <w:r w:rsidR="00BC38FC">
        <w:rPr>
          <w:lang w:val="nl-NL" w:eastAsia="ja-JP"/>
        </w:rPr>
        <w:t>vooral</w:t>
      </w:r>
      <w:r w:rsidR="008A2F25">
        <w:rPr>
          <w:lang w:val="nl-NL" w:eastAsia="ja-JP"/>
        </w:rPr>
        <w:t xml:space="preserve"> procedureel van aard. </w:t>
      </w:r>
      <w:proofErr w:type="gramStart"/>
      <w:r w:rsidR="00BC38FC">
        <w:rPr>
          <w:lang w:val="nl-NL" w:eastAsia="ja-JP"/>
        </w:rPr>
        <w:t xml:space="preserve">Nederland heeft daarbij aangegeven dat gezien </w:t>
      </w:r>
      <w:r w:rsidR="00FE72C5">
        <w:rPr>
          <w:lang w:val="nl-NL" w:eastAsia="ja-JP"/>
        </w:rPr>
        <w:t xml:space="preserve">de </w:t>
      </w:r>
      <w:r w:rsidR="00BC38FC">
        <w:rPr>
          <w:lang w:val="nl-NL" w:eastAsia="ja-JP"/>
        </w:rPr>
        <w:t xml:space="preserve">termijn waarop het rapport is </w:t>
      </w:r>
      <w:r w:rsidR="00FE72C5">
        <w:rPr>
          <w:lang w:val="nl-NL" w:eastAsia="ja-JP"/>
        </w:rPr>
        <w:t xml:space="preserve">verschenen </w:t>
      </w:r>
      <w:r w:rsidR="00BC38FC">
        <w:rPr>
          <w:lang w:val="nl-NL" w:eastAsia="ja-JP"/>
        </w:rPr>
        <w:t>het voor de hand ligt</w:t>
      </w:r>
      <w:r w:rsidR="003368D5">
        <w:rPr>
          <w:lang w:val="nl-NL" w:eastAsia="ja-JP"/>
        </w:rPr>
        <w:t xml:space="preserve"> dat </w:t>
      </w:r>
      <w:r w:rsidR="0041475E">
        <w:rPr>
          <w:lang w:val="nl-NL" w:eastAsia="ja-JP"/>
        </w:rPr>
        <w:t xml:space="preserve">bij de presentatie van het Rapport aan de </w:t>
      </w:r>
      <w:r w:rsidR="00FA2337">
        <w:rPr>
          <w:lang w:val="nl-NL" w:eastAsia="ja-JP"/>
        </w:rPr>
        <w:t>ER</w:t>
      </w:r>
      <w:r w:rsidR="003368D5">
        <w:rPr>
          <w:lang w:val="nl-NL" w:eastAsia="ja-JP"/>
        </w:rPr>
        <w:t xml:space="preserve"> </w:t>
      </w:r>
      <w:r w:rsidR="0041475E">
        <w:rPr>
          <w:lang w:val="nl-NL" w:eastAsia="ja-JP"/>
        </w:rPr>
        <w:t xml:space="preserve">vooral </w:t>
      </w:r>
      <w:r w:rsidR="003368D5">
        <w:rPr>
          <w:lang w:val="nl-NL" w:eastAsia="ja-JP"/>
        </w:rPr>
        <w:t>over het vervolgproces</w:t>
      </w:r>
      <w:r w:rsidR="0041475E">
        <w:rPr>
          <w:lang w:val="nl-NL" w:eastAsia="ja-JP"/>
        </w:rPr>
        <w:t xml:space="preserve"> zal worden gesproken</w:t>
      </w:r>
      <w:r w:rsidRPr="00BC38FC" w:rsidR="00BC38FC">
        <w:rPr>
          <w:lang w:val="nl-NL" w:eastAsia="ja-JP"/>
        </w:rPr>
        <w:t>.</w:t>
      </w:r>
      <w:proofErr w:type="gramEnd"/>
    </w:p>
    <w:p w:rsidRPr="008E33EC" w:rsidR="00467CEB" w:rsidP="00D005DD" w:rsidRDefault="00467CEB" w14:paraId="3ADD5666" w14:textId="77777777">
      <w:pPr>
        <w:spacing w:after="0"/>
        <w:rPr>
          <w:i/>
          <w:lang w:val="nl-NL" w:eastAsia="ja-JP"/>
        </w:rPr>
      </w:pPr>
    </w:p>
    <w:p w:rsidRPr="00467CEB" w:rsidR="00467CEB" w:rsidP="00D005DD" w:rsidRDefault="00467CEB" w14:paraId="6C62D85E" w14:textId="77777777">
      <w:pPr>
        <w:spacing w:after="0"/>
        <w:rPr>
          <w:i/>
          <w:lang w:val="nl-NL" w:eastAsia="ja-JP"/>
        </w:rPr>
      </w:pPr>
      <w:r w:rsidRPr="00467CEB">
        <w:rPr>
          <w:rFonts w:hint="eastAsia"/>
          <w:i/>
          <w:lang w:val="nl-NL" w:eastAsia="ja-JP"/>
        </w:rPr>
        <w:t>Gevolgen verkiezingen VK</w:t>
      </w:r>
    </w:p>
    <w:p w:rsidRPr="00467CEB" w:rsidR="00467CEB" w:rsidP="00D005DD" w:rsidRDefault="00DD2E9D" w14:paraId="5316C28F" w14:textId="66C86748">
      <w:pPr>
        <w:spacing w:after="0"/>
        <w:rPr>
          <w:lang w:val="nl-NL" w:eastAsia="ja-JP"/>
        </w:rPr>
      </w:pPr>
      <w:r>
        <w:rPr>
          <w:lang w:val="nl-NL" w:eastAsia="ja-JP"/>
        </w:rPr>
        <w:t>Over de gevolgen van de verkiezingen in het Verenigd Koninkrijk heeft in de Raad geen inhoudelijke discussie plaatsgevonden.</w:t>
      </w:r>
    </w:p>
    <w:p w:rsidRPr="00467CEB" w:rsidR="00467CEB" w:rsidP="00D005DD" w:rsidRDefault="00467CEB" w14:paraId="1DD3A649" w14:textId="6B4930E6">
      <w:pPr>
        <w:spacing w:after="0"/>
        <w:rPr>
          <w:b/>
          <w:lang w:val="nl-NL" w:eastAsia="ja-JP"/>
        </w:rPr>
      </w:pPr>
    </w:p>
    <w:p w:rsidRPr="008E33EC" w:rsidR="00162919" w:rsidP="00D005DD" w:rsidRDefault="00162919" w14:paraId="5DD6F165" w14:textId="77777777">
      <w:pPr>
        <w:spacing w:after="0"/>
        <w:rPr>
          <w:b/>
          <w:lang w:val="nl-NL"/>
        </w:rPr>
      </w:pPr>
      <w:proofErr w:type="spellStart"/>
      <w:r w:rsidRPr="008E33EC">
        <w:rPr>
          <w:rFonts w:hint="eastAsia"/>
          <w:b/>
          <w:lang w:val="nl-NL"/>
        </w:rPr>
        <w:t>Better</w:t>
      </w:r>
      <w:proofErr w:type="spellEnd"/>
      <w:r w:rsidRPr="008E33EC">
        <w:rPr>
          <w:rFonts w:hint="eastAsia"/>
          <w:b/>
          <w:lang w:val="nl-NL"/>
        </w:rPr>
        <w:t xml:space="preserve"> </w:t>
      </w:r>
      <w:proofErr w:type="spellStart"/>
      <w:r w:rsidRPr="008E33EC">
        <w:rPr>
          <w:rFonts w:hint="eastAsia"/>
          <w:b/>
          <w:lang w:val="nl-NL"/>
        </w:rPr>
        <w:t>regulation</w:t>
      </w:r>
      <w:proofErr w:type="spellEnd"/>
      <w:r w:rsidRPr="008E33EC">
        <w:rPr>
          <w:rFonts w:hint="eastAsia"/>
          <w:b/>
          <w:lang w:val="nl-NL"/>
        </w:rPr>
        <w:t xml:space="preserve"> agenda</w:t>
      </w:r>
    </w:p>
    <w:p w:rsidR="00F25FE3" w:rsidP="00265219" w:rsidRDefault="000B569B" w14:paraId="59F8B50C" w14:textId="7B22FBFA">
      <w:pPr>
        <w:spacing w:after="0"/>
        <w:rPr>
          <w:lang w:val="nl-NL" w:eastAsia="ja-JP"/>
        </w:rPr>
      </w:pPr>
      <w:r>
        <w:rPr>
          <w:rFonts w:hint="eastAsia"/>
          <w:lang w:val="nl-NL" w:eastAsia="ja-JP"/>
        </w:rPr>
        <w:t xml:space="preserve">Het inkomende Luxemburgse EU-voorzitterschap heeft </w:t>
      </w:r>
      <w:r w:rsidR="00CD46FC">
        <w:rPr>
          <w:rFonts w:hint="eastAsia"/>
          <w:lang w:val="nl-NL" w:eastAsia="ja-JP"/>
        </w:rPr>
        <w:t xml:space="preserve">een toelichting gegeven </w:t>
      </w:r>
      <w:r w:rsidR="00CD46FC">
        <w:rPr>
          <w:lang w:val="nl-NL" w:eastAsia="ja-JP"/>
        </w:rPr>
        <w:t>op</w:t>
      </w:r>
      <w:r>
        <w:rPr>
          <w:rFonts w:hint="eastAsia"/>
          <w:lang w:val="nl-NL" w:eastAsia="ja-JP"/>
        </w:rPr>
        <w:t xml:space="preserve"> de wijze waarop de agenda voor betere regel</w:t>
      </w:r>
      <w:r w:rsidR="00170792">
        <w:rPr>
          <w:rFonts w:hint="eastAsia"/>
          <w:lang w:val="nl-NL" w:eastAsia="ja-JP"/>
        </w:rPr>
        <w:t xml:space="preserve">geving </w:t>
      </w:r>
      <w:r w:rsidR="005F58C1">
        <w:rPr>
          <w:lang w:val="nl-NL" w:eastAsia="ja-JP"/>
        </w:rPr>
        <w:t xml:space="preserve">in de komende maanden zal worden </w:t>
      </w:r>
      <w:r w:rsidR="00170792">
        <w:rPr>
          <w:rFonts w:hint="eastAsia"/>
          <w:lang w:val="nl-NL" w:eastAsia="ja-JP"/>
        </w:rPr>
        <w:t xml:space="preserve">ingevuld. Op 25 juni </w:t>
      </w:r>
      <w:r w:rsidR="005F58C1">
        <w:rPr>
          <w:lang w:val="nl-NL" w:eastAsia="ja-JP"/>
        </w:rPr>
        <w:t xml:space="preserve">jl. gingen </w:t>
      </w:r>
      <w:r w:rsidR="00170792">
        <w:rPr>
          <w:rFonts w:hint="eastAsia"/>
          <w:lang w:val="nl-NL" w:eastAsia="ja-JP"/>
        </w:rPr>
        <w:t xml:space="preserve">de onderhandelingen </w:t>
      </w:r>
      <w:r w:rsidR="00265219">
        <w:rPr>
          <w:lang w:val="nl-NL" w:eastAsia="ja-JP"/>
        </w:rPr>
        <w:t xml:space="preserve">van start </w:t>
      </w:r>
      <w:r w:rsidR="00170792">
        <w:rPr>
          <w:rFonts w:hint="eastAsia"/>
          <w:lang w:val="nl-NL" w:eastAsia="ja-JP"/>
        </w:rPr>
        <w:t xml:space="preserve">tussen de Raad, het Europees Parlement </w:t>
      </w:r>
      <w:r w:rsidR="00265219">
        <w:rPr>
          <w:lang w:val="nl-NL" w:eastAsia="ja-JP"/>
        </w:rPr>
        <w:t xml:space="preserve">(EP) </w:t>
      </w:r>
      <w:r w:rsidR="00170792">
        <w:rPr>
          <w:rFonts w:hint="eastAsia"/>
          <w:lang w:val="nl-NL" w:eastAsia="ja-JP"/>
        </w:rPr>
        <w:t xml:space="preserve">en de Commissie over het </w:t>
      </w:r>
      <w:proofErr w:type="spellStart"/>
      <w:r w:rsidR="00170792">
        <w:rPr>
          <w:rFonts w:hint="eastAsia"/>
          <w:lang w:val="nl-NL" w:eastAsia="ja-JP"/>
        </w:rPr>
        <w:t>interinstitutioneel</w:t>
      </w:r>
      <w:proofErr w:type="spellEnd"/>
      <w:r w:rsidR="00170792">
        <w:rPr>
          <w:rFonts w:hint="eastAsia"/>
          <w:lang w:val="nl-NL" w:eastAsia="ja-JP"/>
        </w:rPr>
        <w:t xml:space="preserve"> akkoord betere regelgeving. Het inkomende Luxemburgse voorzitterschap</w:t>
      </w:r>
      <w:r>
        <w:rPr>
          <w:rFonts w:hint="eastAsia"/>
          <w:lang w:val="nl-NL" w:eastAsia="ja-JP"/>
        </w:rPr>
        <w:t xml:space="preserve"> o.l.v. de Luxemburgse minister van Sociale Zaken </w:t>
      </w:r>
      <w:proofErr w:type="spellStart"/>
      <w:r>
        <w:rPr>
          <w:rFonts w:hint="eastAsia"/>
          <w:lang w:val="nl-NL" w:eastAsia="ja-JP"/>
        </w:rPr>
        <w:t>Schmit</w:t>
      </w:r>
      <w:proofErr w:type="spellEnd"/>
      <w:r>
        <w:rPr>
          <w:rFonts w:hint="eastAsia"/>
          <w:lang w:val="nl-NL" w:eastAsia="ja-JP"/>
        </w:rPr>
        <w:t xml:space="preserve"> (tijdens het Luxemburgse v</w:t>
      </w:r>
      <w:r w:rsidR="00787601">
        <w:rPr>
          <w:rFonts w:hint="eastAsia"/>
          <w:lang w:val="nl-NL" w:eastAsia="ja-JP"/>
        </w:rPr>
        <w:t>oorzitterschap verantwoordelijk</w:t>
      </w:r>
      <w:r>
        <w:rPr>
          <w:rFonts w:hint="eastAsia"/>
          <w:lang w:val="nl-NL" w:eastAsia="ja-JP"/>
        </w:rPr>
        <w:t xml:space="preserve"> voor contacten met het </w:t>
      </w:r>
      <w:r w:rsidR="00265219">
        <w:rPr>
          <w:rFonts w:hint="eastAsia"/>
          <w:lang w:val="nl-NL" w:eastAsia="ja-JP"/>
        </w:rPr>
        <w:t>EP</w:t>
      </w:r>
      <w:r w:rsidR="00C0728D">
        <w:rPr>
          <w:rFonts w:hint="eastAsia"/>
          <w:lang w:val="nl-NL" w:eastAsia="ja-JP"/>
        </w:rPr>
        <w:t>)</w:t>
      </w:r>
      <w:r w:rsidR="00170792">
        <w:rPr>
          <w:rFonts w:hint="eastAsia"/>
          <w:lang w:val="nl-NL" w:eastAsia="ja-JP"/>
        </w:rPr>
        <w:t xml:space="preserve"> zal de delegatie van de Raad leiden, voor het </w:t>
      </w:r>
      <w:r w:rsidR="00265219">
        <w:rPr>
          <w:rFonts w:hint="eastAsia"/>
          <w:lang w:val="nl-NL" w:eastAsia="ja-JP"/>
        </w:rPr>
        <w:t>EP</w:t>
      </w:r>
      <w:r w:rsidR="00170792">
        <w:rPr>
          <w:rFonts w:hint="eastAsia"/>
          <w:lang w:val="nl-NL" w:eastAsia="ja-JP"/>
        </w:rPr>
        <w:t xml:space="preserve"> en de Commissie zijn dit respectievelijk</w:t>
      </w:r>
      <w:r w:rsidR="00C0728D">
        <w:rPr>
          <w:rFonts w:hint="eastAsia"/>
          <w:lang w:val="nl-NL" w:eastAsia="ja-JP"/>
        </w:rPr>
        <w:t xml:space="preserve"> het Belgische EP-lid Guy Verhofstadt</w:t>
      </w:r>
      <w:r w:rsidR="00170792">
        <w:rPr>
          <w:rFonts w:hint="eastAsia"/>
          <w:lang w:val="nl-NL" w:eastAsia="ja-JP"/>
        </w:rPr>
        <w:t xml:space="preserve"> en </w:t>
      </w:r>
      <w:r w:rsidR="005F58C1">
        <w:rPr>
          <w:lang w:val="nl-NL" w:eastAsia="ja-JP"/>
        </w:rPr>
        <w:t xml:space="preserve">commissaris </w:t>
      </w:r>
      <w:r w:rsidR="00170792">
        <w:rPr>
          <w:rFonts w:hint="eastAsia"/>
          <w:lang w:val="nl-NL" w:eastAsia="ja-JP"/>
        </w:rPr>
        <w:t>Timmermans</w:t>
      </w:r>
      <w:r w:rsidR="00C0728D">
        <w:rPr>
          <w:rFonts w:hint="eastAsia"/>
          <w:lang w:val="nl-NL" w:eastAsia="ja-JP"/>
        </w:rPr>
        <w:t>.</w:t>
      </w:r>
      <w:r w:rsidR="00170792">
        <w:rPr>
          <w:rFonts w:hint="eastAsia"/>
          <w:lang w:val="nl-NL" w:eastAsia="ja-JP"/>
        </w:rPr>
        <w:t xml:space="preserve"> </w:t>
      </w:r>
      <w:r w:rsidR="00F25FE3">
        <w:rPr>
          <w:rFonts w:hint="eastAsia"/>
          <w:lang w:val="nl-NL" w:eastAsia="ja-JP"/>
        </w:rPr>
        <w:t>H</w:t>
      </w:r>
      <w:r w:rsidR="00F25FE3">
        <w:rPr>
          <w:lang w:val="nl-NL" w:eastAsia="ja-JP"/>
        </w:rPr>
        <w:t>e</w:t>
      </w:r>
      <w:r w:rsidR="00F25FE3">
        <w:rPr>
          <w:rFonts w:hint="eastAsia"/>
          <w:lang w:val="nl-NL" w:eastAsia="ja-JP"/>
        </w:rPr>
        <w:t xml:space="preserve">t inkomende Luxemburgse voorzitterschap heeft </w:t>
      </w:r>
      <w:r w:rsidR="00170792">
        <w:rPr>
          <w:rFonts w:hint="eastAsia"/>
          <w:lang w:val="nl-NL" w:eastAsia="ja-JP"/>
        </w:rPr>
        <w:t xml:space="preserve">het pakket voor betere regelgeving geagendeerd in de Raad </w:t>
      </w:r>
      <w:r w:rsidR="00F25FE3">
        <w:rPr>
          <w:rFonts w:hint="eastAsia"/>
          <w:lang w:val="nl-NL" w:eastAsia="ja-JP"/>
        </w:rPr>
        <w:t xml:space="preserve">voor Concurrentievermogen </w:t>
      </w:r>
      <w:r w:rsidR="00170792">
        <w:rPr>
          <w:rFonts w:hint="eastAsia"/>
          <w:lang w:val="nl-NL" w:eastAsia="ja-JP"/>
        </w:rPr>
        <w:t xml:space="preserve">in oktober. </w:t>
      </w:r>
    </w:p>
    <w:p w:rsidR="00F25FE3" w:rsidP="00D005DD" w:rsidRDefault="00F25FE3" w14:paraId="68ACE44D" w14:textId="77777777">
      <w:pPr>
        <w:spacing w:after="0"/>
        <w:rPr>
          <w:lang w:val="nl-NL" w:eastAsia="ja-JP"/>
        </w:rPr>
      </w:pPr>
    </w:p>
    <w:p w:rsidR="00C0728D" w:rsidP="005F58C1" w:rsidRDefault="00C0728D" w14:paraId="7C1FDF03" w14:textId="480F7217">
      <w:pPr>
        <w:spacing w:after="0"/>
        <w:rPr>
          <w:lang w:val="nl-NL" w:eastAsia="ja-JP"/>
        </w:rPr>
      </w:pPr>
      <w:r>
        <w:rPr>
          <w:rFonts w:hint="eastAsia"/>
          <w:lang w:val="nl-NL" w:eastAsia="ja-JP"/>
        </w:rPr>
        <w:t>Voorts is</w:t>
      </w:r>
      <w:r w:rsidR="00170792">
        <w:rPr>
          <w:rFonts w:hint="eastAsia"/>
          <w:lang w:val="nl-NL" w:eastAsia="ja-JP"/>
        </w:rPr>
        <w:t xml:space="preserve"> </w:t>
      </w:r>
      <w:r>
        <w:rPr>
          <w:rFonts w:hint="eastAsia"/>
          <w:lang w:val="nl-NL" w:eastAsia="ja-JP"/>
        </w:rPr>
        <w:t xml:space="preserve">gesproken over de wijze waarop de Raad het Commissiewerkprogramma 2016 zal </w:t>
      </w:r>
      <w:r w:rsidR="005F58C1">
        <w:rPr>
          <w:lang w:val="nl-NL" w:eastAsia="ja-JP"/>
        </w:rPr>
        <w:t>behandelen</w:t>
      </w:r>
      <w:r>
        <w:rPr>
          <w:rFonts w:hint="eastAsia"/>
          <w:lang w:val="nl-NL" w:eastAsia="ja-JP"/>
        </w:rPr>
        <w:t xml:space="preserve">. Het voorzitterschap zal </w:t>
      </w:r>
      <w:r w:rsidR="00F25FE3">
        <w:rPr>
          <w:rFonts w:hint="eastAsia"/>
          <w:lang w:val="nl-NL" w:eastAsia="ja-JP"/>
        </w:rPr>
        <w:t xml:space="preserve">in september de </w:t>
      </w:r>
      <w:r w:rsidRPr="00170792" w:rsidR="00F25FE3">
        <w:rPr>
          <w:rFonts w:hint="eastAsia"/>
          <w:i/>
          <w:lang w:val="nl-NL" w:eastAsia="ja-JP"/>
        </w:rPr>
        <w:t xml:space="preserve">letter of </w:t>
      </w:r>
      <w:proofErr w:type="spellStart"/>
      <w:r w:rsidRPr="00170792" w:rsidR="00F25FE3">
        <w:rPr>
          <w:rFonts w:hint="eastAsia"/>
          <w:i/>
          <w:lang w:val="nl-NL" w:eastAsia="ja-JP"/>
        </w:rPr>
        <w:t>intent</w:t>
      </w:r>
      <w:proofErr w:type="spellEnd"/>
      <w:r w:rsidR="00F25FE3">
        <w:rPr>
          <w:rFonts w:hint="eastAsia"/>
          <w:lang w:val="nl-NL" w:eastAsia="ja-JP"/>
        </w:rPr>
        <w:t xml:space="preserve"> van de Commissie agenderen voor bespreking in de </w:t>
      </w:r>
      <w:r w:rsidR="00FA2337">
        <w:rPr>
          <w:rFonts w:hint="eastAsia"/>
          <w:lang w:val="nl-NL" w:eastAsia="ja-JP"/>
        </w:rPr>
        <w:t>RAZ</w:t>
      </w:r>
      <w:r w:rsidR="00F25FE3">
        <w:rPr>
          <w:rFonts w:hint="eastAsia"/>
          <w:lang w:val="nl-NL" w:eastAsia="ja-JP"/>
        </w:rPr>
        <w:t>. Verschillende lidstaten hebben ervoor gepleit dat een formele procedure voor bespreking van het Commissiewerkprogramma voor de Raad wordt vastgelegd.</w:t>
      </w:r>
      <w:r w:rsidR="005F58C1">
        <w:rPr>
          <w:rFonts w:hint="eastAsia"/>
          <w:lang w:val="nl-NL" w:eastAsia="ja-JP"/>
        </w:rPr>
        <w:t xml:space="preserve"> </w:t>
      </w:r>
    </w:p>
    <w:p w:rsidR="00F25FE3" w:rsidP="00D005DD" w:rsidRDefault="00F25FE3" w14:paraId="2126EE97" w14:textId="77777777">
      <w:pPr>
        <w:spacing w:after="0"/>
        <w:rPr>
          <w:lang w:val="nl-NL" w:eastAsia="ja-JP"/>
        </w:rPr>
      </w:pPr>
    </w:p>
    <w:p w:rsidRPr="006B1101" w:rsidR="00162919" w:rsidP="00D005DD" w:rsidRDefault="00F25FE3" w14:paraId="4818B725" w14:textId="3EAA064E">
      <w:pPr>
        <w:spacing w:after="0"/>
        <w:rPr>
          <w:lang w:val="nl-NL" w:eastAsia="ja-JP"/>
        </w:rPr>
      </w:pPr>
      <w:r>
        <w:rPr>
          <w:rFonts w:hint="eastAsia"/>
          <w:lang w:val="nl-NL" w:eastAsia="ja-JP"/>
        </w:rPr>
        <w:t xml:space="preserve">Tijdens de bespreking hebben verschillende lidstaten bijzondere aandacht gevraagd voor kwantitatieve reductiedoelstellingen in lijn met de ER </w:t>
      </w:r>
      <w:r>
        <w:rPr>
          <w:lang w:val="nl-NL" w:eastAsia="ja-JP"/>
        </w:rPr>
        <w:t>conclusies</w:t>
      </w:r>
      <w:r>
        <w:rPr>
          <w:rFonts w:hint="eastAsia"/>
          <w:lang w:val="nl-NL" w:eastAsia="ja-JP"/>
        </w:rPr>
        <w:t xml:space="preserve"> uit december 2014 en werd de nadruk gelegd op het belang van betere regelgeving voor het midden- en kleinbedrijf. </w:t>
      </w:r>
      <w:r w:rsidR="00787601">
        <w:rPr>
          <w:rFonts w:hint="eastAsia"/>
          <w:lang w:val="nl-NL" w:eastAsia="ja-JP"/>
        </w:rPr>
        <w:t>Tevens is aandacht gevraagd voor versterking van de rol van nationale parlementen en inachtneming van het subsidiariteits</w:t>
      </w:r>
      <w:r w:rsidR="00A73F5A">
        <w:rPr>
          <w:rFonts w:hint="eastAsia"/>
          <w:lang w:val="nl-NL" w:eastAsia="ja-JP"/>
        </w:rPr>
        <w:t>- en proportionaliteitsprincipe en transparantie, in lijn met het gemeenschappelijk non-paper van zes lidstaten uit april 2015 (zie bijlage).</w:t>
      </w:r>
      <w:r w:rsidR="00265219">
        <w:rPr>
          <w:rFonts w:hint="eastAsia"/>
          <w:lang w:val="nl-NL" w:eastAsia="ja-JP"/>
        </w:rPr>
        <w:t xml:space="preserve"> </w:t>
      </w:r>
    </w:p>
    <w:p w:rsidRPr="006B1101" w:rsidR="00162919" w:rsidP="00D005DD" w:rsidRDefault="00162919" w14:paraId="1810F649" w14:textId="77777777">
      <w:pPr>
        <w:spacing w:after="0"/>
        <w:rPr>
          <w:b/>
          <w:lang w:val="nl-NL" w:eastAsia="ja-JP"/>
        </w:rPr>
      </w:pPr>
    </w:p>
    <w:p w:rsidRPr="006B1101" w:rsidR="00162919" w:rsidP="00D005DD" w:rsidRDefault="00162919" w14:paraId="19F7A196" w14:textId="77777777">
      <w:pPr>
        <w:spacing w:after="0"/>
        <w:rPr>
          <w:b/>
          <w:lang w:val="nl-NL"/>
        </w:rPr>
      </w:pPr>
      <w:r w:rsidRPr="006B1101">
        <w:rPr>
          <w:b/>
          <w:lang w:val="nl-NL"/>
        </w:rPr>
        <w:t>Macedonië</w:t>
      </w:r>
    </w:p>
    <w:p w:rsidR="005F58C1" w:rsidP="00265219" w:rsidRDefault="002A037A" w14:paraId="764A4501" w14:textId="63A76C5D">
      <w:pPr>
        <w:rPr>
          <w:lang w:val="nl-NL"/>
        </w:rPr>
      </w:pPr>
      <w:r>
        <w:rPr>
          <w:lang w:val="nl-NL"/>
        </w:rPr>
        <w:t>D</w:t>
      </w:r>
      <w:r w:rsidR="006B1101">
        <w:rPr>
          <w:lang w:val="nl-NL"/>
        </w:rPr>
        <w:t xml:space="preserve">e </w:t>
      </w:r>
      <w:r w:rsidR="00FA2337">
        <w:rPr>
          <w:lang w:val="nl-NL"/>
        </w:rPr>
        <w:t>RAZ</w:t>
      </w:r>
      <w:r w:rsidR="006B1101">
        <w:rPr>
          <w:lang w:val="nl-NL"/>
        </w:rPr>
        <w:t xml:space="preserve"> sprak over de situatie in Macedonië en nam conclusies aan</w:t>
      </w:r>
      <w:r w:rsidR="00265219">
        <w:rPr>
          <w:lang w:val="nl-NL"/>
        </w:rPr>
        <w:t xml:space="preserve"> (</w:t>
      </w:r>
      <w:proofErr w:type="spellStart"/>
      <w:r w:rsidR="00265219">
        <w:rPr>
          <w:lang w:val="nl-NL"/>
        </w:rPr>
        <w:t>press</w:t>
      </w:r>
      <w:proofErr w:type="spellEnd"/>
      <w:r w:rsidR="00265219">
        <w:rPr>
          <w:lang w:val="nl-NL"/>
        </w:rPr>
        <w:t xml:space="preserve"> release 499/15)</w:t>
      </w:r>
      <w:r w:rsidR="006B1101">
        <w:rPr>
          <w:lang w:val="nl-NL"/>
        </w:rPr>
        <w:t xml:space="preserve">. De dag ervoor sprak ook de Raad Buitenlandse Zaken </w:t>
      </w:r>
      <w:proofErr w:type="gramStart"/>
      <w:r w:rsidR="006B1101">
        <w:rPr>
          <w:lang w:val="nl-NL"/>
        </w:rPr>
        <w:t>reeds</w:t>
      </w:r>
      <w:proofErr w:type="gramEnd"/>
      <w:r w:rsidR="006B1101">
        <w:rPr>
          <w:lang w:val="nl-NL"/>
        </w:rPr>
        <w:t xml:space="preserve"> uitgebreid hierover. De Raad uitte ernstige zorgen over de situatie in Macedonië, in het bijzonder </w:t>
      </w:r>
      <w:r w:rsidR="00265219">
        <w:rPr>
          <w:lang w:val="nl-NL"/>
        </w:rPr>
        <w:t xml:space="preserve">over </w:t>
      </w:r>
      <w:r w:rsidR="006B1101">
        <w:rPr>
          <w:lang w:val="nl-NL"/>
        </w:rPr>
        <w:t xml:space="preserve">de voortdurende politieke crisis. De inspanningen van de politieke leiders om een oplossing te vinden, gefaciliteerd door de Commissie en leden van het Europese Parlement, werden verwelkomd. Het akkoord dat op 2 juni </w:t>
      </w:r>
      <w:r w:rsidR="005F58C1">
        <w:rPr>
          <w:lang w:val="nl-NL"/>
        </w:rPr>
        <w:t xml:space="preserve">jl. </w:t>
      </w:r>
      <w:r w:rsidR="006B1101">
        <w:rPr>
          <w:lang w:val="nl-NL"/>
        </w:rPr>
        <w:t xml:space="preserve">werd bereikt tussen de vier voornaamste politieke partijen, werd hierbij genoemd als een belangrijke eerste stap. In zijn conclusies roept de Raad de politieke partijen op hun verantwoordelijkheid te nemen en onmiddellijke stappen te zetten richting een duurzame oplossing, een constructieve politieke dialoog te voeren en inspanningen om het vertrouwen in publieke instituties te herstellen, voort te zetten. De Raad gaf aan dat het nu aankomt op de </w:t>
      </w:r>
      <w:proofErr w:type="gramStart"/>
      <w:r w:rsidR="006B1101">
        <w:rPr>
          <w:lang w:val="nl-NL"/>
        </w:rPr>
        <w:t>implementatie</w:t>
      </w:r>
      <w:proofErr w:type="gramEnd"/>
      <w:r w:rsidR="006B1101">
        <w:rPr>
          <w:lang w:val="nl-NL"/>
        </w:rPr>
        <w:t xml:space="preserve"> van het akkoord en vooral op het aanpakken van de structurele problemen m</w:t>
      </w:r>
      <w:r w:rsidR="005F58C1">
        <w:rPr>
          <w:lang w:val="nl-NL"/>
        </w:rPr>
        <w:t>et de rechtsstaat in het land.</w:t>
      </w:r>
    </w:p>
    <w:p w:rsidR="006B1101" w:rsidP="00265219" w:rsidRDefault="006B1101" w14:paraId="20473852" w14:textId="634BD829">
      <w:pPr>
        <w:rPr>
          <w:lang w:val="nl-NL"/>
        </w:rPr>
      </w:pPr>
      <w:r>
        <w:rPr>
          <w:lang w:val="nl-NL"/>
        </w:rPr>
        <w:t xml:space="preserve">In de conclusies wordt hierbij in het bijzonder gewezen op schendingen van fundamentele rechten, mediavrijheid, verkiezingen, corruptie, politisering van staatsinstituties, vervaging van scheidslijnen tussen staat en partij en falen van toezicht. De Raad wees op het belang van scherpe monitoring door de Commissie. Ook benadrukte </w:t>
      </w:r>
      <w:r w:rsidR="005F58C1">
        <w:rPr>
          <w:lang w:val="nl-NL"/>
        </w:rPr>
        <w:t xml:space="preserve">de Raad </w:t>
      </w:r>
      <w:r>
        <w:rPr>
          <w:lang w:val="nl-NL"/>
        </w:rPr>
        <w:t xml:space="preserve">de noodzaak de aantijgingen uit het afluisterschandaal grondig en onafhankelijk te onderzoeken in lijn met internationale standaarden. De Raad heeft met deze conclusies een krachtig signaal afgegeven. </w:t>
      </w:r>
      <w:proofErr w:type="gramStart"/>
      <w:r>
        <w:rPr>
          <w:lang w:val="nl-NL"/>
        </w:rPr>
        <w:t xml:space="preserve">De ernstige zorgen over de situatie in Macedonië zijn </w:t>
      </w:r>
      <w:r>
        <w:rPr>
          <w:lang w:val="nl-NL"/>
        </w:rPr>
        <w:lastRenderedPageBreak/>
        <w:t xml:space="preserve">duidelijk kenbaar gemaakt en de Raad heeft aangegeven wat de komende periode van Macedonië wordt verwacht. </w:t>
      </w:r>
      <w:proofErr w:type="gramEnd"/>
      <w:r>
        <w:rPr>
          <w:lang w:val="nl-NL"/>
        </w:rPr>
        <w:t>De Commissie werd opgeroepen haar ondersteunende rol voort te zetten en regelmatig terug te koppelen aan de Raad over de voortgang.</w:t>
      </w:r>
      <w:r w:rsidR="005F58C1">
        <w:rPr>
          <w:lang w:val="nl-NL"/>
        </w:rPr>
        <w:t xml:space="preserve"> </w:t>
      </w:r>
      <w:r w:rsidR="00265219">
        <w:rPr>
          <w:lang w:val="nl-NL"/>
        </w:rPr>
        <w:t>D</w:t>
      </w:r>
      <w:r>
        <w:rPr>
          <w:lang w:val="nl-NL"/>
        </w:rPr>
        <w:t xml:space="preserve">e Raad </w:t>
      </w:r>
      <w:r w:rsidR="00265219">
        <w:rPr>
          <w:lang w:val="nl-NL"/>
        </w:rPr>
        <w:t xml:space="preserve">verwacht </w:t>
      </w:r>
      <w:r>
        <w:rPr>
          <w:lang w:val="nl-NL"/>
        </w:rPr>
        <w:t>tijdens de aankomende Stabilisatie- en Associatieraad in juli gedetailleerde rapportage van Macedonië over de ondernomen en geplande vervolgstappen. De Raad besloot zich in de komende maanden opnieuw te buigen over de situatie in Macedonië.</w:t>
      </w:r>
    </w:p>
    <w:p w:rsidRPr="00162919" w:rsidR="00162919" w:rsidP="00D005DD" w:rsidRDefault="00162919" w14:paraId="4BFEAE90" w14:textId="77777777">
      <w:pPr>
        <w:spacing w:after="0"/>
        <w:rPr>
          <w:b/>
          <w:lang w:val="nl-NL"/>
        </w:rPr>
      </w:pPr>
      <w:r w:rsidRPr="00162919">
        <w:rPr>
          <w:rFonts w:hint="eastAsia"/>
          <w:b/>
          <w:lang w:val="nl-NL"/>
        </w:rPr>
        <w:t>Strategische communicatie</w:t>
      </w:r>
    </w:p>
    <w:p w:rsidRPr="00CA11A4" w:rsidR="009370A9" w:rsidP="00265219" w:rsidRDefault="008342AB" w14:paraId="62E4FC69" w14:textId="3CDF7AD8">
      <w:pPr>
        <w:spacing w:after="0"/>
        <w:rPr>
          <w:lang w:val="nl-NL" w:eastAsia="ja-JP"/>
        </w:rPr>
      </w:pPr>
      <w:r>
        <w:rPr>
          <w:lang w:val="nl-NL" w:eastAsia="ja-JP"/>
        </w:rPr>
        <w:t xml:space="preserve">De Raad had een informele gedachtewisseling over strategische communicatie ten aanzien van de Oostelijke nabuurschapsregio, op basis van een door HV </w:t>
      </w:r>
      <w:proofErr w:type="spellStart"/>
      <w:r>
        <w:rPr>
          <w:lang w:val="nl-NL" w:eastAsia="ja-JP"/>
        </w:rPr>
        <w:t>Mogherini</w:t>
      </w:r>
      <w:proofErr w:type="spellEnd"/>
      <w:r>
        <w:rPr>
          <w:lang w:val="nl-NL" w:eastAsia="ja-JP"/>
        </w:rPr>
        <w:t xml:space="preserve"> opgesteld concept-actieplan. Tijdens de discussie werd onderschreven dat de wijze waaro</w:t>
      </w:r>
      <w:r w:rsidR="00265219">
        <w:rPr>
          <w:lang w:val="nl-NL" w:eastAsia="ja-JP"/>
        </w:rPr>
        <w:t>p Russische staatsmedia opereren</w:t>
      </w:r>
      <w:r>
        <w:rPr>
          <w:lang w:val="nl-NL" w:eastAsia="ja-JP"/>
        </w:rPr>
        <w:t xml:space="preserve"> de Unie in het nabuurschapsbeleid voor uitdagingen plaats. Hierbij werd benadrukt dat de EU niet moet vervallen in contra-propaganda, </w:t>
      </w:r>
      <w:r w:rsidR="00265219">
        <w:rPr>
          <w:lang w:val="nl-NL" w:eastAsia="ja-JP"/>
        </w:rPr>
        <w:t xml:space="preserve">aangezien </w:t>
      </w:r>
      <w:r>
        <w:rPr>
          <w:lang w:val="nl-NL" w:eastAsia="ja-JP"/>
        </w:rPr>
        <w:t xml:space="preserve">dat een averechts effect </w:t>
      </w:r>
      <w:r w:rsidR="00265219">
        <w:rPr>
          <w:lang w:val="nl-NL" w:eastAsia="ja-JP"/>
        </w:rPr>
        <w:t xml:space="preserve">zou </w:t>
      </w:r>
      <w:r>
        <w:rPr>
          <w:lang w:val="nl-NL" w:eastAsia="ja-JP"/>
        </w:rPr>
        <w:t xml:space="preserve">hebben. Als elementen van het antwoord werd gewezen op het belang van beschikbaarheid van goede programma’s in het Russisch en het verkrijgen van zicht op de structuren van de Russische desinformatie-activiteit. </w:t>
      </w:r>
      <w:r w:rsidR="001F08EA">
        <w:rPr>
          <w:lang w:val="nl-NL" w:eastAsia="ja-JP"/>
        </w:rPr>
        <w:t>Afsluitend benoemde d</w:t>
      </w:r>
      <w:r>
        <w:rPr>
          <w:lang w:val="nl-NL" w:eastAsia="ja-JP"/>
        </w:rPr>
        <w:t>e voorzitter het belang van meer bewustwording over desinformatie onder het publiek, en dat de EU zich zal inspannen om onafhankelijke Russischtalige media bij te staan.</w:t>
      </w:r>
    </w:p>
    <w:sectPr w:rsidRPr="00CA11A4" w:rsidR="009370A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EB811" w14:textId="77777777" w:rsidR="00787601" w:rsidRDefault="00787601" w:rsidP="003A5542">
      <w:pPr>
        <w:spacing w:after="0"/>
      </w:pPr>
      <w:r>
        <w:separator/>
      </w:r>
    </w:p>
  </w:endnote>
  <w:endnote w:type="continuationSeparator" w:id="0">
    <w:p w14:paraId="70FF2A07" w14:textId="77777777" w:rsidR="00787601" w:rsidRDefault="00787601" w:rsidP="003A5542">
      <w:pPr>
        <w:spacing w:after="0"/>
      </w:pPr>
      <w:r>
        <w:continuationSeparator/>
      </w:r>
    </w:p>
  </w:endnote>
  <w:endnote w:type="continuationNotice" w:id="1">
    <w:p w14:paraId="711BB889" w14:textId="77777777" w:rsidR="00787601" w:rsidRDefault="00787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C4DF4" w14:textId="77777777" w:rsidR="00787601" w:rsidRDefault="00787601" w:rsidP="003A5542">
      <w:pPr>
        <w:spacing w:after="0"/>
      </w:pPr>
      <w:r>
        <w:separator/>
      </w:r>
    </w:p>
  </w:footnote>
  <w:footnote w:type="continuationSeparator" w:id="0">
    <w:p w14:paraId="7A5043A8" w14:textId="77777777" w:rsidR="00787601" w:rsidRDefault="00787601" w:rsidP="003A5542">
      <w:pPr>
        <w:spacing w:after="0"/>
      </w:pPr>
      <w:r>
        <w:continuationSeparator/>
      </w:r>
    </w:p>
  </w:footnote>
  <w:footnote w:type="continuationNotice" w:id="1">
    <w:p w14:paraId="68351987" w14:textId="77777777" w:rsidR="00787601" w:rsidRDefault="0078760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77DD"/>
    <w:multiLevelType w:val="multilevel"/>
    <w:tmpl w:val="6DFE19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14651088"/>
    <w:multiLevelType w:val="hybridMultilevel"/>
    <w:tmpl w:val="E4AA0D38"/>
    <w:lvl w:ilvl="0" w:tplc="F67816F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4F0EBB"/>
    <w:multiLevelType w:val="hybridMultilevel"/>
    <w:tmpl w:val="E6282180"/>
    <w:lvl w:ilvl="0" w:tplc="21A65450">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81"/>
    <w:rsid w:val="0000129E"/>
    <w:rsid w:val="00003BB0"/>
    <w:rsid w:val="00007F0C"/>
    <w:rsid w:val="00015E64"/>
    <w:rsid w:val="00024362"/>
    <w:rsid w:val="00030B7B"/>
    <w:rsid w:val="00031350"/>
    <w:rsid w:val="00055E9E"/>
    <w:rsid w:val="000565D3"/>
    <w:rsid w:val="000800D5"/>
    <w:rsid w:val="00084FBE"/>
    <w:rsid w:val="000875DF"/>
    <w:rsid w:val="000B4CDC"/>
    <w:rsid w:val="000B569B"/>
    <w:rsid w:val="000D4377"/>
    <w:rsid w:val="000F1B96"/>
    <w:rsid w:val="0010449A"/>
    <w:rsid w:val="0011583B"/>
    <w:rsid w:val="00146C14"/>
    <w:rsid w:val="00153D81"/>
    <w:rsid w:val="00154022"/>
    <w:rsid w:val="001566E2"/>
    <w:rsid w:val="00162919"/>
    <w:rsid w:val="00170792"/>
    <w:rsid w:val="0017194D"/>
    <w:rsid w:val="0017501B"/>
    <w:rsid w:val="00190E67"/>
    <w:rsid w:val="001B19C6"/>
    <w:rsid w:val="001C18E4"/>
    <w:rsid w:val="001C326C"/>
    <w:rsid w:val="001E06D8"/>
    <w:rsid w:val="001E54CC"/>
    <w:rsid w:val="001F08EA"/>
    <w:rsid w:val="001F157B"/>
    <w:rsid w:val="001F644C"/>
    <w:rsid w:val="00224914"/>
    <w:rsid w:val="00231206"/>
    <w:rsid w:val="00236C08"/>
    <w:rsid w:val="00253130"/>
    <w:rsid w:val="00253BE2"/>
    <w:rsid w:val="00257E04"/>
    <w:rsid w:val="002628E3"/>
    <w:rsid w:val="00265219"/>
    <w:rsid w:val="0028357A"/>
    <w:rsid w:val="0029149E"/>
    <w:rsid w:val="00292BE7"/>
    <w:rsid w:val="002A037A"/>
    <w:rsid w:val="002C0D47"/>
    <w:rsid w:val="002C3060"/>
    <w:rsid w:val="002D0A39"/>
    <w:rsid w:val="002D5DF9"/>
    <w:rsid w:val="002D6446"/>
    <w:rsid w:val="002E1452"/>
    <w:rsid w:val="002E4A90"/>
    <w:rsid w:val="002E5407"/>
    <w:rsid w:val="00300E65"/>
    <w:rsid w:val="00325CE6"/>
    <w:rsid w:val="00335FEC"/>
    <w:rsid w:val="003368D5"/>
    <w:rsid w:val="003456BA"/>
    <w:rsid w:val="00363DAC"/>
    <w:rsid w:val="00380C10"/>
    <w:rsid w:val="003829F2"/>
    <w:rsid w:val="00386D91"/>
    <w:rsid w:val="003A1884"/>
    <w:rsid w:val="003A5542"/>
    <w:rsid w:val="003A6CC8"/>
    <w:rsid w:val="003D5EE3"/>
    <w:rsid w:val="003D767B"/>
    <w:rsid w:val="0041475E"/>
    <w:rsid w:val="00414B85"/>
    <w:rsid w:val="00446734"/>
    <w:rsid w:val="004619F7"/>
    <w:rsid w:val="00467CEB"/>
    <w:rsid w:val="004722DE"/>
    <w:rsid w:val="004A0733"/>
    <w:rsid w:val="004A61EA"/>
    <w:rsid w:val="004A6547"/>
    <w:rsid w:val="004B1029"/>
    <w:rsid w:val="004B77D2"/>
    <w:rsid w:val="004C1C95"/>
    <w:rsid w:val="004D0A37"/>
    <w:rsid w:val="004F1A51"/>
    <w:rsid w:val="005265D2"/>
    <w:rsid w:val="00531D5D"/>
    <w:rsid w:val="005477C6"/>
    <w:rsid w:val="0057093A"/>
    <w:rsid w:val="00582D63"/>
    <w:rsid w:val="00585247"/>
    <w:rsid w:val="00595C6B"/>
    <w:rsid w:val="005D4D65"/>
    <w:rsid w:val="005E4A2B"/>
    <w:rsid w:val="005F58C1"/>
    <w:rsid w:val="0060396A"/>
    <w:rsid w:val="0062186F"/>
    <w:rsid w:val="00623715"/>
    <w:rsid w:val="00635A86"/>
    <w:rsid w:val="006413D5"/>
    <w:rsid w:val="00647CBA"/>
    <w:rsid w:val="00663307"/>
    <w:rsid w:val="00685B15"/>
    <w:rsid w:val="006A29BA"/>
    <w:rsid w:val="006A7976"/>
    <w:rsid w:val="006A7EB7"/>
    <w:rsid w:val="006B1101"/>
    <w:rsid w:val="006B13B5"/>
    <w:rsid w:val="006D1B6E"/>
    <w:rsid w:val="006D75AA"/>
    <w:rsid w:val="00716CAB"/>
    <w:rsid w:val="00727781"/>
    <w:rsid w:val="007557D8"/>
    <w:rsid w:val="00761C6C"/>
    <w:rsid w:val="007668DA"/>
    <w:rsid w:val="00771E1C"/>
    <w:rsid w:val="00787601"/>
    <w:rsid w:val="00796CE5"/>
    <w:rsid w:val="007A1223"/>
    <w:rsid w:val="007A1A7D"/>
    <w:rsid w:val="007B2FF5"/>
    <w:rsid w:val="007B7485"/>
    <w:rsid w:val="007C2A97"/>
    <w:rsid w:val="007D080B"/>
    <w:rsid w:val="007D345D"/>
    <w:rsid w:val="007F74F8"/>
    <w:rsid w:val="008030E3"/>
    <w:rsid w:val="00826792"/>
    <w:rsid w:val="008342AB"/>
    <w:rsid w:val="00840E5A"/>
    <w:rsid w:val="008548C2"/>
    <w:rsid w:val="00861C42"/>
    <w:rsid w:val="008772E6"/>
    <w:rsid w:val="008854B8"/>
    <w:rsid w:val="00895A4E"/>
    <w:rsid w:val="008A2F25"/>
    <w:rsid w:val="008C365C"/>
    <w:rsid w:val="008E04EF"/>
    <w:rsid w:val="008E33EC"/>
    <w:rsid w:val="008E7343"/>
    <w:rsid w:val="00915762"/>
    <w:rsid w:val="00916566"/>
    <w:rsid w:val="009166FA"/>
    <w:rsid w:val="00923824"/>
    <w:rsid w:val="009370A9"/>
    <w:rsid w:val="00952E34"/>
    <w:rsid w:val="00963AE2"/>
    <w:rsid w:val="0097268B"/>
    <w:rsid w:val="00973259"/>
    <w:rsid w:val="009963B4"/>
    <w:rsid w:val="009B5A52"/>
    <w:rsid w:val="009C0A21"/>
    <w:rsid w:val="009C1B64"/>
    <w:rsid w:val="009E408F"/>
    <w:rsid w:val="009E6F11"/>
    <w:rsid w:val="009F4E83"/>
    <w:rsid w:val="00A03384"/>
    <w:rsid w:val="00A0590C"/>
    <w:rsid w:val="00A1779F"/>
    <w:rsid w:val="00A179B5"/>
    <w:rsid w:val="00A37902"/>
    <w:rsid w:val="00A41A62"/>
    <w:rsid w:val="00A73F5A"/>
    <w:rsid w:val="00A83FD0"/>
    <w:rsid w:val="00A90EA0"/>
    <w:rsid w:val="00A96CEA"/>
    <w:rsid w:val="00AC11D3"/>
    <w:rsid w:val="00AF200E"/>
    <w:rsid w:val="00B1126F"/>
    <w:rsid w:val="00B16947"/>
    <w:rsid w:val="00B23613"/>
    <w:rsid w:val="00B27415"/>
    <w:rsid w:val="00B4298C"/>
    <w:rsid w:val="00B46DFA"/>
    <w:rsid w:val="00B7144F"/>
    <w:rsid w:val="00B96BA6"/>
    <w:rsid w:val="00BA07FC"/>
    <w:rsid w:val="00BC38FC"/>
    <w:rsid w:val="00C0728D"/>
    <w:rsid w:val="00C10229"/>
    <w:rsid w:val="00C125ED"/>
    <w:rsid w:val="00C24D81"/>
    <w:rsid w:val="00C5434B"/>
    <w:rsid w:val="00C9477C"/>
    <w:rsid w:val="00CA11A4"/>
    <w:rsid w:val="00CB6514"/>
    <w:rsid w:val="00CC1AAF"/>
    <w:rsid w:val="00CD17C9"/>
    <w:rsid w:val="00CD41BB"/>
    <w:rsid w:val="00CD46FC"/>
    <w:rsid w:val="00CE1ED5"/>
    <w:rsid w:val="00CE77FC"/>
    <w:rsid w:val="00D005DD"/>
    <w:rsid w:val="00D05B49"/>
    <w:rsid w:val="00D141D0"/>
    <w:rsid w:val="00D1529F"/>
    <w:rsid w:val="00D176CD"/>
    <w:rsid w:val="00D309B7"/>
    <w:rsid w:val="00D5629C"/>
    <w:rsid w:val="00D62169"/>
    <w:rsid w:val="00D8254C"/>
    <w:rsid w:val="00DA4635"/>
    <w:rsid w:val="00DD086D"/>
    <w:rsid w:val="00DD0E57"/>
    <w:rsid w:val="00DD2E9D"/>
    <w:rsid w:val="00DD6F8D"/>
    <w:rsid w:val="00DE48FF"/>
    <w:rsid w:val="00DE578E"/>
    <w:rsid w:val="00E1317A"/>
    <w:rsid w:val="00E276E3"/>
    <w:rsid w:val="00E363A3"/>
    <w:rsid w:val="00E41A30"/>
    <w:rsid w:val="00E44742"/>
    <w:rsid w:val="00E6733B"/>
    <w:rsid w:val="00E756C9"/>
    <w:rsid w:val="00E84C44"/>
    <w:rsid w:val="00EA71E4"/>
    <w:rsid w:val="00EB2724"/>
    <w:rsid w:val="00EC4696"/>
    <w:rsid w:val="00EC65DD"/>
    <w:rsid w:val="00EF6718"/>
    <w:rsid w:val="00F152A6"/>
    <w:rsid w:val="00F25A55"/>
    <w:rsid w:val="00F25FE3"/>
    <w:rsid w:val="00F33454"/>
    <w:rsid w:val="00F341A4"/>
    <w:rsid w:val="00F372E7"/>
    <w:rsid w:val="00F41E9D"/>
    <w:rsid w:val="00F67897"/>
    <w:rsid w:val="00F72079"/>
    <w:rsid w:val="00F724D7"/>
    <w:rsid w:val="00F742F1"/>
    <w:rsid w:val="00F90A82"/>
    <w:rsid w:val="00F9322F"/>
    <w:rsid w:val="00FA02F0"/>
    <w:rsid w:val="00FA2337"/>
    <w:rsid w:val="00FA67B5"/>
    <w:rsid w:val="00FB4B4E"/>
    <w:rsid w:val="00FD73A6"/>
    <w:rsid w:val="00FE72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2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23"/>
    <w:rPr>
      <w:rFonts w:ascii="Tahoma" w:hAnsi="Tahoma" w:cs="Tahoma"/>
      <w:sz w:val="16"/>
      <w:szCs w:val="16"/>
    </w:rPr>
  </w:style>
  <w:style w:type="paragraph" w:styleId="ListParagraph">
    <w:name w:val="List Paragraph"/>
    <w:basedOn w:val="Normal"/>
    <w:uiPriority w:val="34"/>
    <w:qFormat/>
    <w:rsid w:val="00007F0C"/>
    <w:pPr>
      <w:spacing w:after="0"/>
      <w:ind w:left="720"/>
    </w:pPr>
    <w:rPr>
      <w:rFonts w:asciiTheme="minorHAnsi" w:hAnsiTheme="minorHAnsi"/>
      <w:sz w:val="22"/>
      <w:lang w:val="nl-NL"/>
    </w:rPr>
  </w:style>
  <w:style w:type="paragraph" w:styleId="Header">
    <w:name w:val="header"/>
    <w:basedOn w:val="Normal"/>
    <w:link w:val="HeaderChar"/>
    <w:uiPriority w:val="99"/>
    <w:unhideWhenUsed/>
    <w:rsid w:val="003A5542"/>
    <w:pPr>
      <w:tabs>
        <w:tab w:val="center" w:pos="4513"/>
        <w:tab w:val="right" w:pos="9026"/>
      </w:tabs>
      <w:spacing w:after="0"/>
    </w:pPr>
  </w:style>
  <w:style w:type="character" w:customStyle="1" w:styleId="HeaderChar">
    <w:name w:val="Header Char"/>
    <w:basedOn w:val="DefaultParagraphFont"/>
    <w:link w:val="Header"/>
    <w:uiPriority w:val="99"/>
    <w:rsid w:val="003A5542"/>
  </w:style>
  <w:style w:type="paragraph" w:styleId="Footer">
    <w:name w:val="footer"/>
    <w:basedOn w:val="Normal"/>
    <w:link w:val="FooterChar"/>
    <w:uiPriority w:val="99"/>
    <w:unhideWhenUsed/>
    <w:rsid w:val="003A5542"/>
    <w:pPr>
      <w:tabs>
        <w:tab w:val="center" w:pos="4513"/>
        <w:tab w:val="right" w:pos="9026"/>
      </w:tabs>
      <w:spacing w:after="0"/>
    </w:pPr>
  </w:style>
  <w:style w:type="character" w:customStyle="1" w:styleId="FooterChar">
    <w:name w:val="Footer Char"/>
    <w:basedOn w:val="DefaultParagraphFont"/>
    <w:link w:val="Footer"/>
    <w:uiPriority w:val="99"/>
    <w:rsid w:val="003A5542"/>
  </w:style>
  <w:style w:type="paragraph" w:styleId="NormalWeb">
    <w:name w:val="Normal (Web)"/>
    <w:basedOn w:val="Normal"/>
    <w:uiPriority w:val="99"/>
    <w:semiHidden/>
    <w:unhideWhenUsed/>
    <w:rsid w:val="009370A9"/>
    <w:rPr>
      <w:rFonts w:ascii="Times New Roman" w:hAnsi="Times New Roman" w:cs="Times New Roman"/>
      <w:sz w:val="24"/>
      <w:szCs w:val="24"/>
    </w:rPr>
  </w:style>
  <w:style w:type="character" w:styleId="Strong">
    <w:name w:val="Strong"/>
    <w:basedOn w:val="DefaultParagraphFont"/>
    <w:uiPriority w:val="22"/>
    <w:qFormat/>
    <w:rsid w:val="001F644C"/>
    <w:rPr>
      <w:b/>
      <w:bCs/>
    </w:rPr>
  </w:style>
  <w:style w:type="character" w:styleId="CommentReference">
    <w:name w:val="annotation reference"/>
    <w:basedOn w:val="DefaultParagraphFont"/>
    <w:uiPriority w:val="99"/>
    <w:semiHidden/>
    <w:unhideWhenUsed/>
    <w:rsid w:val="00A0590C"/>
    <w:rPr>
      <w:sz w:val="16"/>
      <w:szCs w:val="16"/>
    </w:rPr>
  </w:style>
  <w:style w:type="paragraph" w:styleId="CommentText">
    <w:name w:val="annotation text"/>
    <w:basedOn w:val="Normal"/>
    <w:link w:val="CommentTextChar"/>
    <w:uiPriority w:val="99"/>
    <w:semiHidden/>
    <w:unhideWhenUsed/>
    <w:rsid w:val="00A0590C"/>
    <w:rPr>
      <w:sz w:val="20"/>
      <w:szCs w:val="20"/>
    </w:rPr>
  </w:style>
  <w:style w:type="character" w:customStyle="1" w:styleId="CommentTextChar">
    <w:name w:val="Comment Text Char"/>
    <w:basedOn w:val="DefaultParagraphFont"/>
    <w:link w:val="CommentText"/>
    <w:uiPriority w:val="99"/>
    <w:semiHidden/>
    <w:rsid w:val="00A0590C"/>
    <w:rPr>
      <w:sz w:val="20"/>
      <w:szCs w:val="20"/>
    </w:rPr>
  </w:style>
  <w:style w:type="paragraph" w:styleId="CommentSubject">
    <w:name w:val="annotation subject"/>
    <w:basedOn w:val="CommentText"/>
    <w:next w:val="CommentText"/>
    <w:link w:val="CommentSubjectChar"/>
    <w:uiPriority w:val="99"/>
    <w:semiHidden/>
    <w:unhideWhenUsed/>
    <w:rsid w:val="00A0590C"/>
    <w:rPr>
      <w:b/>
      <w:bCs/>
    </w:rPr>
  </w:style>
  <w:style w:type="character" w:customStyle="1" w:styleId="CommentSubjectChar">
    <w:name w:val="Comment Subject Char"/>
    <w:basedOn w:val="CommentTextChar"/>
    <w:link w:val="CommentSubject"/>
    <w:uiPriority w:val="99"/>
    <w:semiHidden/>
    <w:rsid w:val="00A0590C"/>
    <w:rPr>
      <w:b/>
      <w:bCs/>
      <w:sz w:val="20"/>
      <w:szCs w:val="20"/>
    </w:rPr>
  </w:style>
  <w:style w:type="paragraph" w:styleId="NoSpacing">
    <w:name w:val="No Spacing"/>
    <w:uiPriority w:val="1"/>
    <w:qFormat/>
    <w:rsid w:val="00B1126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2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23"/>
    <w:rPr>
      <w:rFonts w:ascii="Tahoma" w:hAnsi="Tahoma" w:cs="Tahoma"/>
      <w:sz w:val="16"/>
      <w:szCs w:val="16"/>
    </w:rPr>
  </w:style>
  <w:style w:type="paragraph" w:styleId="ListParagraph">
    <w:name w:val="List Paragraph"/>
    <w:basedOn w:val="Normal"/>
    <w:uiPriority w:val="34"/>
    <w:qFormat/>
    <w:rsid w:val="00007F0C"/>
    <w:pPr>
      <w:spacing w:after="0"/>
      <w:ind w:left="720"/>
    </w:pPr>
    <w:rPr>
      <w:rFonts w:asciiTheme="minorHAnsi" w:hAnsiTheme="minorHAnsi"/>
      <w:sz w:val="22"/>
      <w:lang w:val="nl-NL"/>
    </w:rPr>
  </w:style>
  <w:style w:type="paragraph" w:styleId="Header">
    <w:name w:val="header"/>
    <w:basedOn w:val="Normal"/>
    <w:link w:val="HeaderChar"/>
    <w:uiPriority w:val="99"/>
    <w:unhideWhenUsed/>
    <w:rsid w:val="003A5542"/>
    <w:pPr>
      <w:tabs>
        <w:tab w:val="center" w:pos="4513"/>
        <w:tab w:val="right" w:pos="9026"/>
      </w:tabs>
      <w:spacing w:after="0"/>
    </w:pPr>
  </w:style>
  <w:style w:type="character" w:customStyle="1" w:styleId="HeaderChar">
    <w:name w:val="Header Char"/>
    <w:basedOn w:val="DefaultParagraphFont"/>
    <w:link w:val="Header"/>
    <w:uiPriority w:val="99"/>
    <w:rsid w:val="003A5542"/>
  </w:style>
  <w:style w:type="paragraph" w:styleId="Footer">
    <w:name w:val="footer"/>
    <w:basedOn w:val="Normal"/>
    <w:link w:val="FooterChar"/>
    <w:uiPriority w:val="99"/>
    <w:unhideWhenUsed/>
    <w:rsid w:val="003A5542"/>
    <w:pPr>
      <w:tabs>
        <w:tab w:val="center" w:pos="4513"/>
        <w:tab w:val="right" w:pos="9026"/>
      </w:tabs>
      <w:spacing w:after="0"/>
    </w:pPr>
  </w:style>
  <w:style w:type="character" w:customStyle="1" w:styleId="FooterChar">
    <w:name w:val="Footer Char"/>
    <w:basedOn w:val="DefaultParagraphFont"/>
    <w:link w:val="Footer"/>
    <w:uiPriority w:val="99"/>
    <w:rsid w:val="003A5542"/>
  </w:style>
  <w:style w:type="paragraph" w:styleId="NormalWeb">
    <w:name w:val="Normal (Web)"/>
    <w:basedOn w:val="Normal"/>
    <w:uiPriority w:val="99"/>
    <w:semiHidden/>
    <w:unhideWhenUsed/>
    <w:rsid w:val="009370A9"/>
    <w:rPr>
      <w:rFonts w:ascii="Times New Roman" w:hAnsi="Times New Roman" w:cs="Times New Roman"/>
      <w:sz w:val="24"/>
      <w:szCs w:val="24"/>
    </w:rPr>
  </w:style>
  <w:style w:type="character" w:styleId="Strong">
    <w:name w:val="Strong"/>
    <w:basedOn w:val="DefaultParagraphFont"/>
    <w:uiPriority w:val="22"/>
    <w:qFormat/>
    <w:rsid w:val="001F644C"/>
    <w:rPr>
      <w:b/>
      <w:bCs/>
    </w:rPr>
  </w:style>
  <w:style w:type="character" w:styleId="CommentReference">
    <w:name w:val="annotation reference"/>
    <w:basedOn w:val="DefaultParagraphFont"/>
    <w:uiPriority w:val="99"/>
    <w:semiHidden/>
    <w:unhideWhenUsed/>
    <w:rsid w:val="00A0590C"/>
    <w:rPr>
      <w:sz w:val="16"/>
      <w:szCs w:val="16"/>
    </w:rPr>
  </w:style>
  <w:style w:type="paragraph" w:styleId="CommentText">
    <w:name w:val="annotation text"/>
    <w:basedOn w:val="Normal"/>
    <w:link w:val="CommentTextChar"/>
    <w:uiPriority w:val="99"/>
    <w:semiHidden/>
    <w:unhideWhenUsed/>
    <w:rsid w:val="00A0590C"/>
    <w:rPr>
      <w:sz w:val="20"/>
      <w:szCs w:val="20"/>
    </w:rPr>
  </w:style>
  <w:style w:type="character" w:customStyle="1" w:styleId="CommentTextChar">
    <w:name w:val="Comment Text Char"/>
    <w:basedOn w:val="DefaultParagraphFont"/>
    <w:link w:val="CommentText"/>
    <w:uiPriority w:val="99"/>
    <w:semiHidden/>
    <w:rsid w:val="00A0590C"/>
    <w:rPr>
      <w:sz w:val="20"/>
      <w:szCs w:val="20"/>
    </w:rPr>
  </w:style>
  <w:style w:type="paragraph" w:styleId="CommentSubject">
    <w:name w:val="annotation subject"/>
    <w:basedOn w:val="CommentText"/>
    <w:next w:val="CommentText"/>
    <w:link w:val="CommentSubjectChar"/>
    <w:uiPriority w:val="99"/>
    <w:semiHidden/>
    <w:unhideWhenUsed/>
    <w:rsid w:val="00A0590C"/>
    <w:rPr>
      <w:b/>
      <w:bCs/>
    </w:rPr>
  </w:style>
  <w:style w:type="character" w:customStyle="1" w:styleId="CommentSubjectChar">
    <w:name w:val="Comment Subject Char"/>
    <w:basedOn w:val="CommentTextChar"/>
    <w:link w:val="CommentSubject"/>
    <w:uiPriority w:val="99"/>
    <w:semiHidden/>
    <w:rsid w:val="00A0590C"/>
    <w:rPr>
      <w:b/>
      <w:bCs/>
      <w:sz w:val="20"/>
      <w:szCs w:val="20"/>
    </w:rPr>
  </w:style>
  <w:style w:type="paragraph" w:styleId="NoSpacing">
    <w:name w:val="No Spacing"/>
    <w:uiPriority w:val="1"/>
    <w:qFormat/>
    <w:rsid w:val="00B112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004">
      <w:bodyDiv w:val="1"/>
      <w:marLeft w:val="0"/>
      <w:marRight w:val="0"/>
      <w:marTop w:val="0"/>
      <w:marBottom w:val="0"/>
      <w:divBdr>
        <w:top w:val="none" w:sz="0" w:space="0" w:color="auto"/>
        <w:left w:val="none" w:sz="0" w:space="0" w:color="auto"/>
        <w:bottom w:val="none" w:sz="0" w:space="0" w:color="auto"/>
        <w:right w:val="none" w:sz="0" w:space="0" w:color="auto"/>
      </w:divBdr>
    </w:div>
    <w:div w:id="246885811">
      <w:bodyDiv w:val="1"/>
      <w:marLeft w:val="0"/>
      <w:marRight w:val="0"/>
      <w:marTop w:val="0"/>
      <w:marBottom w:val="0"/>
      <w:divBdr>
        <w:top w:val="none" w:sz="0" w:space="0" w:color="auto"/>
        <w:left w:val="none" w:sz="0" w:space="0" w:color="auto"/>
        <w:bottom w:val="none" w:sz="0" w:space="0" w:color="auto"/>
        <w:right w:val="none" w:sz="0" w:space="0" w:color="auto"/>
      </w:divBdr>
    </w:div>
    <w:div w:id="307560854">
      <w:bodyDiv w:val="1"/>
      <w:marLeft w:val="0"/>
      <w:marRight w:val="0"/>
      <w:marTop w:val="0"/>
      <w:marBottom w:val="0"/>
      <w:divBdr>
        <w:top w:val="none" w:sz="0" w:space="0" w:color="auto"/>
        <w:left w:val="none" w:sz="0" w:space="0" w:color="auto"/>
        <w:bottom w:val="none" w:sz="0" w:space="0" w:color="auto"/>
        <w:right w:val="none" w:sz="0" w:space="0" w:color="auto"/>
      </w:divBdr>
    </w:div>
    <w:div w:id="400061120">
      <w:bodyDiv w:val="1"/>
      <w:marLeft w:val="0"/>
      <w:marRight w:val="0"/>
      <w:marTop w:val="0"/>
      <w:marBottom w:val="0"/>
      <w:divBdr>
        <w:top w:val="none" w:sz="0" w:space="0" w:color="auto"/>
        <w:left w:val="none" w:sz="0" w:space="0" w:color="auto"/>
        <w:bottom w:val="none" w:sz="0" w:space="0" w:color="auto"/>
        <w:right w:val="none" w:sz="0" w:space="0" w:color="auto"/>
      </w:divBdr>
      <w:divsChild>
        <w:div w:id="1064378581">
          <w:marLeft w:val="0"/>
          <w:marRight w:val="0"/>
          <w:marTop w:val="0"/>
          <w:marBottom w:val="0"/>
          <w:divBdr>
            <w:top w:val="none" w:sz="0" w:space="0" w:color="auto"/>
            <w:left w:val="none" w:sz="0" w:space="0" w:color="auto"/>
            <w:bottom w:val="none" w:sz="0" w:space="0" w:color="auto"/>
            <w:right w:val="none" w:sz="0" w:space="0" w:color="auto"/>
          </w:divBdr>
          <w:divsChild>
            <w:div w:id="1950621857">
              <w:marLeft w:val="0"/>
              <w:marRight w:val="0"/>
              <w:marTop w:val="0"/>
              <w:marBottom w:val="0"/>
              <w:divBdr>
                <w:top w:val="none" w:sz="0" w:space="0" w:color="auto"/>
                <w:left w:val="none" w:sz="0" w:space="0" w:color="auto"/>
                <w:bottom w:val="none" w:sz="0" w:space="0" w:color="auto"/>
                <w:right w:val="none" w:sz="0" w:space="0" w:color="auto"/>
              </w:divBdr>
              <w:divsChild>
                <w:div w:id="75172237">
                  <w:marLeft w:val="0"/>
                  <w:marRight w:val="0"/>
                  <w:marTop w:val="0"/>
                  <w:marBottom w:val="0"/>
                  <w:divBdr>
                    <w:top w:val="none" w:sz="0" w:space="0" w:color="auto"/>
                    <w:left w:val="none" w:sz="0" w:space="0" w:color="auto"/>
                    <w:bottom w:val="none" w:sz="0" w:space="0" w:color="auto"/>
                    <w:right w:val="none" w:sz="0" w:space="0" w:color="auto"/>
                  </w:divBdr>
                  <w:divsChild>
                    <w:div w:id="48300871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676276100">
      <w:bodyDiv w:val="1"/>
      <w:marLeft w:val="0"/>
      <w:marRight w:val="0"/>
      <w:marTop w:val="0"/>
      <w:marBottom w:val="0"/>
      <w:divBdr>
        <w:top w:val="none" w:sz="0" w:space="0" w:color="auto"/>
        <w:left w:val="none" w:sz="0" w:space="0" w:color="auto"/>
        <w:bottom w:val="none" w:sz="0" w:space="0" w:color="auto"/>
        <w:right w:val="none" w:sz="0" w:space="0" w:color="auto"/>
      </w:divBdr>
    </w:div>
    <w:div w:id="772820023">
      <w:bodyDiv w:val="1"/>
      <w:marLeft w:val="0"/>
      <w:marRight w:val="0"/>
      <w:marTop w:val="0"/>
      <w:marBottom w:val="0"/>
      <w:divBdr>
        <w:top w:val="none" w:sz="0" w:space="0" w:color="auto"/>
        <w:left w:val="none" w:sz="0" w:space="0" w:color="auto"/>
        <w:bottom w:val="none" w:sz="0" w:space="0" w:color="auto"/>
        <w:right w:val="none" w:sz="0" w:space="0" w:color="auto"/>
      </w:divBdr>
      <w:divsChild>
        <w:div w:id="1754400322">
          <w:marLeft w:val="0"/>
          <w:marRight w:val="0"/>
          <w:marTop w:val="0"/>
          <w:marBottom w:val="0"/>
          <w:divBdr>
            <w:top w:val="none" w:sz="0" w:space="0" w:color="auto"/>
            <w:left w:val="none" w:sz="0" w:space="0" w:color="auto"/>
            <w:bottom w:val="none" w:sz="0" w:space="0" w:color="auto"/>
            <w:right w:val="none" w:sz="0" w:space="0" w:color="auto"/>
          </w:divBdr>
          <w:divsChild>
            <w:div w:id="1108693524">
              <w:marLeft w:val="0"/>
              <w:marRight w:val="0"/>
              <w:marTop w:val="0"/>
              <w:marBottom w:val="0"/>
              <w:divBdr>
                <w:top w:val="none" w:sz="0" w:space="0" w:color="auto"/>
                <w:left w:val="none" w:sz="0" w:space="0" w:color="auto"/>
                <w:bottom w:val="none" w:sz="0" w:space="0" w:color="auto"/>
                <w:right w:val="none" w:sz="0" w:space="0" w:color="auto"/>
              </w:divBdr>
              <w:divsChild>
                <w:div w:id="506134628">
                  <w:marLeft w:val="0"/>
                  <w:marRight w:val="0"/>
                  <w:marTop w:val="0"/>
                  <w:marBottom w:val="0"/>
                  <w:divBdr>
                    <w:top w:val="none" w:sz="0" w:space="0" w:color="auto"/>
                    <w:left w:val="none" w:sz="0" w:space="0" w:color="auto"/>
                    <w:bottom w:val="none" w:sz="0" w:space="0" w:color="auto"/>
                    <w:right w:val="none" w:sz="0" w:space="0" w:color="auto"/>
                  </w:divBdr>
                  <w:divsChild>
                    <w:div w:id="2617689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970095950">
      <w:bodyDiv w:val="1"/>
      <w:marLeft w:val="0"/>
      <w:marRight w:val="0"/>
      <w:marTop w:val="0"/>
      <w:marBottom w:val="0"/>
      <w:divBdr>
        <w:top w:val="none" w:sz="0" w:space="0" w:color="auto"/>
        <w:left w:val="none" w:sz="0" w:space="0" w:color="auto"/>
        <w:bottom w:val="none" w:sz="0" w:space="0" w:color="auto"/>
        <w:right w:val="none" w:sz="0" w:space="0" w:color="auto"/>
      </w:divBdr>
      <w:divsChild>
        <w:div w:id="1509909419">
          <w:marLeft w:val="0"/>
          <w:marRight w:val="0"/>
          <w:marTop w:val="0"/>
          <w:marBottom w:val="0"/>
          <w:divBdr>
            <w:top w:val="none" w:sz="0" w:space="0" w:color="auto"/>
            <w:left w:val="none" w:sz="0" w:space="0" w:color="auto"/>
            <w:bottom w:val="none" w:sz="0" w:space="0" w:color="auto"/>
            <w:right w:val="none" w:sz="0" w:space="0" w:color="auto"/>
          </w:divBdr>
          <w:divsChild>
            <w:div w:id="1123038267">
              <w:marLeft w:val="0"/>
              <w:marRight w:val="0"/>
              <w:marTop w:val="0"/>
              <w:marBottom w:val="0"/>
              <w:divBdr>
                <w:top w:val="none" w:sz="0" w:space="0" w:color="auto"/>
                <w:left w:val="none" w:sz="0" w:space="0" w:color="auto"/>
                <w:bottom w:val="none" w:sz="0" w:space="0" w:color="auto"/>
                <w:right w:val="none" w:sz="0" w:space="0" w:color="auto"/>
              </w:divBdr>
              <w:divsChild>
                <w:div w:id="748431355">
                  <w:marLeft w:val="0"/>
                  <w:marRight w:val="0"/>
                  <w:marTop w:val="0"/>
                  <w:marBottom w:val="0"/>
                  <w:divBdr>
                    <w:top w:val="none" w:sz="0" w:space="0" w:color="auto"/>
                    <w:left w:val="none" w:sz="0" w:space="0" w:color="auto"/>
                    <w:bottom w:val="none" w:sz="0" w:space="0" w:color="auto"/>
                    <w:right w:val="none" w:sz="0" w:space="0" w:color="auto"/>
                  </w:divBdr>
                  <w:divsChild>
                    <w:div w:id="178893635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009213007">
      <w:bodyDiv w:val="1"/>
      <w:marLeft w:val="0"/>
      <w:marRight w:val="0"/>
      <w:marTop w:val="0"/>
      <w:marBottom w:val="0"/>
      <w:divBdr>
        <w:top w:val="none" w:sz="0" w:space="0" w:color="auto"/>
        <w:left w:val="none" w:sz="0" w:space="0" w:color="auto"/>
        <w:bottom w:val="none" w:sz="0" w:space="0" w:color="auto"/>
        <w:right w:val="none" w:sz="0" w:space="0" w:color="auto"/>
      </w:divBdr>
    </w:div>
    <w:div w:id="1113019919">
      <w:bodyDiv w:val="1"/>
      <w:marLeft w:val="0"/>
      <w:marRight w:val="0"/>
      <w:marTop w:val="0"/>
      <w:marBottom w:val="0"/>
      <w:divBdr>
        <w:top w:val="none" w:sz="0" w:space="0" w:color="auto"/>
        <w:left w:val="none" w:sz="0" w:space="0" w:color="auto"/>
        <w:bottom w:val="none" w:sz="0" w:space="0" w:color="auto"/>
        <w:right w:val="none" w:sz="0" w:space="0" w:color="auto"/>
      </w:divBdr>
    </w:div>
    <w:div w:id="1156411418">
      <w:bodyDiv w:val="1"/>
      <w:marLeft w:val="0"/>
      <w:marRight w:val="0"/>
      <w:marTop w:val="0"/>
      <w:marBottom w:val="0"/>
      <w:divBdr>
        <w:top w:val="none" w:sz="0" w:space="0" w:color="auto"/>
        <w:left w:val="none" w:sz="0" w:space="0" w:color="auto"/>
        <w:bottom w:val="none" w:sz="0" w:space="0" w:color="auto"/>
        <w:right w:val="none" w:sz="0" w:space="0" w:color="auto"/>
      </w:divBdr>
    </w:div>
    <w:div w:id="1233388429">
      <w:bodyDiv w:val="1"/>
      <w:marLeft w:val="0"/>
      <w:marRight w:val="0"/>
      <w:marTop w:val="0"/>
      <w:marBottom w:val="0"/>
      <w:divBdr>
        <w:top w:val="none" w:sz="0" w:space="0" w:color="auto"/>
        <w:left w:val="none" w:sz="0" w:space="0" w:color="auto"/>
        <w:bottom w:val="none" w:sz="0" w:space="0" w:color="auto"/>
        <w:right w:val="none" w:sz="0" w:space="0" w:color="auto"/>
      </w:divBdr>
    </w:div>
    <w:div w:id="1454061644">
      <w:bodyDiv w:val="1"/>
      <w:marLeft w:val="0"/>
      <w:marRight w:val="0"/>
      <w:marTop w:val="0"/>
      <w:marBottom w:val="0"/>
      <w:divBdr>
        <w:top w:val="none" w:sz="0" w:space="0" w:color="auto"/>
        <w:left w:val="none" w:sz="0" w:space="0" w:color="auto"/>
        <w:bottom w:val="none" w:sz="0" w:space="0" w:color="auto"/>
        <w:right w:val="none" w:sz="0" w:space="0" w:color="auto"/>
      </w:divBdr>
    </w:div>
    <w:div w:id="1971783381">
      <w:bodyDiv w:val="1"/>
      <w:marLeft w:val="0"/>
      <w:marRight w:val="0"/>
      <w:marTop w:val="0"/>
      <w:marBottom w:val="0"/>
      <w:divBdr>
        <w:top w:val="none" w:sz="0" w:space="0" w:color="auto"/>
        <w:left w:val="none" w:sz="0" w:space="0" w:color="auto"/>
        <w:bottom w:val="none" w:sz="0" w:space="0" w:color="auto"/>
        <w:right w:val="none" w:sz="0" w:space="0" w:color="auto"/>
      </w:divBdr>
    </w:div>
    <w:div w:id="19961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C840CB1D-B406-4740-9346-F895C47E4F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1590</ap:Words>
  <ap:Characters>8749</ap:Characters>
  <ap:DocSecurity>4</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2015-06-25T07:40:00.0000000Z</lastPrinted>
  <dcterms:created xsi:type="dcterms:W3CDTF">2015-06-26T15:52:00.0000000Z</dcterms:created>
  <dcterms:modified xsi:type="dcterms:W3CDTF">2015-06-26T15:52:00.0000000Z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0">
    <vt:lpwstr/>
  </property>
  <property fmtid="{D5CDD505-2E9C-101B-9397-08002B2CF9AE}" pid="3" name="Forum">
    <vt:lpwstr/>
  </property>
  <property fmtid="{D5CDD505-2E9C-101B-9397-08002B2CF9AE}" pid="4" name="ContentTypeId">
    <vt:lpwstr>0x010100003E432ED90A7A4594297F05C9AF11BC</vt:lpwstr>
  </property>
</Properties>
</file>