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6E" w:rsidRDefault="00C84757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t>BIJLAGE I</w:t>
      </w:r>
      <w:r w:rsidRPr="00E213A4">
        <w:rPr>
          <w:b/>
          <w:szCs w:val="18"/>
          <w:u w:val="single"/>
        </w:rPr>
        <w:t xml:space="preserve">: </w:t>
      </w:r>
      <w:r>
        <w:rPr>
          <w:b/>
          <w:szCs w:val="18"/>
          <w:u w:val="single"/>
        </w:rPr>
        <w:t>BUDGETTAIRE EFFECTEN</w:t>
      </w:r>
    </w:p>
    <w:p w:rsidR="00C84757" w:rsidRDefault="00C84757">
      <w:pPr>
        <w:rPr>
          <w:b/>
          <w:szCs w:val="18"/>
          <w:u w:val="single"/>
        </w:rPr>
      </w:pPr>
    </w:p>
    <w:tbl>
      <w:tblPr>
        <w:tblStyle w:val="Gemiddeldearcering1-accent1"/>
        <w:tblW w:w="8819" w:type="dxa"/>
        <w:tblLook w:val="04A0"/>
      </w:tblPr>
      <w:tblGrid>
        <w:gridCol w:w="3483"/>
        <w:gridCol w:w="1334"/>
        <w:gridCol w:w="1334"/>
        <w:gridCol w:w="1334"/>
        <w:gridCol w:w="1334"/>
      </w:tblGrid>
      <w:tr w:rsidR="00C84757" w:rsidTr="00C84757">
        <w:trPr>
          <w:cnfStyle w:val="100000000000"/>
          <w:trHeight w:val="692"/>
        </w:trPr>
        <w:tc>
          <w:tcPr>
            <w:cnfStyle w:val="001000000000"/>
            <w:tcW w:w="3483" w:type="dxa"/>
          </w:tcPr>
          <w:p w:rsidRPr="00C84757" w:rsidR="00C84757" w:rsidRDefault="00C84757"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Maatregelen Autobrief 2.0</w:t>
            </w:r>
          </w:p>
        </w:tc>
        <w:tc>
          <w:tcPr>
            <w:tcW w:w="1334" w:type="dxa"/>
          </w:tcPr>
          <w:p w:rsidR="00C84757" w:rsidRDefault="00C84757">
            <w:pPr>
              <w:cnfStyle w:val="100000000000"/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100000000000"/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100000000000"/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100000000000"/>
              <w:rPr>
                <w:b w:val="0"/>
                <w:szCs w:val="18"/>
                <w:u w:val="single"/>
              </w:rPr>
            </w:pPr>
          </w:p>
        </w:tc>
      </w:tr>
      <w:tr w:rsidR="00C84757" w:rsidTr="00C84757">
        <w:trPr>
          <w:cnfStyle w:val="000000100000"/>
          <w:trHeight w:val="358"/>
        </w:trPr>
        <w:tc>
          <w:tcPr>
            <w:cnfStyle w:val="001000000000"/>
            <w:tcW w:w="3483" w:type="dxa"/>
          </w:tcPr>
          <w:p w:rsidR="00C84757" w:rsidRDefault="00C84757">
            <w:pPr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</w:tr>
      <w:tr w:rsidR="00C84757" w:rsidTr="00C84757">
        <w:trPr>
          <w:cnfStyle w:val="000000010000"/>
          <w:trHeight w:val="358"/>
        </w:trPr>
        <w:tc>
          <w:tcPr>
            <w:cnfStyle w:val="001000000000"/>
            <w:tcW w:w="3483" w:type="dxa"/>
          </w:tcPr>
          <w:p w:rsidR="00C84757" w:rsidRDefault="00C84757">
            <w:pPr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b/>
                <w:szCs w:val="18"/>
              </w:rPr>
            </w:pPr>
            <w:r w:rsidRPr="00C84757">
              <w:rPr>
                <w:b/>
                <w:szCs w:val="18"/>
              </w:rPr>
              <w:t>2017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b/>
                <w:szCs w:val="18"/>
              </w:rPr>
            </w:pPr>
            <w:r w:rsidRPr="00C84757">
              <w:rPr>
                <w:b/>
                <w:szCs w:val="18"/>
              </w:rPr>
              <w:t>2018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b/>
                <w:szCs w:val="18"/>
              </w:rPr>
            </w:pPr>
            <w:r w:rsidRPr="00C84757">
              <w:rPr>
                <w:b/>
                <w:szCs w:val="18"/>
              </w:rPr>
              <w:t>2019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b/>
                <w:szCs w:val="18"/>
              </w:rPr>
            </w:pPr>
            <w:r w:rsidRPr="00C84757">
              <w:rPr>
                <w:b/>
                <w:szCs w:val="18"/>
              </w:rPr>
              <w:t>2020</w:t>
            </w:r>
          </w:p>
        </w:tc>
      </w:tr>
      <w:tr w:rsidR="00C84757" w:rsidTr="00C84757">
        <w:trPr>
          <w:cnfStyle w:val="000000100000"/>
          <w:trHeight w:val="358"/>
        </w:trPr>
        <w:tc>
          <w:tcPr>
            <w:cnfStyle w:val="001000000000"/>
            <w:tcW w:w="3483" w:type="dxa"/>
          </w:tcPr>
          <w:p w:rsidR="00C84757" w:rsidRDefault="00C84757">
            <w:pPr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</w:tr>
      <w:tr w:rsidR="00C84757" w:rsidTr="00C84757">
        <w:trPr>
          <w:cnfStyle w:val="000000010000"/>
          <w:trHeight w:val="358"/>
        </w:trPr>
        <w:tc>
          <w:tcPr>
            <w:cnfStyle w:val="001000000000"/>
            <w:tcW w:w="3483" w:type="dxa"/>
          </w:tcPr>
          <w:p w:rsidRPr="00C84757" w:rsidR="00C84757" w:rsidP="00C84757" w:rsidRDefault="00C84757">
            <w:pPr>
              <w:rPr>
                <w:szCs w:val="18"/>
              </w:rPr>
            </w:pPr>
            <w:r>
              <w:rPr>
                <w:szCs w:val="18"/>
              </w:rPr>
              <w:t>BPM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24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29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29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29</w:t>
            </w:r>
          </w:p>
        </w:tc>
      </w:tr>
      <w:tr w:rsidR="00C84757" w:rsidTr="00C84757">
        <w:trPr>
          <w:cnfStyle w:val="000000100000"/>
          <w:trHeight w:val="358"/>
        </w:trPr>
        <w:tc>
          <w:tcPr>
            <w:cnfStyle w:val="001000000000"/>
            <w:tcW w:w="3483" w:type="dxa"/>
          </w:tcPr>
          <w:p w:rsidRPr="00C84757" w:rsidR="00C84757" w:rsidP="00C84757" w:rsidRDefault="00C84757">
            <w:pPr>
              <w:rPr>
                <w:szCs w:val="18"/>
              </w:rPr>
            </w:pPr>
            <w:r>
              <w:rPr>
                <w:szCs w:val="18"/>
              </w:rPr>
              <w:t>MRB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10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35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10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47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10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83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10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104</w:t>
            </w:r>
          </w:p>
        </w:tc>
      </w:tr>
      <w:tr w:rsidR="00C84757" w:rsidTr="00C84757">
        <w:trPr>
          <w:cnfStyle w:val="000000010000"/>
          <w:trHeight w:val="358"/>
        </w:trPr>
        <w:tc>
          <w:tcPr>
            <w:cnfStyle w:val="001000000000"/>
            <w:tcW w:w="3483" w:type="dxa"/>
          </w:tcPr>
          <w:p w:rsidRPr="00C84757" w:rsidR="00C84757" w:rsidP="00C84757" w:rsidRDefault="00C84757">
            <w:pPr>
              <w:rPr>
                <w:szCs w:val="18"/>
              </w:rPr>
            </w:pPr>
            <w:r w:rsidRPr="00C84757">
              <w:rPr>
                <w:szCs w:val="18"/>
              </w:rPr>
              <w:t>bijtelling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7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23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51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79</w:t>
            </w:r>
          </w:p>
        </w:tc>
      </w:tr>
      <w:tr w:rsidR="00C84757" w:rsidTr="00C84757">
        <w:trPr>
          <w:cnfStyle w:val="000000100000"/>
          <w:trHeight w:val="358"/>
        </w:trPr>
        <w:tc>
          <w:tcPr>
            <w:cnfStyle w:val="001000000000"/>
            <w:tcW w:w="3483" w:type="dxa"/>
          </w:tcPr>
          <w:p w:rsidR="00C84757" w:rsidP="00C84757" w:rsidRDefault="00C84757">
            <w:pPr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P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P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P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P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</w:tr>
      <w:tr w:rsidR="00C84757" w:rsidTr="00C84757">
        <w:trPr>
          <w:cnfStyle w:val="000000010000"/>
          <w:trHeight w:val="358"/>
        </w:trPr>
        <w:tc>
          <w:tcPr>
            <w:cnfStyle w:val="001000000000"/>
            <w:tcW w:w="3483" w:type="dxa"/>
          </w:tcPr>
          <w:p w:rsidRPr="00C84757" w:rsidR="00C84757" w:rsidP="00C84757" w:rsidRDefault="00C84757">
            <w:pPr>
              <w:rPr>
                <w:szCs w:val="18"/>
              </w:rPr>
            </w:pPr>
            <w:r w:rsidRPr="00C84757">
              <w:rPr>
                <w:szCs w:val="18"/>
              </w:rPr>
              <w:t>Totaal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67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99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163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213</w:t>
            </w:r>
          </w:p>
        </w:tc>
      </w:tr>
      <w:tr w:rsidR="00C84757" w:rsidTr="00C84757">
        <w:trPr>
          <w:cnfStyle w:val="000000100000"/>
          <w:trHeight w:val="358"/>
        </w:trPr>
        <w:tc>
          <w:tcPr>
            <w:cnfStyle w:val="001000000000"/>
            <w:tcW w:w="3483" w:type="dxa"/>
          </w:tcPr>
          <w:p w:rsidRPr="00C84757" w:rsidR="00C84757" w:rsidP="00C84757" w:rsidRDefault="00C84757">
            <w:pPr>
              <w:rPr>
                <w:szCs w:val="18"/>
              </w:rPr>
            </w:pPr>
          </w:p>
        </w:tc>
        <w:tc>
          <w:tcPr>
            <w:tcW w:w="1334" w:type="dxa"/>
          </w:tcPr>
          <w:p w:rsidR="00C84757" w:rsidP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P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P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C84757" w:rsidP="00C84757" w:rsidRDefault="00C84757">
            <w:pPr>
              <w:cnfStyle w:val="000000100000"/>
              <w:rPr>
                <w:b/>
                <w:szCs w:val="18"/>
                <w:u w:val="single"/>
              </w:rPr>
            </w:pPr>
          </w:p>
        </w:tc>
      </w:tr>
      <w:tr w:rsidR="00C84757" w:rsidTr="00C84757">
        <w:trPr>
          <w:cnfStyle w:val="000000010000"/>
          <w:trHeight w:val="381"/>
        </w:trPr>
        <w:tc>
          <w:tcPr>
            <w:cnfStyle w:val="001000000000"/>
            <w:tcW w:w="3483" w:type="dxa"/>
          </w:tcPr>
          <w:p w:rsidRPr="00C84757" w:rsidR="00C84757" w:rsidP="00C84757" w:rsidRDefault="00C84757">
            <w:pPr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>Totaal incl. BP2015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80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126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200</w:t>
            </w:r>
          </w:p>
        </w:tc>
        <w:tc>
          <w:tcPr>
            <w:tcW w:w="1334" w:type="dxa"/>
          </w:tcPr>
          <w:p w:rsidRPr="00C84757" w:rsidR="00C84757" w:rsidP="00C84757" w:rsidRDefault="00C84757">
            <w:pPr>
              <w:jc w:val="right"/>
              <w:cnfStyle w:val="00000001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227</w:t>
            </w:r>
          </w:p>
        </w:tc>
      </w:tr>
    </w:tbl>
    <w:p w:rsidR="00C84757" w:rsidRDefault="00C84757">
      <w:pPr>
        <w:rPr>
          <w:b/>
          <w:szCs w:val="18"/>
          <w:u w:val="single"/>
        </w:rPr>
      </w:pPr>
    </w:p>
    <w:tbl>
      <w:tblPr>
        <w:tblStyle w:val="Gemiddeldearcering1-accent1"/>
        <w:tblW w:w="8819" w:type="dxa"/>
        <w:tblLook w:val="04A0"/>
      </w:tblPr>
      <w:tblGrid>
        <w:gridCol w:w="3794"/>
        <w:gridCol w:w="1023"/>
        <w:gridCol w:w="1334"/>
        <w:gridCol w:w="1334"/>
        <w:gridCol w:w="1334"/>
      </w:tblGrid>
      <w:tr w:rsidR="000E6B44" w:rsidTr="000E6B44">
        <w:trPr>
          <w:cnfStyle w:val="100000000000"/>
          <w:trHeight w:val="692"/>
        </w:trPr>
        <w:tc>
          <w:tcPr>
            <w:cnfStyle w:val="001000000000"/>
            <w:tcW w:w="3794" w:type="dxa"/>
          </w:tcPr>
          <w:p w:rsidRPr="00C84757" w:rsidR="000E6B44" w:rsidP="0026706C" w:rsidRDefault="000E6B44"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Terugsluis</w:t>
            </w:r>
          </w:p>
        </w:tc>
        <w:tc>
          <w:tcPr>
            <w:tcW w:w="1023" w:type="dxa"/>
          </w:tcPr>
          <w:p w:rsidR="000E6B44" w:rsidP="0026706C" w:rsidRDefault="000E6B44">
            <w:pPr>
              <w:cnfStyle w:val="100000000000"/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100000000000"/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100000000000"/>
              <w:rPr>
                <w:b w:val="0"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100000000000"/>
              <w:rPr>
                <w:b w:val="0"/>
                <w:szCs w:val="18"/>
                <w:u w:val="single"/>
              </w:rPr>
            </w:pPr>
          </w:p>
        </w:tc>
      </w:tr>
      <w:tr w:rsidR="000E6B44" w:rsidTr="000E6B44">
        <w:trPr>
          <w:cnfStyle w:val="000000100000"/>
          <w:trHeight w:val="358"/>
        </w:trPr>
        <w:tc>
          <w:tcPr>
            <w:cnfStyle w:val="001000000000"/>
            <w:tcW w:w="3794" w:type="dxa"/>
          </w:tcPr>
          <w:p w:rsidRPr="000E6B44" w:rsidR="000E6B44" w:rsidP="0026706C" w:rsidRDefault="000E6B44">
            <w:pPr>
              <w:rPr>
                <w:szCs w:val="18"/>
              </w:rPr>
            </w:pPr>
            <w:r w:rsidRPr="000E6B44">
              <w:rPr>
                <w:szCs w:val="18"/>
              </w:rPr>
              <w:t>Variant MRB-verlaging 2% in 2017</w:t>
            </w:r>
          </w:p>
        </w:tc>
        <w:tc>
          <w:tcPr>
            <w:tcW w:w="1023" w:type="dxa"/>
          </w:tcPr>
          <w:p w:rsidR="000E6B44" w:rsidP="0026706C" w:rsidRDefault="000E6B44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000000100000"/>
              <w:rPr>
                <w:b/>
                <w:szCs w:val="18"/>
                <w:u w:val="single"/>
              </w:rPr>
            </w:pPr>
          </w:p>
        </w:tc>
      </w:tr>
      <w:tr w:rsidR="000E6B44" w:rsidTr="000E6B44">
        <w:trPr>
          <w:cnfStyle w:val="000000010000"/>
          <w:trHeight w:val="358"/>
        </w:trPr>
        <w:tc>
          <w:tcPr>
            <w:cnfStyle w:val="001000000000"/>
            <w:tcW w:w="3794" w:type="dxa"/>
          </w:tcPr>
          <w:p w:rsidR="000E6B44" w:rsidP="0026706C" w:rsidRDefault="000E6B44">
            <w:pPr>
              <w:rPr>
                <w:b w:val="0"/>
                <w:szCs w:val="18"/>
                <w:u w:val="single"/>
              </w:rPr>
            </w:pPr>
          </w:p>
        </w:tc>
        <w:tc>
          <w:tcPr>
            <w:tcW w:w="1023" w:type="dxa"/>
          </w:tcPr>
          <w:p w:rsidRPr="00C84757" w:rsidR="000E6B44" w:rsidP="0026706C" w:rsidRDefault="000E6B44">
            <w:pPr>
              <w:jc w:val="right"/>
              <w:cnfStyle w:val="000000010000"/>
              <w:rPr>
                <w:b/>
                <w:szCs w:val="18"/>
              </w:rPr>
            </w:pPr>
            <w:r w:rsidRPr="00C84757">
              <w:rPr>
                <w:b/>
                <w:szCs w:val="18"/>
              </w:rPr>
              <w:t>2017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010000"/>
              <w:rPr>
                <w:b/>
                <w:szCs w:val="18"/>
              </w:rPr>
            </w:pPr>
            <w:r w:rsidRPr="00C84757">
              <w:rPr>
                <w:b/>
                <w:szCs w:val="18"/>
              </w:rPr>
              <w:t>2018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010000"/>
              <w:rPr>
                <w:b/>
                <w:szCs w:val="18"/>
              </w:rPr>
            </w:pPr>
            <w:r w:rsidRPr="00C84757">
              <w:rPr>
                <w:b/>
                <w:szCs w:val="18"/>
              </w:rPr>
              <w:t>2019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010000"/>
              <w:rPr>
                <w:b/>
                <w:szCs w:val="18"/>
              </w:rPr>
            </w:pPr>
            <w:r w:rsidRPr="00C84757">
              <w:rPr>
                <w:b/>
                <w:szCs w:val="18"/>
              </w:rPr>
              <w:t>2020</w:t>
            </w:r>
          </w:p>
        </w:tc>
      </w:tr>
      <w:tr w:rsidR="000E6B44" w:rsidTr="000E6B44">
        <w:trPr>
          <w:cnfStyle w:val="000000100000"/>
          <w:trHeight w:val="358"/>
        </w:trPr>
        <w:tc>
          <w:tcPr>
            <w:cnfStyle w:val="001000000000"/>
            <w:tcW w:w="3794" w:type="dxa"/>
          </w:tcPr>
          <w:p w:rsidR="000E6B44" w:rsidP="0026706C" w:rsidRDefault="000E6B44">
            <w:pPr>
              <w:rPr>
                <w:b w:val="0"/>
                <w:szCs w:val="18"/>
                <w:u w:val="single"/>
              </w:rPr>
            </w:pPr>
          </w:p>
        </w:tc>
        <w:tc>
          <w:tcPr>
            <w:tcW w:w="1023" w:type="dxa"/>
          </w:tcPr>
          <w:p w:rsidR="000E6B44" w:rsidP="0026706C" w:rsidRDefault="000E6B44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00000010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000000100000"/>
              <w:rPr>
                <w:b/>
                <w:szCs w:val="18"/>
                <w:u w:val="single"/>
              </w:rPr>
            </w:pPr>
          </w:p>
        </w:tc>
      </w:tr>
      <w:tr w:rsidR="000E6B44" w:rsidTr="000E6B44">
        <w:trPr>
          <w:cnfStyle w:val="000000010000"/>
          <w:trHeight w:val="358"/>
        </w:trPr>
        <w:tc>
          <w:tcPr>
            <w:cnfStyle w:val="001000000000"/>
            <w:tcW w:w="3794" w:type="dxa"/>
          </w:tcPr>
          <w:p w:rsidRPr="00C84757" w:rsidR="000E6B44" w:rsidP="0026706C" w:rsidRDefault="000E6B44">
            <w:pPr>
              <w:rPr>
                <w:szCs w:val="18"/>
              </w:rPr>
            </w:pPr>
            <w:r>
              <w:rPr>
                <w:szCs w:val="18"/>
              </w:rPr>
              <w:t>BPM</w:t>
            </w:r>
          </w:p>
        </w:tc>
        <w:tc>
          <w:tcPr>
            <w:tcW w:w="1023" w:type="dxa"/>
          </w:tcPr>
          <w:p w:rsidRPr="00C84757" w:rsidR="000E6B44" w:rsidP="0026706C" w:rsidRDefault="000E6B44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11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57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131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01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158</w:t>
            </w:r>
          </w:p>
        </w:tc>
      </w:tr>
      <w:tr w:rsidR="000E6B44" w:rsidTr="000E6B44">
        <w:trPr>
          <w:cnfStyle w:val="000000100000"/>
          <w:trHeight w:val="358"/>
        </w:trPr>
        <w:tc>
          <w:tcPr>
            <w:cnfStyle w:val="001000000000"/>
            <w:tcW w:w="3794" w:type="dxa"/>
          </w:tcPr>
          <w:p w:rsidRPr="00C84757" w:rsidR="000E6B44" w:rsidP="0026706C" w:rsidRDefault="000E6B44">
            <w:pPr>
              <w:rPr>
                <w:szCs w:val="18"/>
              </w:rPr>
            </w:pPr>
            <w:r>
              <w:rPr>
                <w:szCs w:val="18"/>
              </w:rPr>
              <w:t>MRB</w:t>
            </w:r>
          </w:p>
        </w:tc>
        <w:tc>
          <w:tcPr>
            <w:tcW w:w="1023" w:type="dxa"/>
          </w:tcPr>
          <w:p w:rsidRPr="00C84757" w:rsidR="000E6B44" w:rsidP="0026706C" w:rsidRDefault="000E6B44">
            <w:pPr>
              <w:jc w:val="right"/>
              <w:cnfStyle w:val="00000010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69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10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69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10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69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100000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69</w:t>
            </w:r>
          </w:p>
        </w:tc>
      </w:tr>
      <w:tr w:rsidR="000E6B44" w:rsidTr="000E6B44">
        <w:trPr>
          <w:cnfStyle w:val="000000010000"/>
          <w:trHeight w:val="358"/>
        </w:trPr>
        <w:tc>
          <w:tcPr>
            <w:cnfStyle w:val="001000000000"/>
            <w:tcW w:w="3794" w:type="dxa"/>
          </w:tcPr>
          <w:p w:rsidR="000E6B44" w:rsidP="0026706C" w:rsidRDefault="000E6B44">
            <w:pPr>
              <w:rPr>
                <w:b w:val="0"/>
                <w:szCs w:val="18"/>
                <w:u w:val="single"/>
              </w:rPr>
            </w:pPr>
          </w:p>
        </w:tc>
        <w:tc>
          <w:tcPr>
            <w:tcW w:w="1023" w:type="dxa"/>
          </w:tcPr>
          <w:p w:rsidR="000E6B44" w:rsidP="0026706C" w:rsidRDefault="000E6B44">
            <w:pPr>
              <w:cnfStyle w:val="00000001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00000001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000000010000"/>
              <w:rPr>
                <w:b/>
                <w:szCs w:val="18"/>
                <w:u w:val="single"/>
              </w:rPr>
            </w:pPr>
          </w:p>
        </w:tc>
        <w:tc>
          <w:tcPr>
            <w:tcW w:w="1334" w:type="dxa"/>
          </w:tcPr>
          <w:p w:rsidR="000E6B44" w:rsidP="0026706C" w:rsidRDefault="000E6B44">
            <w:pPr>
              <w:cnfStyle w:val="000000010000"/>
              <w:rPr>
                <w:b/>
                <w:szCs w:val="18"/>
                <w:u w:val="single"/>
              </w:rPr>
            </w:pPr>
          </w:p>
        </w:tc>
      </w:tr>
      <w:tr w:rsidR="000E6B44" w:rsidTr="000E6B44">
        <w:trPr>
          <w:cnfStyle w:val="000000100000"/>
          <w:trHeight w:val="381"/>
        </w:trPr>
        <w:tc>
          <w:tcPr>
            <w:cnfStyle w:val="001000000000"/>
            <w:tcW w:w="3794" w:type="dxa"/>
          </w:tcPr>
          <w:p w:rsidRPr="00C84757" w:rsidR="000E6B44" w:rsidP="000E6B44" w:rsidRDefault="000E6B44">
            <w:pPr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Totaal </w:t>
            </w:r>
          </w:p>
        </w:tc>
        <w:tc>
          <w:tcPr>
            <w:tcW w:w="1023" w:type="dxa"/>
          </w:tcPr>
          <w:p w:rsidRPr="00C84757" w:rsidR="000E6B44" w:rsidP="0026706C" w:rsidRDefault="000E6B44">
            <w:pPr>
              <w:jc w:val="right"/>
              <w:cnfStyle w:val="00000010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80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10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126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10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200</w:t>
            </w:r>
          </w:p>
        </w:tc>
        <w:tc>
          <w:tcPr>
            <w:tcW w:w="1334" w:type="dxa"/>
          </w:tcPr>
          <w:p w:rsidRPr="00C84757" w:rsidR="000E6B44" w:rsidP="0026706C" w:rsidRDefault="000E6B44">
            <w:pPr>
              <w:jc w:val="right"/>
              <w:cnfStyle w:val="000000100000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C84757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227</w:t>
            </w:r>
          </w:p>
        </w:tc>
      </w:tr>
    </w:tbl>
    <w:p w:rsidR="000E6B44" w:rsidRDefault="000E6B44">
      <w:pPr>
        <w:rPr>
          <w:b/>
          <w:szCs w:val="18"/>
          <w:u w:val="single"/>
        </w:rPr>
      </w:pPr>
    </w:p>
    <w:p w:rsidR="00C84757" w:rsidRDefault="00C84757">
      <w:pPr>
        <w:rPr>
          <w:b/>
          <w:szCs w:val="18"/>
          <w:u w:val="single"/>
        </w:rPr>
      </w:pPr>
    </w:p>
    <w:p w:rsidR="00C84757" w:rsidRDefault="00C84757">
      <w:pPr>
        <w:rPr>
          <w:b/>
          <w:szCs w:val="18"/>
          <w:u w:val="single"/>
        </w:rPr>
      </w:pPr>
    </w:p>
    <w:p w:rsidR="00C84757" w:rsidRDefault="00C84757">
      <w:pPr>
        <w:rPr>
          <w:b/>
          <w:szCs w:val="18"/>
          <w:u w:val="single"/>
        </w:rPr>
      </w:pPr>
    </w:p>
    <w:p w:rsidRPr="00F22CDC" w:rsidR="00C84757" w:rsidRDefault="00C84757">
      <w:pPr>
        <w:rPr>
          <w:szCs w:val="18"/>
        </w:rPr>
      </w:pPr>
    </w:p>
    <w:sectPr w:rsidRPr="00F22CDC" w:rsidR="00C84757" w:rsidSect="00A17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D2" w:rsidRDefault="003234D2" w:rsidP="00C84757">
      <w:pPr>
        <w:spacing w:after="0" w:line="240" w:lineRule="auto"/>
      </w:pPr>
      <w:r>
        <w:separator/>
      </w:r>
    </w:p>
  </w:endnote>
  <w:endnote w:type="continuationSeparator" w:id="0">
    <w:p w:rsidR="003234D2" w:rsidRDefault="003234D2" w:rsidP="00C8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A0" w:rsidRDefault="00DC0EA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A0" w:rsidRDefault="00DC0EA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A0" w:rsidRDefault="00DC0EA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D2" w:rsidRDefault="003234D2" w:rsidP="00C84757">
      <w:pPr>
        <w:spacing w:after="0" w:line="240" w:lineRule="auto"/>
      </w:pPr>
      <w:r>
        <w:separator/>
      </w:r>
    </w:p>
  </w:footnote>
  <w:footnote w:type="continuationSeparator" w:id="0">
    <w:p w:rsidR="003234D2" w:rsidRDefault="003234D2" w:rsidP="00C8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A0" w:rsidRDefault="00DC0EA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A0" w:rsidRDefault="00DC0EA0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A0" w:rsidRDefault="00DC0EA0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84757"/>
    <w:rsid w:val="000E6B44"/>
    <w:rsid w:val="00142155"/>
    <w:rsid w:val="001F0EB5"/>
    <w:rsid w:val="002E6EEE"/>
    <w:rsid w:val="003234D2"/>
    <w:rsid w:val="0041392D"/>
    <w:rsid w:val="00445572"/>
    <w:rsid w:val="00494C1A"/>
    <w:rsid w:val="005D719C"/>
    <w:rsid w:val="006469A4"/>
    <w:rsid w:val="006B5866"/>
    <w:rsid w:val="00713591"/>
    <w:rsid w:val="00756389"/>
    <w:rsid w:val="007D40D1"/>
    <w:rsid w:val="00806083"/>
    <w:rsid w:val="008139AF"/>
    <w:rsid w:val="008C2A71"/>
    <w:rsid w:val="00905545"/>
    <w:rsid w:val="009929FC"/>
    <w:rsid w:val="00A17C6E"/>
    <w:rsid w:val="00A34206"/>
    <w:rsid w:val="00BE58B8"/>
    <w:rsid w:val="00C84757"/>
    <w:rsid w:val="00CB2F5B"/>
    <w:rsid w:val="00D83BA3"/>
    <w:rsid w:val="00DC0EA0"/>
    <w:rsid w:val="00E551CB"/>
    <w:rsid w:val="00F17DB6"/>
    <w:rsid w:val="00F22CDC"/>
    <w:rsid w:val="00F978EB"/>
    <w:rsid w:val="00FB74D3"/>
    <w:rsid w:val="00FF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3BA3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C8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84757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8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84757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4757"/>
    <w:rPr>
      <w:rFonts w:ascii="Tahoma" w:hAnsi="Tahoma" w:cs="Tahoma"/>
      <w:sz w:val="16"/>
      <w:szCs w:val="16"/>
    </w:rPr>
  </w:style>
  <w:style w:type="table" w:styleId="Lichtelijst-accent1">
    <w:name w:val="Light List Accent 1"/>
    <w:basedOn w:val="Standaardtabel"/>
    <w:uiPriority w:val="61"/>
    <w:rsid w:val="00C84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84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raster">
    <w:name w:val="Table Grid"/>
    <w:basedOn w:val="Standaardtabel"/>
    <w:uiPriority w:val="59"/>
    <w:rsid w:val="00C8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2015-06-19T09:51:00.0000000Z</dcterms:created>
  <dcterms:modified xsi:type="dcterms:W3CDTF">2015-06-19T09:51:00.0000000Z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0x010100A435B5CAF53EBB45AF926EE6CE723C29</vt:lpwstr>
  </property>
</Properties>
</file>