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A0E25" w:rsidR="001538F9" w:rsidP="00010D08" w:rsidRDefault="001538F9">
      <w:pPr>
        <w:outlineLvl w:val="0"/>
        <w:rPr>
          <w:rFonts w:cs="Arial"/>
          <w:szCs w:val="22"/>
        </w:rPr>
      </w:pPr>
      <w:bookmarkStart w:name="_GoBack" w:id="0"/>
      <w:bookmarkEnd w:id="0"/>
      <w:r w:rsidRPr="006A0E25">
        <w:rPr>
          <w:rFonts w:cs="Arial"/>
          <w:b/>
          <w:szCs w:val="22"/>
        </w:rPr>
        <w:t>INITIATIEF RONDETAFELGESPREK / HOORZITTING</w:t>
      </w:r>
    </w:p>
    <w:p w:rsidRPr="006A0E25" w:rsidR="001538F9" w:rsidRDefault="001538F9">
      <w:pPr>
        <w:rPr>
          <w:rFonts w:cs="Arial"/>
          <w:szCs w:val="22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2808"/>
        <w:gridCol w:w="6676"/>
      </w:tblGrid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Initiatiefnemer(s):</w:t>
            </w:r>
          </w:p>
        </w:tc>
        <w:tc>
          <w:tcPr>
            <w:tcW w:w="6676" w:type="dxa"/>
          </w:tcPr>
          <w:p w:rsidRPr="006A0E25" w:rsidR="001538F9" w:rsidP="006C405C" w:rsidRDefault="00D32C93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Ouwehand</w:t>
            </w:r>
            <w:r w:rsidR="00841F70">
              <w:rPr>
                <w:rFonts w:cs="Arial"/>
                <w:iCs/>
                <w:szCs w:val="22"/>
              </w:rPr>
              <w:t xml:space="preserve"> (PvdD)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Rondetafelgesprek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1"/>
            </w:r>
            <w:r w:rsidRPr="006A0E25">
              <w:rPr>
                <w:rFonts w:cs="Arial"/>
                <w:b/>
                <w:iCs/>
                <w:szCs w:val="22"/>
              </w:rPr>
              <w:t xml:space="preserve"> / Hoorzitting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2"/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Rondetafelgesprek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Openbaar / Besloten:</w:t>
            </w: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 xml:space="preserve">Openbaar 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Onderwerp:</w:t>
            </w:r>
          </w:p>
        </w:tc>
        <w:tc>
          <w:tcPr>
            <w:tcW w:w="6676" w:type="dxa"/>
          </w:tcPr>
          <w:p w:rsidRPr="006A0E25" w:rsidR="001538F9" w:rsidP="00E45544" w:rsidRDefault="00D32C93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b/>
                <w:szCs w:val="22"/>
              </w:rPr>
              <w:t>Vuurwerk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Deelvragen</w:t>
            </w:r>
            <w:r w:rsidR="00234BB5">
              <w:rPr>
                <w:rFonts w:cs="Arial"/>
                <w:b/>
                <w:iCs/>
                <w:szCs w:val="22"/>
              </w:rPr>
              <w:t xml:space="preserve"> en doel</w:t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E50DC5" w:rsidR="008F0DAE" w:rsidP="00FD1696" w:rsidRDefault="00841F70">
            <w:pPr>
              <w:pStyle w:val="ListParagraph1"/>
              <w:ind w:left="0"/>
              <w:rPr>
                <w:rFonts w:ascii="Arial" w:hAnsi="Arial" w:cs="Arial"/>
              </w:rPr>
            </w:pPr>
            <w:r w:rsidRPr="00841F70">
              <w:rPr>
                <w:rFonts w:ascii="Arial" w:hAnsi="Arial" w:cs="Arial"/>
              </w:rPr>
              <w:t xml:space="preserve">Het doel van het rondetafelgesprek is </w:t>
            </w:r>
            <w:r w:rsidR="0080316B">
              <w:rPr>
                <w:rFonts w:ascii="Arial" w:hAnsi="Arial" w:cs="Arial"/>
              </w:rPr>
              <w:t>kennisdeling over letsel en overlast in relatie tot het afsteken van vuurwerk.</w:t>
            </w:r>
            <w:r w:rsidR="00754F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Het rondetafelgesprek</w:t>
            </w:r>
            <w:r w:rsidRPr="00841F70">
              <w:rPr>
                <w:rFonts w:ascii="Arial" w:hAnsi="Arial" w:cs="Arial"/>
              </w:rPr>
              <w:t xml:space="preserve"> kan gaan o</w:t>
            </w:r>
            <w:r>
              <w:rPr>
                <w:rFonts w:ascii="Arial" w:hAnsi="Arial" w:cs="Arial"/>
              </w:rPr>
              <w:t xml:space="preserve">ver </w:t>
            </w:r>
            <w:r w:rsidR="00D32C93">
              <w:rPr>
                <w:rFonts w:ascii="Arial" w:hAnsi="Arial" w:cs="Arial"/>
              </w:rPr>
              <w:t xml:space="preserve">de aanpassingen </w:t>
            </w:r>
            <w:r w:rsidR="00FD1696">
              <w:rPr>
                <w:rFonts w:ascii="Arial" w:hAnsi="Arial" w:cs="Arial"/>
              </w:rPr>
              <w:t xml:space="preserve">in het vuurwerkbeleid </w:t>
            </w:r>
            <w:r w:rsidR="00D32C93">
              <w:rPr>
                <w:rFonts w:ascii="Arial" w:hAnsi="Arial" w:cs="Arial"/>
              </w:rPr>
              <w:t xml:space="preserve">sinds afgelopen jaarwisseling </w:t>
            </w:r>
            <w:r w:rsidR="00363A05">
              <w:rPr>
                <w:rFonts w:ascii="Arial" w:hAnsi="Arial" w:cs="Arial"/>
              </w:rPr>
              <w:t>of</w:t>
            </w:r>
            <w:r w:rsidR="00D32C93">
              <w:rPr>
                <w:rFonts w:ascii="Arial" w:hAnsi="Arial" w:cs="Arial"/>
              </w:rPr>
              <w:t xml:space="preserve"> </w:t>
            </w:r>
            <w:r w:rsidR="00754F09">
              <w:rPr>
                <w:rFonts w:ascii="Arial" w:hAnsi="Arial" w:cs="Arial"/>
              </w:rPr>
              <w:t xml:space="preserve">over </w:t>
            </w:r>
            <w:r w:rsidR="00D32C93">
              <w:rPr>
                <w:rFonts w:ascii="Arial" w:hAnsi="Arial" w:cs="Arial"/>
              </w:rPr>
              <w:t xml:space="preserve">alternatieven voor </w:t>
            </w:r>
            <w:r w:rsidR="00FD1696">
              <w:rPr>
                <w:rFonts w:ascii="Arial" w:hAnsi="Arial" w:cs="Arial"/>
              </w:rPr>
              <w:t>consumentenvuurwerk</w:t>
            </w:r>
            <w:r w:rsidR="008F0DAE">
              <w:rPr>
                <w:rFonts w:ascii="Arial" w:hAnsi="Arial" w:cs="Arial"/>
              </w:rPr>
              <w:t xml:space="preserve">. Enkele deelvragen: Wat zijn de </w:t>
            </w:r>
            <w:r w:rsidR="00727339">
              <w:rPr>
                <w:rFonts w:ascii="Arial" w:hAnsi="Arial" w:cs="Arial"/>
              </w:rPr>
              <w:t xml:space="preserve">risico’s en </w:t>
            </w:r>
            <w:r w:rsidR="008F0DAE">
              <w:rPr>
                <w:rFonts w:ascii="Arial" w:hAnsi="Arial" w:cs="Arial"/>
              </w:rPr>
              <w:t>gevolgen van het afsteken van vuurwerk</w:t>
            </w:r>
            <w:r w:rsidR="0080316B">
              <w:rPr>
                <w:rFonts w:ascii="Arial" w:hAnsi="Arial" w:cs="Arial"/>
              </w:rPr>
              <w:t xml:space="preserve"> door particulieren</w:t>
            </w:r>
            <w:r w:rsidR="008F0DAE">
              <w:rPr>
                <w:rFonts w:ascii="Arial" w:hAnsi="Arial" w:cs="Arial"/>
              </w:rPr>
              <w:t xml:space="preserve">? Wat zijn de ervaringen uit de praktijk </w:t>
            </w:r>
            <w:r w:rsidR="00FD1696">
              <w:rPr>
                <w:rFonts w:ascii="Arial" w:hAnsi="Arial" w:cs="Arial"/>
              </w:rPr>
              <w:t xml:space="preserve">tijdens de </w:t>
            </w:r>
            <w:r w:rsidR="008F0DAE">
              <w:rPr>
                <w:rFonts w:ascii="Arial" w:hAnsi="Arial" w:cs="Arial"/>
              </w:rPr>
              <w:t xml:space="preserve">jaarwisseling? </w:t>
            </w:r>
            <w:r>
              <w:rPr>
                <w:rFonts w:ascii="Arial" w:hAnsi="Arial" w:cs="Arial"/>
              </w:rPr>
              <w:t>Wat kan de overheid doen om</w:t>
            </w:r>
            <w:r w:rsidR="00A82AB6">
              <w:rPr>
                <w:rFonts w:ascii="Arial" w:hAnsi="Arial" w:cs="Arial"/>
              </w:rPr>
              <w:t xml:space="preserve"> </w:t>
            </w:r>
            <w:r w:rsidR="00D32C93">
              <w:rPr>
                <w:rFonts w:ascii="Arial" w:hAnsi="Arial" w:cs="Arial"/>
              </w:rPr>
              <w:t xml:space="preserve">het aantal slachtoffers </w:t>
            </w:r>
            <w:r w:rsidR="00FD1696">
              <w:rPr>
                <w:rFonts w:ascii="Arial" w:hAnsi="Arial" w:cs="Arial"/>
              </w:rPr>
              <w:t>met letselschade door</w:t>
            </w:r>
            <w:r w:rsidR="00D32C93">
              <w:rPr>
                <w:rFonts w:ascii="Arial" w:hAnsi="Arial" w:cs="Arial"/>
              </w:rPr>
              <w:t xml:space="preserve"> vuurwerk te verminderen</w:t>
            </w:r>
            <w:r w:rsidR="00363A05">
              <w:rPr>
                <w:rFonts w:ascii="Arial" w:hAnsi="Arial" w:cs="Arial"/>
              </w:rPr>
              <w:t>?</w:t>
            </w:r>
          </w:p>
        </w:tc>
      </w:tr>
      <w:tr w:rsidRPr="006A0E25" w:rsidR="001538F9" w:rsidTr="00D32C93">
        <w:trPr>
          <w:trHeight w:val="378"/>
        </w:trPr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6676" w:type="dxa"/>
          </w:tcPr>
          <w:p w:rsidRPr="00E12927" w:rsidR="00E12927" w:rsidP="00D32C93" w:rsidRDefault="006F73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  <w:u w:val="single"/>
              </w:rPr>
              <w:t>Blok: B</w:t>
            </w:r>
            <w:r w:rsidR="00272097">
              <w:rPr>
                <w:rFonts w:cs="Arial"/>
                <w:iCs/>
                <w:szCs w:val="22"/>
                <w:u w:val="single"/>
              </w:rPr>
              <w:t>estuur en handhaving</w:t>
            </w:r>
            <w:r w:rsidRPr="00657539" w:rsidR="00234BB5">
              <w:rPr>
                <w:rFonts w:cs="Arial"/>
                <w:iCs/>
                <w:szCs w:val="22"/>
                <w:u w:val="single"/>
              </w:rPr>
              <w:br/>
            </w:r>
          </w:p>
          <w:p w:rsidRPr="006F7376" w:rsidR="00105BB6" w:rsidP="006F7376" w:rsidRDefault="0027209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  <w:u w:val="single"/>
              </w:rPr>
              <w:t>Blok:</w:t>
            </w:r>
            <w:r w:rsidR="006F7376">
              <w:rPr>
                <w:rFonts w:cs="Arial"/>
                <w:iCs/>
                <w:szCs w:val="22"/>
                <w:u w:val="single"/>
              </w:rPr>
              <w:t xml:space="preserve"> D</w:t>
            </w:r>
            <w:r>
              <w:rPr>
                <w:rFonts w:cs="Arial"/>
                <w:iCs/>
                <w:szCs w:val="22"/>
                <w:u w:val="single"/>
              </w:rPr>
              <w:t>eskundigen</w:t>
            </w:r>
            <w:r w:rsidR="006F7376">
              <w:rPr>
                <w:rFonts w:cs="Arial"/>
                <w:iCs/>
                <w:szCs w:val="22"/>
                <w:u w:val="single"/>
              </w:rPr>
              <w:t xml:space="preserve"> en organisaties</w:t>
            </w:r>
            <w:r w:rsidR="00520E95">
              <w:rPr>
                <w:rFonts w:cs="Arial"/>
                <w:iCs/>
                <w:szCs w:val="22"/>
                <w:u w:val="single"/>
              </w:rPr>
              <w:br/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Maximaal aantal genodigden (per blok):</w:t>
            </w:r>
          </w:p>
        </w:tc>
        <w:tc>
          <w:tcPr>
            <w:tcW w:w="6676" w:type="dxa"/>
          </w:tcPr>
          <w:p w:rsidRPr="006A0E25" w:rsidR="001538F9" w:rsidP="009717E1" w:rsidRDefault="00272097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5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Tijdsduur:</w:t>
            </w:r>
          </w:p>
        </w:tc>
        <w:tc>
          <w:tcPr>
            <w:tcW w:w="6676" w:type="dxa"/>
          </w:tcPr>
          <w:p w:rsidRPr="006A0E25" w:rsidR="001538F9" w:rsidP="006F7376" w:rsidRDefault="006F7376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45</w:t>
            </w:r>
            <w:r w:rsidRPr="006A0E25" w:rsidR="001538F9">
              <w:rPr>
                <w:rFonts w:cs="Arial"/>
                <w:iCs/>
                <w:szCs w:val="22"/>
              </w:rPr>
              <w:t xml:space="preserve"> minuten per blok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Termijn voor plaatsvinden:</w:t>
            </w:r>
          </w:p>
        </w:tc>
        <w:tc>
          <w:tcPr>
            <w:tcW w:w="6676" w:type="dxa"/>
          </w:tcPr>
          <w:p w:rsidRPr="00AA4CF5" w:rsidR="001538F9" w:rsidP="008F0DAE" w:rsidRDefault="00724B1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Vóó</w:t>
            </w:r>
            <w:r w:rsidRPr="00AA4CF5" w:rsidR="001538F9">
              <w:rPr>
                <w:rFonts w:cs="Arial"/>
                <w:iCs/>
                <w:szCs w:val="22"/>
              </w:rPr>
              <w:t xml:space="preserve">r </w:t>
            </w:r>
            <w:r w:rsidR="007D049D">
              <w:rPr>
                <w:rFonts w:cs="Arial"/>
                <w:iCs/>
                <w:szCs w:val="22"/>
              </w:rPr>
              <w:t xml:space="preserve">het </w:t>
            </w:r>
            <w:r w:rsidR="00D32C93">
              <w:rPr>
                <w:rFonts w:cs="Arial"/>
                <w:iCs/>
                <w:szCs w:val="22"/>
              </w:rPr>
              <w:t xml:space="preserve">nog in te plannen </w:t>
            </w:r>
            <w:r w:rsidR="008F0DAE">
              <w:rPr>
                <w:rFonts w:cs="Arial"/>
                <w:iCs/>
                <w:szCs w:val="22"/>
              </w:rPr>
              <w:t>AO</w:t>
            </w:r>
            <w:r w:rsidRPr="008F0DAE" w:rsidR="008F0DAE">
              <w:rPr>
                <w:rFonts w:cs="Arial"/>
                <w:iCs/>
                <w:szCs w:val="22"/>
              </w:rPr>
              <w:t xml:space="preserve"> over de</w:t>
            </w:r>
            <w:r w:rsidR="008F0DAE">
              <w:rPr>
                <w:rFonts w:cs="Arial"/>
                <w:iCs/>
                <w:szCs w:val="22"/>
              </w:rPr>
              <w:t xml:space="preserve"> </w:t>
            </w:r>
            <w:r w:rsidRPr="008F0DAE" w:rsidR="008F0DAE">
              <w:rPr>
                <w:rFonts w:cs="Arial"/>
                <w:iCs/>
                <w:szCs w:val="22"/>
              </w:rPr>
              <w:t>jaarwisseling 2014-2015 en vuurwerk</w:t>
            </w:r>
            <w:r w:rsidR="008F0DAE">
              <w:rPr>
                <w:rFonts w:cs="Arial"/>
                <w:iCs/>
                <w:szCs w:val="22"/>
              </w:rPr>
              <w:t>.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</w:tbl>
    <w:p w:rsidRPr="009A0CDF" w:rsidR="001538F9" w:rsidP="00023614" w:rsidRDefault="001538F9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1538F9" w:rsidSect="00D438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3B" w:rsidRDefault="00B72C3B">
      <w:r>
        <w:separator/>
      </w:r>
    </w:p>
  </w:endnote>
  <w:endnote w:type="continuationSeparator" w:id="0">
    <w:p w:rsidR="00B72C3B" w:rsidRDefault="00B7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3B" w:rsidRDefault="00B72C3B">
      <w:r>
        <w:separator/>
      </w:r>
    </w:p>
  </w:footnote>
  <w:footnote w:type="continuationSeparator" w:id="0">
    <w:p w:rsidR="00B72C3B" w:rsidRDefault="00B72C3B">
      <w:r>
        <w:continuationSeparator/>
      </w:r>
    </w:p>
  </w:footnote>
  <w:footnote w:id="1">
    <w:p w:rsidR="00E12927" w:rsidRDefault="00E12927">
      <w:pPr>
        <w:pStyle w:val="Voetnoottekst"/>
      </w:pPr>
      <w:r>
        <w:rPr>
          <w:rStyle w:val="Voetnootmarkering"/>
        </w:rPr>
        <w:footnoteRef/>
      </w:r>
      <w:r>
        <w:t xml:space="preserve"> Een rondetafelgesprek is een discussie tussen Kamerleden en meerdere genodigden.</w:t>
      </w:r>
    </w:p>
  </w:footnote>
  <w:footnote w:id="2">
    <w:p w:rsidR="00E12927" w:rsidRDefault="00E12927">
      <w:pPr>
        <w:pStyle w:val="Voetnoottekst"/>
      </w:pPr>
      <w:r>
        <w:rPr>
          <w:rStyle w:val="Voetnootmarkering"/>
        </w:rPr>
        <w:footnoteRef/>
      </w:r>
      <w:r>
        <w:t xml:space="preserve"> Een hoorzitting is een verhoor van individuele genodigden door de Kamerleden.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27" w:rsidRPr="00E52BAE" w:rsidRDefault="00E12927" w:rsidP="00E52BAE">
    <w:pPr>
      <w:pStyle w:val="Koptekst"/>
      <w:rPr>
        <w:rFonts w:ascii="Calibri" w:hAnsi="Calibri"/>
        <w:i/>
        <w:sz w:val="20"/>
        <w:szCs w:val="20"/>
      </w:rPr>
    </w:pPr>
  </w:p>
  <w:p w:rsidR="00E12927" w:rsidRPr="00E52BAE" w:rsidRDefault="00E12927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BB44D1"/>
    <w:multiLevelType w:val="hybridMultilevel"/>
    <w:tmpl w:val="5DA04EF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150E98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05F76C8"/>
    <w:multiLevelType w:val="hybridMultilevel"/>
    <w:tmpl w:val="5998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3411"/>
    <w:rsid w:val="000065E7"/>
    <w:rsid w:val="00007221"/>
    <w:rsid w:val="00010D08"/>
    <w:rsid w:val="00023614"/>
    <w:rsid w:val="000560F0"/>
    <w:rsid w:val="0005718F"/>
    <w:rsid w:val="00057A9F"/>
    <w:rsid w:val="00057EF2"/>
    <w:rsid w:val="000636ED"/>
    <w:rsid w:val="0007167F"/>
    <w:rsid w:val="000862A6"/>
    <w:rsid w:val="00091707"/>
    <w:rsid w:val="000917DB"/>
    <w:rsid w:val="000925FF"/>
    <w:rsid w:val="000945CE"/>
    <w:rsid w:val="00096D04"/>
    <w:rsid w:val="000A01EE"/>
    <w:rsid w:val="000B5295"/>
    <w:rsid w:val="000C2239"/>
    <w:rsid w:val="000C3761"/>
    <w:rsid w:val="000C66C6"/>
    <w:rsid w:val="000D182A"/>
    <w:rsid w:val="000E2361"/>
    <w:rsid w:val="000E49A2"/>
    <w:rsid w:val="000E6983"/>
    <w:rsid w:val="000E73C8"/>
    <w:rsid w:val="000E7A73"/>
    <w:rsid w:val="000F0CA1"/>
    <w:rsid w:val="000F12F6"/>
    <w:rsid w:val="000F4F01"/>
    <w:rsid w:val="000F6D3D"/>
    <w:rsid w:val="0010593D"/>
    <w:rsid w:val="00105BB6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38F9"/>
    <w:rsid w:val="001542D9"/>
    <w:rsid w:val="00156B42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2593"/>
    <w:rsid w:val="001A6457"/>
    <w:rsid w:val="001A76BA"/>
    <w:rsid w:val="001B7BCC"/>
    <w:rsid w:val="001C06CF"/>
    <w:rsid w:val="001C183C"/>
    <w:rsid w:val="001C53A2"/>
    <w:rsid w:val="001C6B00"/>
    <w:rsid w:val="001D3DD1"/>
    <w:rsid w:val="001E13EE"/>
    <w:rsid w:val="001E19E2"/>
    <w:rsid w:val="001E1A63"/>
    <w:rsid w:val="001E6DF6"/>
    <w:rsid w:val="001F1EE0"/>
    <w:rsid w:val="00200B82"/>
    <w:rsid w:val="00200DFC"/>
    <w:rsid w:val="00202B28"/>
    <w:rsid w:val="002047F0"/>
    <w:rsid w:val="002064E8"/>
    <w:rsid w:val="00217E29"/>
    <w:rsid w:val="00221398"/>
    <w:rsid w:val="0022493E"/>
    <w:rsid w:val="002307B4"/>
    <w:rsid w:val="00231FD5"/>
    <w:rsid w:val="00234BB5"/>
    <w:rsid w:val="00244631"/>
    <w:rsid w:val="00261ABF"/>
    <w:rsid w:val="00263CFE"/>
    <w:rsid w:val="00263DEF"/>
    <w:rsid w:val="00272097"/>
    <w:rsid w:val="002829EB"/>
    <w:rsid w:val="002846C5"/>
    <w:rsid w:val="0028560E"/>
    <w:rsid w:val="002913D5"/>
    <w:rsid w:val="00295EAC"/>
    <w:rsid w:val="00297DE3"/>
    <w:rsid w:val="002A37C3"/>
    <w:rsid w:val="002B2C8A"/>
    <w:rsid w:val="002B2DA8"/>
    <w:rsid w:val="002B488C"/>
    <w:rsid w:val="002C7AD8"/>
    <w:rsid w:val="002C7F6C"/>
    <w:rsid w:val="002D6F80"/>
    <w:rsid w:val="002E3439"/>
    <w:rsid w:val="002E465C"/>
    <w:rsid w:val="002E6334"/>
    <w:rsid w:val="002F1602"/>
    <w:rsid w:val="002F65DB"/>
    <w:rsid w:val="00304D89"/>
    <w:rsid w:val="00312B57"/>
    <w:rsid w:val="00320BD9"/>
    <w:rsid w:val="0033487E"/>
    <w:rsid w:val="00335AA7"/>
    <w:rsid w:val="003442D7"/>
    <w:rsid w:val="00360980"/>
    <w:rsid w:val="00363A05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2599"/>
    <w:rsid w:val="00406660"/>
    <w:rsid w:val="00406C7E"/>
    <w:rsid w:val="00407BA4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64755"/>
    <w:rsid w:val="00475FE3"/>
    <w:rsid w:val="00482C74"/>
    <w:rsid w:val="00497388"/>
    <w:rsid w:val="004A1A26"/>
    <w:rsid w:val="004A7EA6"/>
    <w:rsid w:val="004B44E7"/>
    <w:rsid w:val="004B4508"/>
    <w:rsid w:val="004B4E70"/>
    <w:rsid w:val="004C397A"/>
    <w:rsid w:val="004C5F85"/>
    <w:rsid w:val="004D73F2"/>
    <w:rsid w:val="004D79C0"/>
    <w:rsid w:val="004E6FC2"/>
    <w:rsid w:val="004F1129"/>
    <w:rsid w:val="004F7357"/>
    <w:rsid w:val="00501F19"/>
    <w:rsid w:val="005034C6"/>
    <w:rsid w:val="0050634D"/>
    <w:rsid w:val="0051744A"/>
    <w:rsid w:val="005179D7"/>
    <w:rsid w:val="00520E95"/>
    <w:rsid w:val="005268F3"/>
    <w:rsid w:val="00530836"/>
    <w:rsid w:val="00534139"/>
    <w:rsid w:val="00545481"/>
    <w:rsid w:val="00574716"/>
    <w:rsid w:val="0057544C"/>
    <w:rsid w:val="0058378D"/>
    <w:rsid w:val="00587E1F"/>
    <w:rsid w:val="0059070C"/>
    <w:rsid w:val="005915FD"/>
    <w:rsid w:val="005A12C6"/>
    <w:rsid w:val="005A2DA6"/>
    <w:rsid w:val="005A4836"/>
    <w:rsid w:val="005A67D8"/>
    <w:rsid w:val="005B4D5A"/>
    <w:rsid w:val="005B62C4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6918"/>
    <w:rsid w:val="006405FA"/>
    <w:rsid w:val="00650BE7"/>
    <w:rsid w:val="006515E8"/>
    <w:rsid w:val="00657539"/>
    <w:rsid w:val="00664567"/>
    <w:rsid w:val="00666AC8"/>
    <w:rsid w:val="006703EC"/>
    <w:rsid w:val="00670B8F"/>
    <w:rsid w:val="00677A23"/>
    <w:rsid w:val="006A0E25"/>
    <w:rsid w:val="006A25BC"/>
    <w:rsid w:val="006A394D"/>
    <w:rsid w:val="006C3672"/>
    <w:rsid w:val="006C405C"/>
    <w:rsid w:val="006D2653"/>
    <w:rsid w:val="006D38B8"/>
    <w:rsid w:val="006D4743"/>
    <w:rsid w:val="006E2CC3"/>
    <w:rsid w:val="006F298B"/>
    <w:rsid w:val="006F7376"/>
    <w:rsid w:val="007028A5"/>
    <w:rsid w:val="00707B53"/>
    <w:rsid w:val="007223E6"/>
    <w:rsid w:val="00724B1C"/>
    <w:rsid w:val="0072627A"/>
    <w:rsid w:val="00727339"/>
    <w:rsid w:val="00732A11"/>
    <w:rsid w:val="0074126C"/>
    <w:rsid w:val="00742830"/>
    <w:rsid w:val="00750EFB"/>
    <w:rsid w:val="00754F09"/>
    <w:rsid w:val="007648B9"/>
    <w:rsid w:val="00765404"/>
    <w:rsid w:val="0076732A"/>
    <w:rsid w:val="0077289C"/>
    <w:rsid w:val="0078139C"/>
    <w:rsid w:val="007926CB"/>
    <w:rsid w:val="00792F80"/>
    <w:rsid w:val="007A1003"/>
    <w:rsid w:val="007A63C8"/>
    <w:rsid w:val="007B379F"/>
    <w:rsid w:val="007B554E"/>
    <w:rsid w:val="007B67AD"/>
    <w:rsid w:val="007B6B61"/>
    <w:rsid w:val="007C2223"/>
    <w:rsid w:val="007C3945"/>
    <w:rsid w:val="007C3E06"/>
    <w:rsid w:val="007D049D"/>
    <w:rsid w:val="007D3104"/>
    <w:rsid w:val="007E3B24"/>
    <w:rsid w:val="007E6562"/>
    <w:rsid w:val="007F1251"/>
    <w:rsid w:val="008002E3"/>
    <w:rsid w:val="0080253C"/>
    <w:rsid w:val="0080316B"/>
    <w:rsid w:val="00805003"/>
    <w:rsid w:val="00807B58"/>
    <w:rsid w:val="0081267A"/>
    <w:rsid w:val="008175FA"/>
    <w:rsid w:val="00820F12"/>
    <w:rsid w:val="00821A2A"/>
    <w:rsid w:val="00831329"/>
    <w:rsid w:val="008374AB"/>
    <w:rsid w:val="00841444"/>
    <w:rsid w:val="00841F70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D4E4D"/>
    <w:rsid w:val="008D7847"/>
    <w:rsid w:val="008E30B8"/>
    <w:rsid w:val="008E56F1"/>
    <w:rsid w:val="008F0DAE"/>
    <w:rsid w:val="008F4AA4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67B4F"/>
    <w:rsid w:val="00970372"/>
    <w:rsid w:val="009717E1"/>
    <w:rsid w:val="009912BD"/>
    <w:rsid w:val="00996ABA"/>
    <w:rsid w:val="009A0CDF"/>
    <w:rsid w:val="009A7F43"/>
    <w:rsid w:val="009C1251"/>
    <w:rsid w:val="009C6FC5"/>
    <w:rsid w:val="009E0BDC"/>
    <w:rsid w:val="009E7EB3"/>
    <w:rsid w:val="00A04DD1"/>
    <w:rsid w:val="00A13C21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C16"/>
    <w:rsid w:val="00A66F3D"/>
    <w:rsid w:val="00A7667C"/>
    <w:rsid w:val="00A77255"/>
    <w:rsid w:val="00A81B82"/>
    <w:rsid w:val="00A82AB6"/>
    <w:rsid w:val="00A8322D"/>
    <w:rsid w:val="00A868D5"/>
    <w:rsid w:val="00A8779E"/>
    <w:rsid w:val="00A9430F"/>
    <w:rsid w:val="00A96C7A"/>
    <w:rsid w:val="00AA0C5A"/>
    <w:rsid w:val="00AA4CF5"/>
    <w:rsid w:val="00AC696B"/>
    <w:rsid w:val="00AC733C"/>
    <w:rsid w:val="00AD2695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4770C"/>
    <w:rsid w:val="00B50864"/>
    <w:rsid w:val="00B5300A"/>
    <w:rsid w:val="00B54D1A"/>
    <w:rsid w:val="00B57903"/>
    <w:rsid w:val="00B635BC"/>
    <w:rsid w:val="00B640C5"/>
    <w:rsid w:val="00B70318"/>
    <w:rsid w:val="00B70707"/>
    <w:rsid w:val="00B72C3B"/>
    <w:rsid w:val="00B74139"/>
    <w:rsid w:val="00B778DC"/>
    <w:rsid w:val="00B77BBE"/>
    <w:rsid w:val="00B86DE1"/>
    <w:rsid w:val="00B8736A"/>
    <w:rsid w:val="00B904A6"/>
    <w:rsid w:val="00B93E23"/>
    <w:rsid w:val="00B93F58"/>
    <w:rsid w:val="00BA6129"/>
    <w:rsid w:val="00BB7915"/>
    <w:rsid w:val="00BC01D5"/>
    <w:rsid w:val="00BD2D51"/>
    <w:rsid w:val="00BE123B"/>
    <w:rsid w:val="00BE1BB7"/>
    <w:rsid w:val="00BE20D0"/>
    <w:rsid w:val="00BE4A0C"/>
    <w:rsid w:val="00BE56DA"/>
    <w:rsid w:val="00BE6E6C"/>
    <w:rsid w:val="00BF4715"/>
    <w:rsid w:val="00BF4CB8"/>
    <w:rsid w:val="00BF5EC9"/>
    <w:rsid w:val="00C007AA"/>
    <w:rsid w:val="00C007BE"/>
    <w:rsid w:val="00C008C4"/>
    <w:rsid w:val="00C05C56"/>
    <w:rsid w:val="00C07BDA"/>
    <w:rsid w:val="00C15E15"/>
    <w:rsid w:val="00C25402"/>
    <w:rsid w:val="00C31E34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83DFD"/>
    <w:rsid w:val="00C87366"/>
    <w:rsid w:val="00C93DA4"/>
    <w:rsid w:val="00CA2498"/>
    <w:rsid w:val="00CA461F"/>
    <w:rsid w:val="00CB5078"/>
    <w:rsid w:val="00CB6646"/>
    <w:rsid w:val="00CB7688"/>
    <w:rsid w:val="00CC6627"/>
    <w:rsid w:val="00CD5F37"/>
    <w:rsid w:val="00CE59F1"/>
    <w:rsid w:val="00CF469C"/>
    <w:rsid w:val="00D034D0"/>
    <w:rsid w:val="00D079AD"/>
    <w:rsid w:val="00D1055E"/>
    <w:rsid w:val="00D11C52"/>
    <w:rsid w:val="00D264C1"/>
    <w:rsid w:val="00D328DE"/>
    <w:rsid w:val="00D32C93"/>
    <w:rsid w:val="00D43860"/>
    <w:rsid w:val="00D447AC"/>
    <w:rsid w:val="00D555CC"/>
    <w:rsid w:val="00D65D23"/>
    <w:rsid w:val="00D66DB7"/>
    <w:rsid w:val="00D702D6"/>
    <w:rsid w:val="00D749AC"/>
    <w:rsid w:val="00D74A22"/>
    <w:rsid w:val="00D751AB"/>
    <w:rsid w:val="00D817F5"/>
    <w:rsid w:val="00D96A5B"/>
    <w:rsid w:val="00DB0AB5"/>
    <w:rsid w:val="00DB19B9"/>
    <w:rsid w:val="00DB46AC"/>
    <w:rsid w:val="00DC07F7"/>
    <w:rsid w:val="00DC089A"/>
    <w:rsid w:val="00DC0BA2"/>
    <w:rsid w:val="00DD1822"/>
    <w:rsid w:val="00DE3513"/>
    <w:rsid w:val="00E01A78"/>
    <w:rsid w:val="00E01D45"/>
    <w:rsid w:val="00E039D9"/>
    <w:rsid w:val="00E12927"/>
    <w:rsid w:val="00E1310D"/>
    <w:rsid w:val="00E133E9"/>
    <w:rsid w:val="00E143CA"/>
    <w:rsid w:val="00E26A7B"/>
    <w:rsid w:val="00E32012"/>
    <w:rsid w:val="00E35644"/>
    <w:rsid w:val="00E37E80"/>
    <w:rsid w:val="00E40154"/>
    <w:rsid w:val="00E41E22"/>
    <w:rsid w:val="00E42709"/>
    <w:rsid w:val="00E45544"/>
    <w:rsid w:val="00E47C71"/>
    <w:rsid w:val="00E5023B"/>
    <w:rsid w:val="00E50DC5"/>
    <w:rsid w:val="00E52BAE"/>
    <w:rsid w:val="00E60278"/>
    <w:rsid w:val="00E64F83"/>
    <w:rsid w:val="00E76171"/>
    <w:rsid w:val="00E76796"/>
    <w:rsid w:val="00E805CE"/>
    <w:rsid w:val="00E819F9"/>
    <w:rsid w:val="00E81A4F"/>
    <w:rsid w:val="00E8235A"/>
    <w:rsid w:val="00E832BB"/>
    <w:rsid w:val="00E97613"/>
    <w:rsid w:val="00EA2A23"/>
    <w:rsid w:val="00EB6AE4"/>
    <w:rsid w:val="00EC1DB7"/>
    <w:rsid w:val="00EC22BE"/>
    <w:rsid w:val="00ED5FD8"/>
    <w:rsid w:val="00ED6FAC"/>
    <w:rsid w:val="00EE291F"/>
    <w:rsid w:val="00EE649A"/>
    <w:rsid w:val="00EF243D"/>
    <w:rsid w:val="00EF3D34"/>
    <w:rsid w:val="00EF4756"/>
    <w:rsid w:val="00F00A4C"/>
    <w:rsid w:val="00F047BD"/>
    <w:rsid w:val="00F15542"/>
    <w:rsid w:val="00F207C2"/>
    <w:rsid w:val="00F25F6E"/>
    <w:rsid w:val="00F4114E"/>
    <w:rsid w:val="00F44A9E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3069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D1696"/>
    <w:rsid w:val="00FD2DFF"/>
    <w:rsid w:val="00FD312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character" w:styleId="Nadruk">
    <w:name w:val="Emphasis"/>
    <w:basedOn w:val="Standaardalinea-lettertype"/>
    <w:qFormat/>
    <w:locked/>
    <w:rsid w:val="009C6F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character" w:styleId="Nadruk">
    <w:name w:val="Emphasis"/>
    <w:basedOn w:val="Standaardalinea-lettertype"/>
    <w:qFormat/>
    <w:locked/>
    <w:rsid w:val="009C6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870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1026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2015-03-02T09:28:00.0000000Z</lastPrinted>
  <dcterms:created xsi:type="dcterms:W3CDTF">2015-03-04T12:09:00.0000000Z</dcterms:created>
  <dcterms:modified xsi:type="dcterms:W3CDTF">2015-03-04T12:09:00.0000000Z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0x0101000A605461E7897245A5C38BC0A4DB61A7</vt:lpwstr>
  </property>
</Properties>
</file>