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C3507" w:rsidR="00CB3578" w:rsidTr="0098273E">
        <w:trPr>
          <w:cantSplit/>
          <w:trHeight w:val="3397"/>
        </w:trPr>
        <w:tc>
          <w:tcPr>
            <w:tcW w:w="9142" w:type="dxa"/>
            <w:gridSpan w:val="2"/>
            <w:tcBorders>
              <w:top w:val="nil"/>
              <w:left w:val="nil"/>
              <w:bottom w:val="nil"/>
              <w:right w:val="nil"/>
            </w:tcBorders>
          </w:tcPr>
          <w:p w:rsidRPr="002D29C7" w:rsidR="0098273E" w:rsidP="000D0DF5" w:rsidRDefault="0098273E">
            <w:pPr>
              <w:tabs>
                <w:tab w:val="left" w:pos="-1440"/>
                <w:tab w:val="left" w:pos="-720"/>
              </w:tabs>
              <w:suppressAutoHyphens/>
              <w:rPr>
                <w:rFonts w:ascii="Times New Roman" w:hAnsi="Times New Roman"/>
                <w:szCs w:val="20"/>
              </w:rPr>
            </w:pPr>
            <w:bookmarkStart w:name="_GoBack" w:id="0"/>
            <w:r w:rsidRPr="002D29C7">
              <w:rPr>
                <w:rFonts w:ascii="Times New Roman" w:hAnsi="Times New Roman"/>
                <w:szCs w:val="20"/>
              </w:rPr>
              <w:t>De Tweede Kamer der Staten-</w:t>
            </w:r>
            <w:r w:rsidRPr="002D29C7">
              <w:rPr>
                <w:rFonts w:ascii="Times New Roman" w:hAnsi="Times New Roman"/>
                <w:szCs w:val="20"/>
              </w:rPr>
              <w:fldChar w:fldCharType="begin"/>
            </w:r>
            <w:r w:rsidRPr="002D29C7">
              <w:rPr>
                <w:rFonts w:ascii="Times New Roman" w:hAnsi="Times New Roman"/>
                <w:szCs w:val="20"/>
              </w:rPr>
              <w:instrText xml:space="preserve">PRIVATE </w:instrText>
            </w:r>
            <w:r w:rsidRPr="002D29C7">
              <w:rPr>
                <w:rFonts w:ascii="Times New Roman" w:hAnsi="Times New Roman"/>
                <w:szCs w:val="20"/>
              </w:rPr>
              <w:fldChar w:fldCharType="end"/>
            </w:r>
          </w:p>
          <w:p w:rsidRPr="002D29C7" w:rsidR="0098273E" w:rsidP="000D0DF5" w:rsidRDefault="0098273E">
            <w:pPr>
              <w:tabs>
                <w:tab w:val="left" w:pos="-1440"/>
                <w:tab w:val="left" w:pos="-720"/>
              </w:tabs>
              <w:suppressAutoHyphens/>
              <w:rPr>
                <w:rFonts w:ascii="Times New Roman" w:hAnsi="Times New Roman"/>
                <w:szCs w:val="20"/>
              </w:rPr>
            </w:pPr>
            <w:r w:rsidRPr="002D29C7">
              <w:rPr>
                <w:rFonts w:ascii="Times New Roman" w:hAnsi="Times New Roman"/>
                <w:szCs w:val="20"/>
              </w:rPr>
              <w:t>Generaal zendt bijgaand door</w:t>
            </w:r>
          </w:p>
          <w:p w:rsidRPr="002D29C7" w:rsidR="0098273E" w:rsidP="000D0DF5" w:rsidRDefault="0098273E">
            <w:pPr>
              <w:tabs>
                <w:tab w:val="left" w:pos="-1440"/>
                <w:tab w:val="left" w:pos="-720"/>
              </w:tabs>
              <w:suppressAutoHyphens/>
              <w:rPr>
                <w:rFonts w:ascii="Times New Roman" w:hAnsi="Times New Roman"/>
                <w:szCs w:val="20"/>
              </w:rPr>
            </w:pPr>
            <w:r w:rsidRPr="002D29C7">
              <w:rPr>
                <w:rFonts w:ascii="Times New Roman" w:hAnsi="Times New Roman"/>
                <w:szCs w:val="20"/>
              </w:rPr>
              <w:t>haar aangenomen wetsvoorstel</w:t>
            </w:r>
          </w:p>
          <w:p w:rsidRPr="002D29C7" w:rsidR="0098273E" w:rsidP="000D0DF5" w:rsidRDefault="0098273E">
            <w:pPr>
              <w:tabs>
                <w:tab w:val="left" w:pos="-1440"/>
                <w:tab w:val="left" w:pos="-720"/>
              </w:tabs>
              <w:suppressAutoHyphens/>
              <w:rPr>
                <w:rFonts w:ascii="Times New Roman" w:hAnsi="Times New Roman"/>
                <w:szCs w:val="20"/>
              </w:rPr>
            </w:pPr>
            <w:r w:rsidRPr="002D29C7">
              <w:rPr>
                <w:rFonts w:ascii="Times New Roman" w:hAnsi="Times New Roman"/>
                <w:szCs w:val="20"/>
              </w:rPr>
              <w:t>aan de Eerste Kamer.</w:t>
            </w: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r w:rsidRPr="002D29C7">
              <w:rPr>
                <w:rFonts w:ascii="Times New Roman" w:hAnsi="Times New Roman"/>
                <w:szCs w:val="20"/>
              </w:rPr>
              <w:t>De Voorzitter,</w:t>
            </w: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tabs>
                <w:tab w:val="left" w:pos="-1440"/>
                <w:tab w:val="left" w:pos="-720"/>
              </w:tabs>
              <w:suppressAutoHyphens/>
              <w:rPr>
                <w:rFonts w:ascii="Times New Roman" w:hAnsi="Times New Roman"/>
                <w:szCs w:val="20"/>
              </w:rPr>
            </w:pPr>
          </w:p>
          <w:p w:rsidRPr="002D29C7" w:rsidR="0098273E" w:rsidP="000D0DF5" w:rsidRDefault="0098273E">
            <w:pPr>
              <w:rPr>
                <w:rFonts w:ascii="Times New Roman" w:hAnsi="Times New Roman"/>
                <w:szCs w:val="20"/>
              </w:rPr>
            </w:pPr>
          </w:p>
          <w:p w:rsidRPr="0098273E" w:rsidR="00CB3578" w:rsidP="0098273E" w:rsidRDefault="0098273E">
            <w:pPr>
              <w:pStyle w:val="Amendement"/>
              <w:rPr>
                <w:rFonts w:ascii="Times New Roman" w:hAnsi="Times New Roman" w:cs="Times New Roman"/>
                <w:b w:val="0"/>
              </w:rPr>
            </w:pPr>
            <w:r w:rsidRPr="002D29C7">
              <w:rPr>
                <w:rFonts w:ascii="Times New Roman" w:hAnsi="Times New Roman" w:cs="Times New Roman"/>
                <w:b w:val="0"/>
                <w:sz w:val="20"/>
                <w:szCs w:val="20"/>
              </w:rPr>
              <w:t>18 november 2014</w:t>
            </w:r>
            <w:bookmarkEnd w:id="0"/>
          </w:p>
        </w:tc>
      </w:tr>
      <w:tr w:rsidRPr="002C35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5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507" w:rsidR="00CB3578" w:rsidRDefault="00CB3578">
            <w:pPr>
              <w:tabs>
                <w:tab w:val="left" w:pos="-1440"/>
                <w:tab w:val="left" w:pos="-720"/>
              </w:tabs>
              <w:suppressAutoHyphens/>
              <w:rPr>
                <w:rFonts w:ascii="Times New Roman" w:hAnsi="Times New Roman"/>
                <w:b/>
                <w:bCs/>
                <w:sz w:val="24"/>
              </w:rPr>
            </w:pPr>
          </w:p>
        </w:tc>
      </w:tr>
      <w:tr w:rsidRPr="002C3507" w:rsidR="0098273E" w:rsidTr="001D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113D6" w:rsidR="0098273E" w:rsidP="000D5BC4" w:rsidRDefault="0098273E">
            <w:pPr>
              <w:rPr>
                <w:rFonts w:ascii="Times New Roman" w:hAnsi="Times New Roman"/>
                <w:b/>
                <w:sz w:val="24"/>
              </w:rPr>
            </w:pPr>
            <w:r w:rsidRPr="00D113D6">
              <w:rPr>
                <w:rFonts w:ascii="Times New Roman" w:hAnsi="Times New Roman"/>
                <w:b/>
                <w:sz w:val="24"/>
              </w:rPr>
              <w:t xml:space="preserve">Wijziging van de Wet werk en bijstand </w:t>
            </w:r>
            <w:proofErr w:type="gramStart"/>
            <w:r w:rsidRPr="00D113D6">
              <w:rPr>
                <w:rFonts w:ascii="Times New Roman" w:hAnsi="Times New Roman"/>
                <w:b/>
                <w:sz w:val="24"/>
              </w:rPr>
              <w:t>teneinde</w:t>
            </w:r>
            <w:proofErr w:type="gramEnd"/>
            <w:r w:rsidRPr="00D113D6">
              <w:rPr>
                <w:rFonts w:ascii="Times New Roman" w:hAnsi="Times New Roman"/>
                <w:b/>
                <w:sz w:val="24"/>
              </w:rPr>
              <w:t xml:space="preserve"> de eis tot beheer</w:t>
            </w:r>
            <w:r>
              <w:rPr>
                <w:rFonts w:ascii="Times New Roman" w:hAnsi="Times New Roman"/>
                <w:b/>
                <w:sz w:val="24"/>
              </w:rPr>
              <w:t>sing van de Nederlandse taal toe</w:t>
            </w:r>
            <w:r w:rsidRPr="00D113D6">
              <w:rPr>
                <w:rFonts w:ascii="Times New Roman" w:hAnsi="Times New Roman"/>
                <w:b/>
                <w:sz w:val="24"/>
              </w:rPr>
              <w:t xml:space="preserve"> te voegen aan die wet (Wet </w:t>
            </w:r>
            <w:proofErr w:type="spellStart"/>
            <w:r w:rsidRPr="00D113D6">
              <w:rPr>
                <w:rFonts w:ascii="Times New Roman" w:hAnsi="Times New Roman"/>
                <w:b/>
                <w:sz w:val="24"/>
              </w:rPr>
              <w:t>taaleis</w:t>
            </w:r>
            <w:proofErr w:type="spellEnd"/>
            <w:r w:rsidRPr="00D113D6">
              <w:rPr>
                <w:rFonts w:ascii="Times New Roman" w:hAnsi="Times New Roman"/>
                <w:b/>
                <w:sz w:val="24"/>
              </w:rPr>
              <w:t xml:space="preserve"> WWB)</w:t>
            </w:r>
          </w:p>
        </w:tc>
      </w:tr>
      <w:tr w:rsidRPr="002C35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5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507" w:rsidR="00CB3578" w:rsidRDefault="00CB3578">
            <w:pPr>
              <w:pStyle w:val="Amendement"/>
              <w:rPr>
                <w:rFonts w:ascii="Times New Roman" w:hAnsi="Times New Roman" w:cs="Times New Roman"/>
              </w:rPr>
            </w:pPr>
          </w:p>
        </w:tc>
      </w:tr>
      <w:tr w:rsidRPr="002C35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50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C3507" w:rsidR="00CB3578" w:rsidRDefault="00CB3578">
            <w:pPr>
              <w:pStyle w:val="Amendement"/>
              <w:rPr>
                <w:rFonts w:ascii="Times New Roman" w:hAnsi="Times New Roman" w:cs="Times New Roman"/>
              </w:rPr>
            </w:pPr>
          </w:p>
        </w:tc>
      </w:tr>
      <w:tr w:rsidRPr="002C3507" w:rsidR="0098273E" w:rsidTr="00C8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C3507" w:rsidR="0098273E" w:rsidRDefault="0098273E">
            <w:pPr>
              <w:pStyle w:val="Amendement"/>
              <w:rPr>
                <w:rFonts w:ascii="Times New Roman" w:hAnsi="Times New Roman" w:cs="Times New Roman"/>
              </w:rPr>
            </w:pPr>
            <w:r>
              <w:rPr>
                <w:rFonts w:ascii="Times New Roman" w:hAnsi="Times New Roman" w:cs="Times New Roman"/>
              </w:rPr>
              <w:t xml:space="preserve">GEWIJZIGD </w:t>
            </w:r>
            <w:r w:rsidRPr="002C3507">
              <w:rPr>
                <w:rFonts w:ascii="Times New Roman" w:hAnsi="Times New Roman" w:cs="Times New Roman"/>
              </w:rPr>
              <w:t>VOORSTEL VAN WET</w:t>
            </w:r>
          </w:p>
        </w:tc>
      </w:tr>
      <w:tr w:rsidRPr="002C350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C350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C3507" w:rsidR="00CB3578" w:rsidRDefault="00CB3578">
            <w:pPr>
              <w:pStyle w:val="Amendement"/>
              <w:rPr>
                <w:rFonts w:ascii="Times New Roman" w:hAnsi="Times New Roman" w:cs="Times New Roman"/>
              </w:rPr>
            </w:pPr>
          </w:p>
        </w:tc>
      </w:tr>
    </w:tbl>
    <w:p w:rsidRPr="002C3507" w:rsidR="002C3507" w:rsidP="002C3507" w:rsidRDefault="002C3507">
      <w:pPr>
        <w:pStyle w:val="Huisstijl-Tekstvoorstel"/>
        <w:ind w:firstLine="284"/>
        <w:rPr>
          <w:rFonts w:ascii="Times New Roman" w:hAnsi="Times New Roman" w:cs="Times New Roman"/>
          <w:i/>
          <w:sz w:val="24"/>
          <w:szCs w:val="24"/>
        </w:rPr>
      </w:pPr>
      <w:r w:rsidRPr="002C3507">
        <w:rPr>
          <w:rFonts w:ascii="Times New Roman" w:hAnsi="Times New Roman" w:cs="Times New Roman"/>
          <w:sz w:val="24"/>
          <w:szCs w:val="24"/>
        </w:rPr>
        <w:t>Wij Willem-Alexander, bij de gratie Gods, Koning der Nederlanden, Prins van</w:t>
      </w:r>
    </w:p>
    <w:p w:rsidRPr="002C3507" w:rsidR="002C3507" w:rsidP="002C3507" w:rsidRDefault="002C3507">
      <w:pPr>
        <w:pStyle w:val="Huisstijl-Tekstvoorstel"/>
        <w:rPr>
          <w:rFonts w:ascii="Times New Roman" w:hAnsi="Times New Roman" w:cs="Times New Roman"/>
          <w:i/>
          <w:sz w:val="24"/>
          <w:szCs w:val="24"/>
        </w:rPr>
      </w:pPr>
      <w:r w:rsidRPr="002C3507">
        <w:rPr>
          <w:rFonts w:ascii="Times New Roman" w:hAnsi="Times New Roman" w:cs="Times New Roman"/>
          <w:sz w:val="24"/>
          <w:szCs w:val="24"/>
        </w:rPr>
        <w:t>Oranje-Nassau, enz., enz., enz.</w:t>
      </w:r>
    </w:p>
    <w:p w:rsidRPr="002C3507" w:rsidR="00CB3578" w:rsidP="00A11E73" w:rsidRDefault="00CB3578">
      <w:pPr>
        <w:tabs>
          <w:tab w:val="left" w:pos="284"/>
          <w:tab w:val="left" w:pos="567"/>
          <w:tab w:val="left" w:pos="851"/>
        </w:tabs>
        <w:ind w:right="1848"/>
        <w:rPr>
          <w:rFonts w:ascii="Times New Roman" w:hAnsi="Times New Roman"/>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Allen die deze zullen zien of horen lezen, saluut! </w:t>
      </w:r>
      <w:proofErr w:type="gramStart"/>
      <w:r w:rsidRPr="002C3507">
        <w:rPr>
          <w:rFonts w:ascii="Times New Roman" w:hAnsi="Times New Roman"/>
          <w:sz w:val="24"/>
        </w:rPr>
        <w:t>doen</w:t>
      </w:r>
      <w:proofErr w:type="gramEnd"/>
      <w:r w:rsidRPr="002C3507">
        <w:rPr>
          <w:rFonts w:ascii="Times New Roman" w:hAnsi="Times New Roman"/>
          <w:sz w:val="24"/>
        </w:rPr>
        <w:t xml:space="preserve"> te weten:</w:t>
      </w:r>
    </w:p>
    <w:p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Alzo</w:t>
      </w:r>
      <w:proofErr w:type="gramEnd"/>
      <w:r w:rsidRPr="002C3507">
        <w:rPr>
          <w:rFonts w:ascii="Times New Roman" w:hAnsi="Times New Roman"/>
          <w:sz w:val="24"/>
        </w:rPr>
        <w:t xml:space="preserve"> Wij in overweging genomen hebben, dat voor alle bijstandsgerechtigden een basale kennis van de Nederlandse taal van zeer groot belang is in verband met het participeren en het inzetbaar zijn op de arbeidsmarkt en het met het oog daarop wenselijk is de Wet werk en bijstand aan te passen;</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2C3507">
        <w:rPr>
          <w:rFonts w:ascii="Times New Roman" w:hAnsi="Times New Roman"/>
          <w:sz w:val="24"/>
        </w:rPr>
        <w:t>gelijk</w:t>
      </w:r>
      <w:proofErr w:type="gramEnd"/>
      <w:r w:rsidRPr="002C3507">
        <w:rPr>
          <w:rFonts w:ascii="Times New Roman" w:hAnsi="Times New Roman"/>
          <w:sz w:val="24"/>
        </w:rPr>
        <w:t xml:space="preserve"> Wij goedvinden en verstaan bij deze:</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b/>
          <w:bCs/>
          <w:sz w:val="24"/>
        </w:rPr>
      </w:pPr>
      <w:r w:rsidRPr="002C3507">
        <w:rPr>
          <w:rFonts w:ascii="Times New Roman" w:hAnsi="Times New Roman"/>
          <w:b/>
          <w:bCs/>
          <w:sz w:val="24"/>
        </w:rPr>
        <w:t>ARTIKEL I WET WERK EN BIJSTAND</w:t>
      </w:r>
    </w:p>
    <w:p w:rsidRPr="002C3507"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De Wet werk en bijstand wordt als volgt gewijzigd:</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r w:rsidRPr="002C3507">
        <w:rPr>
          <w:rFonts w:ascii="Times New Roman" w:hAnsi="Times New Roman"/>
          <w:sz w:val="24"/>
        </w:rPr>
        <w:t>A</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Na artikel 18a wordt een artikel ingevoegd, luidende:</w:t>
      </w:r>
    </w:p>
    <w:p w:rsidRPr="002C3507" w:rsidR="002C3507" w:rsidP="002C3507" w:rsidRDefault="002C3507">
      <w:pPr>
        <w:spacing w:line="240" w:lineRule="atLeast"/>
        <w:rPr>
          <w:rFonts w:ascii="Times New Roman" w:hAnsi="Times New Roman"/>
          <w:sz w:val="24"/>
        </w:rPr>
      </w:pPr>
    </w:p>
    <w:p w:rsidRPr="002C3507" w:rsidR="002C3507" w:rsidP="00D113D6" w:rsidRDefault="002C3507">
      <w:pPr>
        <w:spacing w:line="240" w:lineRule="atLeast"/>
        <w:rPr>
          <w:rFonts w:ascii="Times New Roman" w:hAnsi="Times New Roman"/>
          <w:b/>
          <w:bCs/>
          <w:sz w:val="24"/>
        </w:rPr>
      </w:pPr>
      <w:r w:rsidRPr="002C3507">
        <w:rPr>
          <w:rFonts w:ascii="Times New Roman" w:hAnsi="Times New Roman"/>
          <w:b/>
          <w:bCs/>
          <w:sz w:val="24"/>
        </w:rPr>
        <w:t>Artikel 18b Beheersing van de Nederlandse taal</w:t>
      </w:r>
    </w:p>
    <w:p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1. Het college verlaagt de bijstand, </w:t>
      </w:r>
      <w:proofErr w:type="gramStart"/>
      <w:r w:rsidRPr="002C3507">
        <w:rPr>
          <w:rFonts w:ascii="Times New Roman" w:hAnsi="Times New Roman"/>
          <w:sz w:val="24"/>
        </w:rPr>
        <w:t>overeenkomstig</w:t>
      </w:r>
      <w:proofErr w:type="gramEnd"/>
      <w:r w:rsidRPr="002C3507">
        <w:rPr>
          <w:rFonts w:ascii="Times New Roman" w:hAnsi="Times New Roman"/>
          <w:sz w:val="24"/>
        </w:rPr>
        <w:t xml:space="preserve"> het negende, tiende en elfde lid, indien naar zijn oordeel een redelijk vermoeden bestaat dat belanghebbende niet of niet in voldoende mate de Nederlandse taal beheerst, noodzakelijk voor het naar vermogen verkrijgen, het aanvaarden en het behouden van algemeen geaccepteerde arbeid. </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2. Het college neemt een toets bij de belanghebbende af, indien belanghebbende:</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a</w:t>
      </w:r>
      <w:proofErr w:type="gramEnd"/>
      <w:r w:rsidRPr="002C3507">
        <w:rPr>
          <w:rFonts w:ascii="Times New Roman" w:hAnsi="Times New Roman"/>
          <w:sz w:val="24"/>
        </w:rPr>
        <w:t>. niet gedurende acht jaar Nederlandstalig onderwijs heeft gevolgd;</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lastRenderedPageBreak/>
        <w:t>b. geen diploma inburgering als bedoeld in artikel 7, tweede lid, onderdeel a, van de Wet inburgering kan overleggen; en</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c.</w:t>
      </w:r>
      <w:proofErr w:type="gramEnd"/>
      <w:r w:rsidRPr="002C3507">
        <w:rPr>
          <w:rFonts w:ascii="Times New Roman" w:hAnsi="Times New Roman"/>
          <w:sz w:val="24"/>
        </w:rPr>
        <w:t xml:space="preserve"> </w:t>
      </w:r>
      <w:proofErr w:type="gramStart"/>
      <w:r w:rsidRPr="002C3507">
        <w:rPr>
          <w:rFonts w:ascii="Times New Roman" w:hAnsi="Times New Roman"/>
          <w:sz w:val="24"/>
        </w:rPr>
        <w:t>geen</w:t>
      </w:r>
      <w:proofErr w:type="gramEnd"/>
      <w:r w:rsidRPr="002C3507">
        <w:rPr>
          <w:rFonts w:ascii="Times New Roman" w:hAnsi="Times New Roman"/>
          <w:sz w:val="24"/>
        </w:rPr>
        <w:t xml:space="preserve"> ander document kan overleggen waaruit blijkt dat hij de vaardigheden in de Nederlandse taal beheerst. </w:t>
      </w:r>
    </w:p>
    <w:p w:rsidRPr="002C3507" w:rsidR="002C3507" w:rsidP="002C3507" w:rsidRDefault="002C3507">
      <w:pPr>
        <w:spacing w:line="240" w:lineRule="atLeast"/>
        <w:rPr>
          <w:rFonts w:ascii="Times New Roman" w:hAnsi="Times New Roman"/>
          <w:sz w:val="24"/>
        </w:rPr>
      </w:pPr>
      <w:r w:rsidRPr="002C3507">
        <w:rPr>
          <w:rFonts w:ascii="Times New Roman" w:hAnsi="Times New Roman"/>
          <w:sz w:val="24"/>
        </w:rPr>
        <w:t>Indien de omstandigheden, bedoeld in de eerste zin, onderdelen a, b en c aanwezig zijn ten tijde van de aanvraag van bijstand, wordt na ontvangst van die aanvraag een toets afgenomen binnen een door het college te bepalen termijn die ten hoogste acht weken bedraagt.</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3. Indien uit de uitkomst van de toets, bedoeld in het tweede lid, blijkt dat belanghebbende niet of niet in voldoende mate de vaardigheden in de Nederlandse taal beheerst, wordt het redelijk vermoeden, bedoeld in het eerste lid, </w:t>
      </w:r>
      <w:proofErr w:type="gramStart"/>
      <w:r w:rsidRPr="002C3507">
        <w:rPr>
          <w:rFonts w:ascii="Times New Roman" w:hAnsi="Times New Roman"/>
          <w:sz w:val="24"/>
        </w:rPr>
        <w:t>geacht</w:t>
      </w:r>
      <w:proofErr w:type="gramEnd"/>
      <w:r w:rsidRPr="002C3507">
        <w:rPr>
          <w:rFonts w:ascii="Times New Roman" w:hAnsi="Times New Roman"/>
          <w:sz w:val="24"/>
        </w:rPr>
        <w:t xml:space="preserve"> aanwezig te zijn.</w:t>
      </w:r>
    </w:p>
    <w:p w:rsidRPr="002C3507" w:rsidR="002C3507" w:rsidP="002C3507" w:rsidRDefault="002C3507">
      <w:pPr>
        <w:ind w:firstLine="284"/>
        <w:rPr>
          <w:rFonts w:ascii="Times New Roman" w:hAnsi="Times New Roman"/>
          <w:sz w:val="24"/>
        </w:rPr>
      </w:pPr>
      <w:r w:rsidRPr="002C3507">
        <w:rPr>
          <w:rFonts w:ascii="Times New Roman" w:hAnsi="Times New Roman"/>
          <w:sz w:val="24"/>
        </w:rPr>
        <w:t xml:space="preserve">4. Belanghebbende wordt na de uitkomst van de toets, bedoeld in het tweede lid, </w:t>
      </w:r>
      <w:proofErr w:type="gramStart"/>
      <w:r w:rsidRPr="002C3507">
        <w:rPr>
          <w:rFonts w:ascii="Times New Roman" w:hAnsi="Times New Roman"/>
          <w:sz w:val="24"/>
        </w:rPr>
        <w:t>waaruit</w:t>
      </w:r>
      <w:proofErr w:type="gramEnd"/>
      <w:r w:rsidRPr="002C3507">
        <w:rPr>
          <w:rFonts w:ascii="Times New Roman" w:hAnsi="Times New Roman"/>
          <w:sz w:val="24"/>
        </w:rPr>
        <w:t xml:space="preserve"> blijkt dat hij niet of niet in voldoende mate de vaardigheden in de Nederlandse taal beheerst, binnen een door het college te bepalen termijn die ten hoogste acht weken bedraagt, door het college schriftelijk in kennis gesteld van het redelijk vermoeden, bedoeld in het eerste lid. De verlaging van de bijstand vindt plaats vanaf het moment dat die schriftelijke kennisgeving plaatsvindt.</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5. De belanghebbende kan op ieder moment het redelijk vermoeden, bedoeld in het eerste lid, wegnemen door het overleggen van een diploma als bedoeld in het tweede lid, onderdeel b, of door het overleggen van een document als bedoeld in het tweede lid, onderdeel c.</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6. In afwijking van het eerste lid verlaagt het college de bijstand niet in verband met het in dat lid bedoelde redelijke vermoeden, indien:</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a</w:t>
      </w:r>
      <w:proofErr w:type="gramEnd"/>
      <w:r w:rsidRPr="002C3507">
        <w:rPr>
          <w:rFonts w:ascii="Times New Roman" w:hAnsi="Times New Roman"/>
          <w:sz w:val="24"/>
        </w:rPr>
        <w:t xml:space="preserve">. </w:t>
      </w:r>
      <w:proofErr w:type="gramStart"/>
      <w:r w:rsidRPr="002C3507">
        <w:rPr>
          <w:rFonts w:ascii="Times New Roman" w:hAnsi="Times New Roman"/>
          <w:sz w:val="24"/>
        </w:rPr>
        <w:t>belanghebbende</w:t>
      </w:r>
      <w:proofErr w:type="gramEnd"/>
      <w:r w:rsidRPr="002C3507">
        <w:rPr>
          <w:rFonts w:ascii="Times New Roman" w:hAnsi="Times New Roman"/>
          <w:sz w:val="24"/>
        </w:rPr>
        <w:t xml:space="preserve"> zich bereid verklaart binnen een maand nadat het college belanghebbende in kennis heeft gesteld van het bestaan van dat vermoeden aan te vangen met het verwerven van de vaardigheden in de Nederlandse taal en na die aanvang voldoet aan de voortgang die van hem verwacht mag worden bij het verwerven van de vaardigheden in de Nederlandse taal; of</w:t>
      </w:r>
    </w:p>
    <w:p w:rsidRPr="002C3507" w:rsidR="002C3507" w:rsidP="002C3507" w:rsidRDefault="002C3507">
      <w:pPr>
        <w:spacing w:line="240" w:lineRule="atLeast"/>
        <w:ind w:firstLine="284"/>
        <w:rPr>
          <w:rFonts w:ascii="Times New Roman" w:hAnsi="Times New Roman"/>
          <w:b/>
          <w:sz w:val="24"/>
        </w:rPr>
      </w:pPr>
      <w:r w:rsidRPr="002C3507">
        <w:rPr>
          <w:rFonts w:ascii="Times New Roman" w:hAnsi="Times New Roman"/>
          <w:sz w:val="24"/>
        </w:rPr>
        <w:t>b. elke vorm van verwijtbaarheid ontbreekt.</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7. In afwijking van het eerste lid stemt het college in verband met het in dat lid bedoelde redelijke vermoeden een verlaging af op de omstandigheden van de belanghebbende en diens mogelijkheden om middelen te verwerven, indien naar zijn oordeel, gelet op bijzondere omstandigheden, dringen</w:t>
      </w:r>
      <w:r>
        <w:rPr>
          <w:rFonts w:ascii="Times New Roman" w:hAnsi="Times New Roman"/>
          <w:sz w:val="24"/>
        </w:rPr>
        <w:t xml:space="preserve">de redenen daartoe </w:t>
      </w:r>
      <w:proofErr w:type="gramStart"/>
      <w:r>
        <w:rPr>
          <w:rFonts w:ascii="Times New Roman" w:hAnsi="Times New Roman"/>
          <w:sz w:val="24"/>
        </w:rPr>
        <w:t>noodzaken</w:t>
      </w:r>
      <w:proofErr w:type="gramEnd"/>
      <w:r>
        <w:rPr>
          <w:rFonts w:ascii="Times New Roman" w:hAnsi="Times New Roman"/>
          <w:sz w:val="24"/>
        </w:rPr>
        <w:t>.</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8. Onder de vaardigheden, bedoeld in het tweede, zesde, tiende, elfde en twaalfde lid, worden de volgende vaardigheden in de Nederlandse taal op minimaal het referentieniveau 1F dat is vastgesteld op grond van artikel 2, eerste lid, van de Wet referentieniveaus Nederlandse taal en rekenen </w:t>
      </w:r>
      <w:r w:rsidRPr="002C3507">
        <w:rPr>
          <w:rFonts w:ascii="Times New Roman" w:hAnsi="Times New Roman"/>
          <w:iCs/>
          <w:sz w:val="24"/>
        </w:rPr>
        <w:t>verstaan</w:t>
      </w:r>
      <w:r w:rsidRPr="002C3507">
        <w:rPr>
          <w:rFonts w:ascii="Times New Roman" w:hAnsi="Times New Roman"/>
          <w:sz w:val="24"/>
        </w:rPr>
        <w:t>:</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a</w:t>
      </w:r>
      <w:proofErr w:type="gramEnd"/>
      <w:r w:rsidRPr="002C3507">
        <w:rPr>
          <w:rFonts w:ascii="Times New Roman" w:hAnsi="Times New Roman"/>
          <w:sz w:val="24"/>
        </w:rPr>
        <w:t>. spreekvaardigheid;</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b. luistervaardigheid;</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c.</w:t>
      </w:r>
      <w:proofErr w:type="gramEnd"/>
      <w:r w:rsidRPr="002C3507">
        <w:rPr>
          <w:rFonts w:ascii="Times New Roman" w:hAnsi="Times New Roman"/>
          <w:sz w:val="24"/>
        </w:rPr>
        <w:t xml:space="preserve"> </w:t>
      </w:r>
      <w:proofErr w:type="gramStart"/>
      <w:r w:rsidRPr="002C3507">
        <w:rPr>
          <w:rFonts w:ascii="Times New Roman" w:hAnsi="Times New Roman"/>
          <w:sz w:val="24"/>
        </w:rPr>
        <w:t>gespreksvaardigheid</w:t>
      </w:r>
      <w:proofErr w:type="gramEnd"/>
      <w:r w:rsidRPr="002C3507">
        <w:rPr>
          <w:rFonts w:ascii="Times New Roman" w:hAnsi="Times New Roman"/>
          <w:sz w:val="24"/>
        </w:rPr>
        <w:t>;</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d. schrijfvaardigheid; en</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e</w:t>
      </w:r>
      <w:proofErr w:type="gramEnd"/>
      <w:r w:rsidRPr="002C3507">
        <w:rPr>
          <w:rFonts w:ascii="Times New Roman" w:hAnsi="Times New Roman"/>
          <w:sz w:val="24"/>
        </w:rPr>
        <w:t xml:space="preserve">. </w:t>
      </w:r>
      <w:proofErr w:type="gramStart"/>
      <w:r w:rsidRPr="002C3507">
        <w:rPr>
          <w:rFonts w:ascii="Times New Roman" w:hAnsi="Times New Roman"/>
          <w:sz w:val="24"/>
        </w:rPr>
        <w:t>leesvaardigheid</w:t>
      </w:r>
      <w:proofErr w:type="gramEnd"/>
      <w:r w:rsidRPr="002C3507">
        <w:rPr>
          <w:rFonts w:ascii="Times New Roman" w:hAnsi="Times New Roman"/>
          <w:sz w:val="24"/>
        </w:rPr>
        <w:t>.</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9. De bijstand wordt gedurende zes maanden verlaagd met 20 procent van de bijstandsnorm vanaf het moment, bedoeld in het vierde lid, tweede zin.</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10. De bijstand wordt gedurende zes maanden verlaagd met 40 procent van de bijstandsnorm, te rekenen vanaf zes maanden na het moment, bedoeld in het vierde lid, tweede zin, indien uit de uitkomst van een door het college afgenomen toets blijkt dat de belanghebbende:</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a</w:t>
      </w:r>
      <w:proofErr w:type="gramEnd"/>
      <w:r w:rsidRPr="002C3507">
        <w:rPr>
          <w:rFonts w:ascii="Times New Roman" w:hAnsi="Times New Roman"/>
          <w:sz w:val="24"/>
        </w:rPr>
        <w:t xml:space="preserve">. </w:t>
      </w:r>
      <w:proofErr w:type="gramStart"/>
      <w:r w:rsidRPr="002C3507">
        <w:rPr>
          <w:rFonts w:ascii="Times New Roman" w:hAnsi="Times New Roman"/>
          <w:sz w:val="24"/>
        </w:rPr>
        <w:t>de</w:t>
      </w:r>
      <w:proofErr w:type="gramEnd"/>
      <w:r w:rsidRPr="002C3507">
        <w:rPr>
          <w:rFonts w:ascii="Times New Roman" w:hAnsi="Times New Roman"/>
          <w:sz w:val="24"/>
        </w:rPr>
        <w:t xml:space="preserve"> vaardigheden in de Nederlandse taal niet beheerst; en</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b. niet voldoet aan de voortgang die van hem verwacht mag worden met het verwerven van de vaardigheden in de Nederlandse taal.</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lastRenderedPageBreak/>
        <w:t>11. De verlaging van de bijstand bedraagt 100 procent van de bijstandsnorm voor onbepaalde tijd, te rekenen vanaf twaalf maanden na het moment, bedoeld in het vierde lid, tweede zin, indien uit de uitkomst van een door het college afgenomen toets blijkt dat de belanghebbende:</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a</w:t>
      </w:r>
      <w:proofErr w:type="gramEnd"/>
      <w:r w:rsidRPr="002C3507">
        <w:rPr>
          <w:rFonts w:ascii="Times New Roman" w:hAnsi="Times New Roman"/>
          <w:sz w:val="24"/>
        </w:rPr>
        <w:t xml:space="preserve">. </w:t>
      </w:r>
      <w:proofErr w:type="gramStart"/>
      <w:r w:rsidRPr="002C3507">
        <w:rPr>
          <w:rFonts w:ascii="Times New Roman" w:hAnsi="Times New Roman"/>
          <w:sz w:val="24"/>
        </w:rPr>
        <w:t>de</w:t>
      </w:r>
      <w:proofErr w:type="gramEnd"/>
      <w:r w:rsidRPr="002C3507">
        <w:rPr>
          <w:rFonts w:ascii="Times New Roman" w:hAnsi="Times New Roman"/>
          <w:sz w:val="24"/>
        </w:rPr>
        <w:t xml:space="preserve"> vaardigheden in de Nederlandse taal niet beheerst; en</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b. niet voldoet aan de voortgang die van hem verwacht mag worden met het verwerven van de vaardigheden in de Nederlandse taal.</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12. Bij of </w:t>
      </w:r>
      <w:proofErr w:type="gramStart"/>
      <w:r w:rsidRPr="002C3507">
        <w:rPr>
          <w:rFonts w:ascii="Times New Roman" w:hAnsi="Times New Roman"/>
          <w:sz w:val="24"/>
        </w:rPr>
        <w:t>krachtens</w:t>
      </w:r>
      <w:proofErr w:type="gramEnd"/>
      <w:r w:rsidRPr="002C3507">
        <w:rPr>
          <w:rFonts w:ascii="Times New Roman" w:hAnsi="Times New Roman"/>
          <w:sz w:val="24"/>
        </w:rPr>
        <w:t xml:space="preserve"> algemene maatregel van bestuur worden regels gesteld met betrekking tot de toets, bedoeld in het tweede, tiende en elfde lid, van de vaardigheden in de Nederlandse taal. Deze regels hebben in elk geval betrekking op:</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a</w:t>
      </w:r>
      <w:proofErr w:type="gramEnd"/>
      <w:r w:rsidRPr="002C3507">
        <w:rPr>
          <w:rFonts w:ascii="Times New Roman" w:hAnsi="Times New Roman"/>
          <w:sz w:val="24"/>
        </w:rPr>
        <w:t xml:space="preserve">. </w:t>
      </w:r>
      <w:proofErr w:type="gramStart"/>
      <w:r w:rsidRPr="002C3507">
        <w:rPr>
          <w:rFonts w:ascii="Times New Roman" w:hAnsi="Times New Roman"/>
          <w:sz w:val="24"/>
        </w:rPr>
        <w:t>de</w:t>
      </w:r>
      <w:proofErr w:type="gramEnd"/>
      <w:r w:rsidRPr="002C3507">
        <w:rPr>
          <w:rFonts w:ascii="Times New Roman" w:hAnsi="Times New Roman"/>
          <w:sz w:val="24"/>
        </w:rPr>
        <w:t xml:space="preserve"> in de toets op te nemen onderdelen;</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b. de wijze van toetsing van de verschillende onderdelen;</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c.</w:t>
      </w:r>
      <w:proofErr w:type="gramEnd"/>
      <w:r w:rsidRPr="002C3507">
        <w:rPr>
          <w:rFonts w:ascii="Times New Roman" w:hAnsi="Times New Roman"/>
          <w:sz w:val="24"/>
        </w:rPr>
        <w:t xml:space="preserve"> </w:t>
      </w:r>
      <w:proofErr w:type="gramStart"/>
      <w:r w:rsidRPr="002C3507">
        <w:rPr>
          <w:rFonts w:ascii="Times New Roman" w:hAnsi="Times New Roman"/>
          <w:sz w:val="24"/>
        </w:rPr>
        <w:t>de</w:t>
      </w:r>
      <w:proofErr w:type="gramEnd"/>
      <w:r w:rsidRPr="002C3507">
        <w:rPr>
          <w:rFonts w:ascii="Times New Roman" w:hAnsi="Times New Roman"/>
          <w:sz w:val="24"/>
        </w:rPr>
        <w:t xml:space="preserve"> wijze van beoordeling van de toets;</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d. de kwalificatie van degene die de toets beoordeelt; en</w:t>
      </w:r>
    </w:p>
    <w:p w:rsidRPr="002C3507" w:rsidR="002C3507" w:rsidP="002C3507" w:rsidRDefault="002C3507">
      <w:pPr>
        <w:spacing w:line="240" w:lineRule="atLeast"/>
        <w:ind w:firstLine="284"/>
        <w:rPr>
          <w:rFonts w:ascii="Times New Roman" w:hAnsi="Times New Roman"/>
          <w:sz w:val="24"/>
        </w:rPr>
      </w:pPr>
      <w:proofErr w:type="gramStart"/>
      <w:r w:rsidRPr="002C3507">
        <w:rPr>
          <w:rFonts w:ascii="Times New Roman" w:hAnsi="Times New Roman"/>
          <w:sz w:val="24"/>
        </w:rPr>
        <w:t>e</w:t>
      </w:r>
      <w:proofErr w:type="gramEnd"/>
      <w:r w:rsidRPr="002C3507">
        <w:rPr>
          <w:rFonts w:ascii="Times New Roman" w:hAnsi="Times New Roman"/>
          <w:sz w:val="24"/>
        </w:rPr>
        <w:t xml:space="preserve">. </w:t>
      </w:r>
      <w:proofErr w:type="gramStart"/>
      <w:r w:rsidRPr="002C3507">
        <w:rPr>
          <w:rFonts w:ascii="Times New Roman" w:hAnsi="Times New Roman"/>
          <w:sz w:val="24"/>
        </w:rPr>
        <w:t>de</w:t>
      </w:r>
      <w:proofErr w:type="gramEnd"/>
      <w:r w:rsidRPr="002C3507">
        <w:rPr>
          <w:rFonts w:ascii="Times New Roman" w:hAnsi="Times New Roman"/>
          <w:sz w:val="24"/>
        </w:rPr>
        <w:t xml:space="preserve"> omstandigheden waaronder de toets wordt afgenomen.</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13. De toets, bedoeld in het tweede, tiende en elfde lid, wordt telkens afgenomen voordat de verlaging van de bijstand door het college wordt toegepast.</w:t>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14. Bij de toepassing van dit artikel wordt onder belanghebbende mede verstaan het gezin. </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r w:rsidRPr="002C3507">
        <w:rPr>
          <w:rFonts w:ascii="Times New Roman" w:hAnsi="Times New Roman"/>
          <w:sz w:val="24"/>
        </w:rPr>
        <w:t>B</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Aan artikel 47c, tweede lid, worden twee zinnen toegevoegd, luidende: </w:t>
      </w:r>
    </w:p>
    <w:p w:rsidRPr="002C3507" w:rsidR="002C3507" w:rsidP="002C3507" w:rsidRDefault="002C3507">
      <w:pPr>
        <w:spacing w:line="240" w:lineRule="atLeast"/>
        <w:rPr>
          <w:rFonts w:ascii="Times New Roman" w:hAnsi="Times New Roman"/>
          <w:sz w:val="24"/>
        </w:rPr>
      </w:pPr>
      <w:r w:rsidRPr="002C3507">
        <w:rPr>
          <w:rFonts w:ascii="Times New Roman" w:hAnsi="Times New Roman"/>
          <w:sz w:val="24"/>
        </w:rPr>
        <w:t>In afwijking van de eerste en tweede zin verlaagt de Sociale verzekeringsbank de algemene bijstand indien het redelijk vermoeden, bedoeld in artikel 18b, eerste lid, bestaat ten aanzien van de echtgenoot van de belanghebbende. Voor de toepassing van de derde zin is artikel 18b, tweede tot en met dertiende lid, van overeenkomstige toepassing.</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r w:rsidRPr="002C3507">
        <w:rPr>
          <w:rFonts w:ascii="Times New Roman" w:hAnsi="Times New Roman"/>
          <w:sz w:val="24"/>
        </w:rPr>
        <w:t>C</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Artikel 84 komt te luiden:</w:t>
      </w:r>
    </w:p>
    <w:p w:rsidRPr="002C3507" w:rsidR="002C3507" w:rsidP="002C3507" w:rsidRDefault="002C3507">
      <w:pPr>
        <w:spacing w:line="240" w:lineRule="atLeast"/>
        <w:rPr>
          <w:rFonts w:ascii="Times New Roman" w:hAnsi="Times New Roman"/>
          <w:b/>
          <w:bCs/>
          <w:sz w:val="24"/>
        </w:rPr>
      </w:pPr>
    </w:p>
    <w:p w:rsidR="002C3507" w:rsidP="00D113D6" w:rsidRDefault="002C3507">
      <w:pPr>
        <w:spacing w:line="240" w:lineRule="atLeast"/>
        <w:rPr>
          <w:rFonts w:ascii="Times New Roman" w:hAnsi="Times New Roman"/>
          <w:b/>
          <w:bCs/>
          <w:sz w:val="24"/>
        </w:rPr>
      </w:pPr>
      <w:r w:rsidRPr="002C3507">
        <w:rPr>
          <w:rFonts w:ascii="Times New Roman" w:hAnsi="Times New Roman"/>
          <w:b/>
          <w:bCs/>
          <w:sz w:val="24"/>
        </w:rPr>
        <w:t>Artikel 84 Evaluatie</w:t>
      </w:r>
    </w:p>
    <w:p w:rsidRPr="002C3507"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Onze Minister zendt binnen vier jaar na de inwerkingtreding van artikel 18b en artikel 47c, tweede lid, derde en vierde zin, zoals deze luiden onmiddellijk na inwerkingtreding van de Wet </w:t>
      </w:r>
      <w:proofErr w:type="spellStart"/>
      <w:r w:rsidRPr="002C3507">
        <w:rPr>
          <w:rFonts w:ascii="Times New Roman" w:hAnsi="Times New Roman"/>
          <w:sz w:val="24"/>
        </w:rPr>
        <w:t>taaleis</w:t>
      </w:r>
      <w:proofErr w:type="spellEnd"/>
      <w:r w:rsidRPr="002C3507">
        <w:rPr>
          <w:rFonts w:ascii="Times New Roman" w:hAnsi="Times New Roman"/>
          <w:sz w:val="24"/>
        </w:rPr>
        <w:t xml:space="preserve"> WWB, aan de Staten-Generaal een verslag over de doeltreffendheid en de effecten van artikel 18b en artikel 47c, tweede lid, derde en vierde zin, in de praktijk.</w:t>
      </w:r>
    </w:p>
    <w:p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b/>
          <w:bCs/>
          <w:sz w:val="24"/>
        </w:rPr>
      </w:pPr>
      <w:r w:rsidRPr="002C3507">
        <w:rPr>
          <w:rFonts w:ascii="Times New Roman" w:hAnsi="Times New Roman"/>
          <w:b/>
          <w:bCs/>
          <w:sz w:val="24"/>
        </w:rPr>
        <w:t>ARTIKEL II OVERGANGSRECHT</w:t>
      </w:r>
    </w:p>
    <w:p w:rsidRPr="002C3507"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bCs/>
          <w:sz w:val="24"/>
        </w:rPr>
        <w:t>Op de persoon die op de dag voorafgaand aan de datum van inwerkingtreding van deze wet recht op algemene bijstand heeft, is gedurende een periode van zes maanden na die datum artikel 18b, of artikel 47c, tweede lid, derde en vierde zin, van de Wet werk en bijstand niet van toepassing.</w:t>
      </w:r>
    </w:p>
    <w:p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b/>
          <w:bCs/>
          <w:sz w:val="24"/>
        </w:rPr>
      </w:pPr>
      <w:r w:rsidRPr="002C3507">
        <w:rPr>
          <w:rFonts w:ascii="Times New Roman" w:hAnsi="Times New Roman"/>
          <w:b/>
          <w:bCs/>
          <w:sz w:val="24"/>
        </w:rPr>
        <w:t>ARTIKEL III INDIENBEPALING INVOERINGSWET PARTICIPATIEWET</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ind w:firstLine="284"/>
        <w:rPr>
          <w:rFonts w:ascii="Times New Roman" w:hAnsi="Times New Roman"/>
          <w:bCs/>
          <w:sz w:val="24"/>
        </w:rPr>
      </w:pPr>
      <w:r w:rsidRPr="002C3507">
        <w:rPr>
          <w:rFonts w:ascii="Times New Roman" w:hAnsi="Times New Roman"/>
          <w:bCs/>
          <w:sz w:val="24"/>
        </w:rPr>
        <w:lastRenderedPageBreak/>
        <w:t xml:space="preserve">Indien het bij </w:t>
      </w:r>
      <w:proofErr w:type="gramStart"/>
      <w:r w:rsidRPr="002C3507">
        <w:rPr>
          <w:rFonts w:ascii="Times New Roman" w:hAnsi="Times New Roman"/>
          <w:bCs/>
          <w:sz w:val="24"/>
        </w:rPr>
        <w:t>koninklijke</w:t>
      </w:r>
      <w:proofErr w:type="gramEnd"/>
      <w:r w:rsidRPr="002C3507">
        <w:rPr>
          <w:rFonts w:ascii="Times New Roman" w:hAnsi="Times New Roman"/>
          <w:bCs/>
          <w:sz w:val="24"/>
        </w:rPr>
        <w:t xml:space="preserve"> boodschap van 1 februari 2012 ingediende voorstel van wet tot wijziging van de Wet werk en bijstand, de Wet sociale werkvoorziening, de Wet werk en arbeidsondersteuning jonggehandicapten en enige andere wetten gericht op bevordering deelname aan de arbeidsmarkt voor mensen met arbeidsvermogen en harmonisatie van deze regelingen (Invoeringswet Participatiewet) tot wet wordt verheven en in werking treedt, wordt dit wetsvoorstel als volgt gewijzigd:</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rPr>
          <w:rFonts w:ascii="Times New Roman" w:hAnsi="Times New Roman"/>
          <w:bCs/>
          <w:sz w:val="24"/>
        </w:rPr>
      </w:pPr>
      <w:r w:rsidRPr="002C3507">
        <w:rPr>
          <w:rFonts w:ascii="Times New Roman" w:hAnsi="Times New Roman"/>
          <w:bCs/>
          <w:sz w:val="24"/>
        </w:rPr>
        <w:t>A</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ind w:firstLine="284"/>
        <w:rPr>
          <w:rFonts w:ascii="Times New Roman" w:hAnsi="Times New Roman"/>
          <w:bCs/>
          <w:sz w:val="24"/>
        </w:rPr>
      </w:pPr>
      <w:r w:rsidRPr="002C3507">
        <w:rPr>
          <w:rFonts w:ascii="Times New Roman" w:hAnsi="Times New Roman"/>
          <w:bCs/>
          <w:sz w:val="24"/>
        </w:rPr>
        <w:t>Artikel I wordt als volgt gewijzigd:</w:t>
      </w:r>
    </w:p>
    <w:p w:rsidRPr="002C3507" w:rsidR="002C3507" w:rsidP="002C3507" w:rsidRDefault="002C3507">
      <w:pPr>
        <w:spacing w:line="240" w:lineRule="atLeast"/>
        <w:rPr>
          <w:rFonts w:ascii="Times New Roman" w:hAnsi="Times New Roman"/>
          <w:bCs/>
          <w:sz w:val="24"/>
        </w:rPr>
      </w:pPr>
    </w:p>
    <w:p w:rsidR="002C3507" w:rsidP="002C3507" w:rsidRDefault="002C3507">
      <w:pPr>
        <w:spacing w:line="240" w:lineRule="atLeast"/>
        <w:ind w:firstLine="284"/>
        <w:rPr>
          <w:rFonts w:ascii="Times New Roman" w:hAnsi="Times New Roman"/>
          <w:bCs/>
          <w:sz w:val="24"/>
        </w:rPr>
      </w:pPr>
      <w:r w:rsidRPr="002C3507">
        <w:rPr>
          <w:rFonts w:ascii="Times New Roman" w:hAnsi="Times New Roman"/>
          <w:bCs/>
          <w:sz w:val="24"/>
        </w:rPr>
        <w:t>1. Het artikelopschrift wordt vervangen door: PARTICIPATIEWET.</w:t>
      </w:r>
    </w:p>
    <w:p w:rsidRPr="002C3507" w:rsidR="002C3507" w:rsidP="002C3507" w:rsidRDefault="002C3507">
      <w:pPr>
        <w:spacing w:line="240" w:lineRule="atLeast"/>
        <w:rPr>
          <w:rFonts w:ascii="Times New Roman" w:hAnsi="Times New Roman"/>
          <w:bCs/>
          <w:sz w:val="24"/>
        </w:rPr>
      </w:pPr>
    </w:p>
    <w:p w:rsidR="002C3507" w:rsidP="002C3507" w:rsidRDefault="002C3507">
      <w:pPr>
        <w:spacing w:line="240" w:lineRule="atLeast"/>
        <w:ind w:firstLine="284"/>
        <w:rPr>
          <w:rFonts w:ascii="Times New Roman" w:hAnsi="Times New Roman"/>
          <w:bCs/>
          <w:sz w:val="24"/>
        </w:rPr>
      </w:pPr>
      <w:r w:rsidRPr="002C3507">
        <w:rPr>
          <w:rFonts w:ascii="Times New Roman" w:hAnsi="Times New Roman"/>
          <w:bCs/>
          <w:sz w:val="24"/>
        </w:rPr>
        <w:t>2. De aanhef komt te luiden: De Participatiewet wordt als volgt gewijzigd</w:t>
      </w:r>
      <w:proofErr w:type="gramStart"/>
      <w:r w:rsidRPr="002C3507">
        <w:rPr>
          <w:rFonts w:ascii="Times New Roman" w:hAnsi="Times New Roman"/>
          <w:bCs/>
          <w:sz w:val="24"/>
        </w:rPr>
        <w:t>:</w:t>
      </w:r>
      <w:proofErr w:type="gramEnd"/>
      <w:r w:rsidRPr="002C3507">
        <w:rPr>
          <w:rFonts w:ascii="Times New Roman" w:hAnsi="Times New Roman"/>
          <w:bCs/>
          <w:sz w:val="24"/>
        </w:rPr>
        <w:t>.</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ind w:firstLine="284"/>
        <w:rPr>
          <w:rFonts w:ascii="Times New Roman" w:hAnsi="Times New Roman"/>
          <w:bCs/>
          <w:sz w:val="24"/>
        </w:rPr>
      </w:pPr>
      <w:r w:rsidRPr="002C3507">
        <w:rPr>
          <w:rFonts w:ascii="Times New Roman" w:hAnsi="Times New Roman"/>
          <w:bCs/>
          <w:sz w:val="24"/>
        </w:rPr>
        <w:t xml:space="preserve">3. In onderdeel C (artikel 84) </w:t>
      </w:r>
      <w:proofErr w:type="gramStart"/>
      <w:r w:rsidRPr="002C3507">
        <w:rPr>
          <w:rFonts w:ascii="Times New Roman" w:hAnsi="Times New Roman"/>
          <w:bCs/>
          <w:sz w:val="24"/>
        </w:rPr>
        <w:t>wordt</w:t>
      </w:r>
      <w:proofErr w:type="gramEnd"/>
      <w:r w:rsidRPr="002C3507">
        <w:rPr>
          <w:rFonts w:ascii="Times New Roman" w:hAnsi="Times New Roman"/>
          <w:bCs/>
          <w:sz w:val="24"/>
        </w:rPr>
        <w:t xml:space="preserve"> “Wet </w:t>
      </w:r>
      <w:proofErr w:type="spellStart"/>
      <w:r w:rsidRPr="002C3507">
        <w:rPr>
          <w:rFonts w:ascii="Times New Roman" w:hAnsi="Times New Roman"/>
          <w:bCs/>
          <w:sz w:val="24"/>
        </w:rPr>
        <w:t>taaleis</w:t>
      </w:r>
      <w:proofErr w:type="spellEnd"/>
      <w:r w:rsidRPr="002C3507">
        <w:rPr>
          <w:rFonts w:ascii="Times New Roman" w:hAnsi="Times New Roman"/>
          <w:bCs/>
          <w:sz w:val="24"/>
        </w:rPr>
        <w:t xml:space="preserve"> WWB” vervangen door: Wet </w:t>
      </w:r>
      <w:proofErr w:type="spellStart"/>
      <w:r w:rsidRPr="002C3507">
        <w:rPr>
          <w:rFonts w:ascii="Times New Roman" w:hAnsi="Times New Roman"/>
          <w:bCs/>
          <w:sz w:val="24"/>
        </w:rPr>
        <w:t>taaleis</w:t>
      </w:r>
      <w:proofErr w:type="spellEnd"/>
      <w:r w:rsidRPr="002C3507">
        <w:rPr>
          <w:rFonts w:ascii="Times New Roman" w:hAnsi="Times New Roman"/>
          <w:bCs/>
          <w:sz w:val="24"/>
        </w:rPr>
        <w:t xml:space="preserve"> Participatiewet.</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rPr>
          <w:rFonts w:ascii="Times New Roman" w:hAnsi="Times New Roman"/>
          <w:bCs/>
          <w:sz w:val="24"/>
        </w:rPr>
      </w:pPr>
      <w:r w:rsidRPr="002C3507">
        <w:rPr>
          <w:rFonts w:ascii="Times New Roman" w:hAnsi="Times New Roman"/>
          <w:bCs/>
          <w:sz w:val="24"/>
        </w:rPr>
        <w:t>B</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ind w:firstLine="284"/>
        <w:rPr>
          <w:rFonts w:ascii="Times New Roman" w:hAnsi="Times New Roman"/>
          <w:bCs/>
          <w:sz w:val="24"/>
        </w:rPr>
      </w:pPr>
      <w:r w:rsidRPr="002C3507">
        <w:rPr>
          <w:rFonts w:ascii="Times New Roman" w:hAnsi="Times New Roman"/>
          <w:bCs/>
          <w:sz w:val="24"/>
        </w:rPr>
        <w:t xml:space="preserve">In artikel II </w:t>
      </w:r>
      <w:proofErr w:type="gramStart"/>
      <w:r w:rsidRPr="002C3507">
        <w:rPr>
          <w:rFonts w:ascii="Times New Roman" w:hAnsi="Times New Roman"/>
          <w:bCs/>
          <w:sz w:val="24"/>
        </w:rPr>
        <w:t>wordt</w:t>
      </w:r>
      <w:proofErr w:type="gramEnd"/>
      <w:r w:rsidRPr="002C3507">
        <w:rPr>
          <w:rFonts w:ascii="Times New Roman" w:hAnsi="Times New Roman"/>
          <w:bCs/>
          <w:sz w:val="24"/>
        </w:rPr>
        <w:t xml:space="preserve"> “Wet werk en bijstand” vervangen door: Participatiewet.</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rPr>
          <w:rFonts w:ascii="Times New Roman" w:hAnsi="Times New Roman"/>
          <w:bCs/>
          <w:sz w:val="24"/>
        </w:rPr>
      </w:pPr>
      <w:r w:rsidRPr="002C3507">
        <w:rPr>
          <w:rFonts w:ascii="Times New Roman" w:hAnsi="Times New Roman"/>
          <w:bCs/>
          <w:sz w:val="24"/>
        </w:rPr>
        <w:t>C</w:t>
      </w:r>
    </w:p>
    <w:p w:rsidRPr="002C3507" w:rsidR="002C3507" w:rsidP="002C3507" w:rsidRDefault="002C3507">
      <w:pPr>
        <w:spacing w:line="240" w:lineRule="atLeast"/>
        <w:rPr>
          <w:rFonts w:ascii="Times New Roman" w:hAnsi="Times New Roman"/>
          <w:bCs/>
          <w:sz w:val="24"/>
        </w:rPr>
      </w:pPr>
    </w:p>
    <w:p w:rsidRPr="002C3507" w:rsidR="002C3507" w:rsidP="002C3507" w:rsidRDefault="002C3507">
      <w:pPr>
        <w:spacing w:line="240" w:lineRule="atLeast"/>
        <w:ind w:firstLine="284"/>
        <w:rPr>
          <w:rFonts w:ascii="Times New Roman" w:hAnsi="Times New Roman"/>
          <w:bCs/>
          <w:sz w:val="24"/>
        </w:rPr>
      </w:pPr>
      <w:r w:rsidRPr="002C3507">
        <w:rPr>
          <w:rFonts w:ascii="Times New Roman" w:hAnsi="Times New Roman"/>
          <w:bCs/>
          <w:sz w:val="24"/>
        </w:rPr>
        <w:t xml:space="preserve">In artikel V </w:t>
      </w:r>
      <w:proofErr w:type="gramStart"/>
      <w:r w:rsidRPr="002C3507">
        <w:rPr>
          <w:rFonts w:ascii="Times New Roman" w:hAnsi="Times New Roman"/>
          <w:bCs/>
          <w:sz w:val="24"/>
        </w:rPr>
        <w:t>wordt</w:t>
      </w:r>
      <w:proofErr w:type="gramEnd"/>
      <w:r w:rsidRPr="002C3507">
        <w:rPr>
          <w:rFonts w:ascii="Times New Roman" w:hAnsi="Times New Roman"/>
          <w:bCs/>
          <w:sz w:val="24"/>
        </w:rPr>
        <w:t xml:space="preserve"> “Wet </w:t>
      </w:r>
      <w:proofErr w:type="spellStart"/>
      <w:r w:rsidRPr="002C3507">
        <w:rPr>
          <w:rFonts w:ascii="Times New Roman" w:hAnsi="Times New Roman"/>
          <w:bCs/>
          <w:sz w:val="24"/>
        </w:rPr>
        <w:t>taaleis</w:t>
      </w:r>
      <w:proofErr w:type="spellEnd"/>
      <w:r w:rsidRPr="002C3507">
        <w:rPr>
          <w:rFonts w:ascii="Times New Roman" w:hAnsi="Times New Roman"/>
          <w:bCs/>
          <w:sz w:val="24"/>
        </w:rPr>
        <w:t xml:space="preserve"> WWB” vervangen door: Wet </w:t>
      </w:r>
      <w:proofErr w:type="spellStart"/>
      <w:r w:rsidRPr="002C3507">
        <w:rPr>
          <w:rFonts w:ascii="Times New Roman" w:hAnsi="Times New Roman"/>
          <w:bCs/>
          <w:sz w:val="24"/>
        </w:rPr>
        <w:t>taaleis</w:t>
      </w:r>
      <w:proofErr w:type="spellEnd"/>
      <w:r w:rsidRPr="002C3507">
        <w:rPr>
          <w:rFonts w:ascii="Times New Roman" w:hAnsi="Times New Roman"/>
          <w:bCs/>
          <w:sz w:val="24"/>
        </w:rPr>
        <w:t xml:space="preserve"> Participatiewet.</w:t>
      </w:r>
    </w:p>
    <w:p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rPr>
          <w:rFonts w:ascii="Times New Roman" w:hAnsi="Times New Roman"/>
          <w:b/>
          <w:bCs/>
          <w:sz w:val="24"/>
        </w:rPr>
      </w:pPr>
      <w:r w:rsidRPr="002C3507">
        <w:rPr>
          <w:rFonts w:ascii="Times New Roman" w:hAnsi="Times New Roman"/>
          <w:b/>
          <w:bCs/>
          <w:sz w:val="24"/>
        </w:rPr>
        <w:t>ARTIKEL IV INWERKINGTREDING</w:t>
      </w:r>
    </w:p>
    <w:p w:rsidRPr="002C3507"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Deze wet treedt in werking op een bij koninklijk besluit te bepalen tijdstip.</w:t>
      </w:r>
    </w:p>
    <w:p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rPr>
          <w:rFonts w:ascii="Times New Roman" w:hAnsi="Times New Roman"/>
          <w:b/>
          <w:bCs/>
          <w:sz w:val="24"/>
        </w:rPr>
      </w:pPr>
      <w:r w:rsidRPr="002C3507">
        <w:rPr>
          <w:rFonts w:ascii="Times New Roman" w:hAnsi="Times New Roman"/>
          <w:b/>
          <w:bCs/>
          <w:sz w:val="24"/>
        </w:rPr>
        <w:t>ARTIKEL V CITEERTITEL</w:t>
      </w:r>
    </w:p>
    <w:p w:rsidRPr="002C3507" w:rsidR="002C3507" w:rsidP="002C3507" w:rsidRDefault="002C3507">
      <w:pPr>
        <w:spacing w:line="240" w:lineRule="atLeast"/>
        <w:rPr>
          <w:rFonts w:ascii="Times New Roman" w:hAnsi="Times New Roman"/>
          <w:b/>
          <w:bCs/>
          <w:sz w:val="24"/>
        </w:rPr>
      </w:pP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t xml:space="preserve">Deze wet wordt aangehaald als: Wet </w:t>
      </w:r>
      <w:proofErr w:type="spellStart"/>
      <w:r w:rsidRPr="002C3507">
        <w:rPr>
          <w:rFonts w:ascii="Times New Roman" w:hAnsi="Times New Roman"/>
          <w:sz w:val="24"/>
        </w:rPr>
        <w:t>taaleis</w:t>
      </w:r>
      <w:proofErr w:type="spellEnd"/>
      <w:r w:rsidRPr="002C3507">
        <w:rPr>
          <w:rFonts w:ascii="Times New Roman" w:hAnsi="Times New Roman"/>
          <w:sz w:val="24"/>
        </w:rPr>
        <w:t xml:space="preserve"> WWB.</w:t>
      </w:r>
    </w:p>
    <w:p w:rsidR="002C3507" w:rsidP="002C3507" w:rsidRDefault="002C3507">
      <w:pPr>
        <w:spacing w:line="240" w:lineRule="atLeast"/>
        <w:rPr>
          <w:rFonts w:ascii="Times New Roman" w:hAnsi="Times New Roman"/>
          <w:sz w:val="24"/>
        </w:rPr>
      </w:pPr>
    </w:p>
    <w:p w:rsidRPr="002C3507" w:rsidR="009171CC" w:rsidP="002C3507" w:rsidRDefault="009171CC">
      <w:pPr>
        <w:spacing w:line="240" w:lineRule="atLeast"/>
        <w:rPr>
          <w:rFonts w:ascii="Times New Roman" w:hAnsi="Times New Roman"/>
          <w:sz w:val="24"/>
        </w:rPr>
      </w:pPr>
    </w:p>
    <w:p w:rsidR="00BF0ACE" w:rsidRDefault="00BF0ACE">
      <w:pPr>
        <w:rPr>
          <w:rFonts w:ascii="Times New Roman" w:hAnsi="Times New Roman"/>
          <w:sz w:val="24"/>
        </w:rPr>
      </w:pPr>
      <w:r>
        <w:rPr>
          <w:rFonts w:ascii="Times New Roman" w:hAnsi="Times New Roman"/>
          <w:sz w:val="24"/>
        </w:rPr>
        <w:br w:type="page"/>
      </w:r>
    </w:p>
    <w:p w:rsidRPr="002C3507" w:rsidR="002C3507" w:rsidP="002C3507" w:rsidRDefault="002C3507">
      <w:pPr>
        <w:spacing w:line="240" w:lineRule="atLeast"/>
        <w:ind w:firstLine="284"/>
        <w:rPr>
          <w:rFonts w:ascii="Times New Roman" w:hAnsi="Times New Roman"/>
          <w:sz w:val="24"/>
        </w:rPr>
      </w:pPr>
      <w:r w:rsidRPr="002C3507">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2C3507">
        <w:rPr>
          <w:rFonts w:ascii="Times New Roman" w:hAnsi="Times New Roman"/>
          <w:sz w:val="24"/>
        </w:rPr>
        <w:t>zulks</w:t>
      </w:r>
      <w:proofErr w:type="gramEnd"/>
      <w:r w:rsidRPr="002C3507">
        <w:rPr>
          <w:rFonts w:ascii="Times New Roman" w:hAnsi="Times New Roman"/>
          <w:sz w:val="24"/>
        </w:rPr>
        <w:t xml:space="preserve"> aangaat, aan de nauwkeurige uitvoering de hand zullen houden.</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r>
        <w:rPr>
          <w:rFonts w:ascii="Times New Roman" w:hAnsi="Times New Roman"/>
          <w:sz w:val="24"/>
        </w:rPr>
        <w:t>Gegeven</w:t>
      </w:r>
    </w:p>
    <w:p w:rsidRPr="002C3507"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p>
    <w:p w:rsidR="002C3507" w:rsidP="002C3507" w:rsidRDefault="002C3507">
      <w:pPr>
        <w:spacing w:line="240" w:lineRule="atLeast"/>
        <w:rPr>
          <w:rFonts w:ascii="Times New Roman" w:hAnsi="Times New Roman"/>
          <w:sz w:val="24"/>
        </w:rPr>
      </w:pPr>
    </w:p>
    <w:p w:rsidR="002C3507" w:rsidP="002C3507" w:rsidRDefault="002C3507">
      <w:pPr>
        <w:spacing w:line="240" w:lineRule="atLeast"/>
        <w:rPr>
          <w:rFonts w:ascii="Times New Roman" w:hAnsi="Times New Roman"/>
          <w:sz w:val="24"/>
        </w:rPr>
      </w:pPr>
    </w:p>
    <w:p w:rsidR="002C3507" w:rsidP="002C3507" w:rsidRDefault="002C3507">
      <w:pPr>
        <w:spacing w:line="240" w:lineRule="atLeast"/>
        <w:rPr>
          <w:rFonts w:ascii="Times New Roman" w:hAnsi="Times New Roman"/>
          <w:sz w:val="24"/>
        </w:rPr>
      </w:pPr>
    </w:p>
    <w:p w:rsidR="002C3507" w:rsidP="002C3507" w:rsidRDefault="002C3507">
      <w:pPr>
        <w:spacing w:line="240" w:lineRule="atLeast"/>
        <w:rPr>
          <w:rFonts w:ascii="Times New Roman" w:hAnsi="Times New Roman"/>
          <w:sz w:val="24"/>
        </w:rPr>
      </w:pPr>
    </w:p>
    <w:p w:rsidR="002C3507" w:rsidP="002C3507" w:rsidRDefault="002C3507">
      <w:pPr>
        <w:spacing w:line="240" w:lineRule="atLeast"/>
        <w:rPr>
          <w:rFonts w:ascii="Times New Roman" w:hAnsi="Times New Roman"/>
          <w:sz w:val="24"/>
        </w:rPr>
      </w:pPr>
    </w:p>
    <w:p w:rsidR="002C3507" w:rsidP="002C3507" w:rsidRDefault="002C3507">
      <w:pPr>
        <w:spacing w:line="240" w:lineRule="atLeast"/>
        <w:rPr>
          <w:rFonts w:ascii="Times New Roman" w:hAnsi="Times New Roman"/>
          <w:sz w:val="24"/>
        </w:rPr>
      </w:pPr>
    </w:p>
    <w:p w:rsidRPr="002C3507" w:rsidR="002C3507" w:rsidP="002C3507" w:rsidRDefault="002C3507">
      <w:pPr>
        <w:spacing w:line="240" w:lineRule="atLeast"/>
        <w:rPr>
          <w:rFonts w:ascii="Times New Roman" w:hAnsi="Times New Roman"/>
          <w:sz w:val="24"/>
        </w:rPr>
      </w:pPr>
    </w:p>
    <w:p w:rsidR="002C3507" w:rsidP="002C3507" w:rsidRDefault="002C3507">
      <w:pPr>
        <w:spacing w:line="240" w:lineRule="atLeast"/>
        <w:rPr>
          <w:rFonts w:ascii="Times New Roman" w:hAnsi="Times New Roman"/>
          <w:sz w:val="24"/>
        </w:rPr>
      </w:pPr>
      <w:r w:rsidRPr="002C3507">
        <w:rPr>
          <w:rFonts w:ascii="Times New Roman" w:hAnsi="Times New Roman"/>
          <w:sz w:val="24"/>
        </w:rPr>
        <w:t>De Staatssecretaris van Sociale Zaken</w:t>
      </w:r>
      <w:r>
        <w:rPr>
          <w:rFonts w:ascii="Times New Roman" w:hAnsi="Times New Roman"/>
          <w:sz w:val="24"/>
        </w:rPr>
        <w:t xml:space="preserve"> </w:t>
      </w:r>
      <w:r w:rsidRPr="002C3507">
        <w:rPr>
          <w:rFonts w:ascii="Times New Roman" w:hAnsi="Times New Roman"/>
          <w:sz w:val="24"/>
        </w:rPr>
        <w:t>en Werkgelegenheid,</w:t>
      </w: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00BF0ACE" w:rsidP="002C3507" w:rsidRDefault="00BF0ACE">
      <w:pPr>
        <w:spacing w:line="240" w:lineRule="atLeast"/>
        <w:rPr>
          <w:rFonts w:ascii="Times New Roman" w:hAnsi="Times New Roman"/>
          <w:sz w:val="24"/>
        </w:rPr>
      </w:pPr>
    </w:p>
    <w:p w:rsidRPr="002C3507" w:rsidR="00BF0ACE" w:rsidP="00BF0ACE" w:rsidRDefault="00BF0ACE">
      <w:pPr>
        <w:spacing w:line="240" w:lineRule="atLeast"/>
        <w:rPr>
          <w:rFonts w:ascii="Times New Roman" w:hAnsi="Times New Roman"/>
          <w:sz w:val="24"/>
        </w:rPr>
      </w:pPr>
      <w:r w:rsidRPr="002C3507">
        <w:rPr>
          <w:rFonts w:ascii="Times New Roman" w:hAnsi="Times New Roman"/>
          <w:sz w:val="24"/>
        </w:rPr>
        <w:t>De Staatssecretaris van Sociale Zaken</w:t>
      </w:r>
      <w:r>
        <w:rPr>
          <w:rFonts w:ascii="Times New Roman" w:hAnsi="Times New Roman"/>
          <w:sz w:val="24"/>
        </w:rPr>
        <w:t xml:space="preserve"> </w:t>
      </w:r>
      <w:r w:rsidRPr="002C3507">
        <w:rPr>
          <w:rFonts w:ascii="Times New Roman" w:hAnsi="Times New Roman"/>
          <w:sz w:val="24"/>
        </w:rPr>
        <w:t>en Werkgelegenheid,</w:t>
      </w:r>
    </w:p>
    <w:p w:rsidRPr="002C3507" w:rsidR="00BF0ACE" w:rsidP="002C3507" w:rsidRDefault="00BF0ACE">
      <w:pPr>
        <w:spacing w:line="240" w:lineRule="atLeast"/>
        <w:rPr>
          <w:rFonts w:ascii="Times New Roman" w:hAnsi="Times New Roman"/>
          <w:sz w:val="24"/>
        </w:rPr>
      </w:pPr>
    </w:p>
    <w:sectPr w:rsidRPr="002C3507" w:rsidR="00BF0AC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07" w:rsidRDefault="002C3507">
      <w:pPr>
        <w:spacing w:line="20" w:lineRule="exact"/>
      </w:pPr>
    </w:p>
  </w:endnote>
  <w:endnote w:type="continuationSeparator" w:id="0">
    <w:p w:rsidR="002C3507" w:rsidRDefault="002C3507">
      <w:pPr>
        <w:pStyle w:val="Amendement"/>
      </w:pPr>
      <w:r>
        <w:rPr>
          <w:b w:val="0"/>
          <w:bCs w:val="0"/>
        </w:rPr>
        <w:t xml:space="preserve"> </w:t>
      </w:r>
    </w:p>
  </w:endnote>
  <w:endnote w:type="continuationNotice" w:id="1">
    <w:p w:rsidR="002C3507" w:rsidRDefault="002C350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default"/>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D29C7">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07" w:rsidRDefault="002C3507">
      <w:pPr>
        <w:pStyle w:val="Amendement"/>
      </w:pPr>
      <w:r>
        <w:rPr>
          <w:b w:val="0"/>
          <w:bCs w:val="0"/>
        </w:rPr>
        <w:separator/>
      </w:r>
    </w:p>
  </w:footnote>
  <w:footnote w:type="continuationSeparator" w:id="0">
    <w:p w:rsidR="002C3507" w:rsidRDefault="002C3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07"/>
    <w:rsid w:val="00012DBE"/>
    <w:rsid w:val="000A1D81"/>
    <w:rsid w:val="00111ED3"/>
    <w:rsid w:val="001C190E"/>
    <w:rsid w:val="002168F4"/>
    <w:rsid w:val="002A727C"/>
    <w:rsid w:val="002C3507"/>
    <w:rsid w:val="002D29C7"/>
    <w:rsid w:val="005A22F6"/>
    <w:rsid w:val="005D2707"/>
    <w:rsid w:val="00606255"/>
    <w:rsid w:val="006B607A"/>
    <w:rsid w:val="007D451C"/>
    <w:rsid w:val="00826224"/>
    <w:rsid w:val="009171CC"/>
    <w:rsid w:val="00930A23"/>
    <w:rsid w:val="0098273E"/>
    <w:rsid w:val="009C7354"/>
    <w:rsid w:val="009E6D7F"/>
    <w:rsid w:val="00A11E73"/>
    <w:rsid w:val="00A2521E"/>
    <w:rsid w:val="00AE436A"/>
    <w:rsid w:val="00BF0ACE"/>
    <w:rsid w:val="00C135B1"/>
    <w:rsid w:val="00C92DF8"/>
    <w:rsid w:val="00CB3578"/>
    <w:rsid w:val="00D113D6"/>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rsid w:val="002C3507"/>
    <w:rPr>
      <w:rFonts w:ascii="Verdana" w:hAnsi="Verdana"/>
      <w:szCs w:val="24"/>
    </w:rPr>
  </w:style>
  <w:style w:type="character" w:customStyle="1" w:styleId="KoptekstChar">
    <w:name w:val="Koptekst Char"/>
    <w:basedOn w:val="Standaardalinea-lettertype"/>
    <w:link w:val="Koptekst"/>
    <w:rsid w:val="002C3507"/>
    <w:rPr>
      <w:rFonts w:ascii="Verdana" w:hAnsi="Verdana"/>
      <w:szCs w:val="24"/>
    </w:rPr>
  </w:style>
  <w:style w:type="paragraph" w:customStyle="1" w:styleId="Huisstijl-Tekstvoorstel">
    <w:name w:val="Huisstijl - Tekst voorstel"/>
    <w:basedOn w:val="Standaard"/>
    <w:qFormat/>
    <w:rsid w:val="002C3507"/>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styleId="Ballontekst">
    <w:name w:val="Balloon Text"/>
    <w:basedOn w:val="Standaard"/>
    <w:link w:val="BallontekstChar"/>
    <w:rsid w:val="002C3507"/>
    <w:rPr>
      <w:rFonts w:ascii="Tahoma" w:hAnsi="Tahoma" w:cs="Tahoma"/>
      <w:sz w:val="16"/>
      <w:szCs w:val="16"/>
    </w:rPr>
  </w:style>
  <w:style w:type="character" w:customStyle="1" w:styleId="BallontekstChar">
    <w:name w:val="Ballontekst Char"/>
    <w:basedOn w:val="Standaardalinea-lettertype"/>
    <w:link w:val="Ballontekst"/>
    <w:rsid w:val="002C3507"/>
    <w:rPr>
      <w:rFonts w:ascii="Tahoma" w:hAnsi="Tahoma" w:cs="Tahoma"/>
      <w:sz w:val="16"/>
      <w:szCs w:val="16"/>
    </w:rPr>
  </w:style>
  <w:style w:type="paragraph" w:customStyle="1" w:styleId="stb">
    <w:name w:val="stb"/>
    <w:rsid w:val="0098273E"/>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rsid w:val="002C3507"/>
    <w:rPr>
      <w:rFonts w:ascii="Verdana" w:hAnsi="Verdana"/>
      <w:szCs w:val="24"/>
    </w:rPr>
  </w:style>
  <w:style w:type="character" w:customStyle="1" w:styleId="KoptekstChar">
    <w:name w:val="Koptekst Char"/>
    <w:basedOn w:val="Standaardalinea-lettertype"/>
    <w:link w:val="Koptekst"/>
    <w:rsid w:val="002C3507"/>
    <w:rPr>
      <w:rFonts w:ascii="Verdana" w:hAnsi="Verdana"/>
      <w:szCs w:val="24"/>
    </w:rPr>
  </w:style>
  <w:style w:type="paragraph" w:customStyle="1" w:styleId="Huisstijl-Tekstvoorstel">
    <w:name w:val="Huisstijl - Tekst voorstel"/>
    <w:basedOn w:val="Standaard"/>
    <w:qFormat/>
    <w:rsid w:val="002C3507"/>
    <w:pPr>
      <w:widowControl w:val="0"/>
      <w:suppressAutoHyphens/>
      <w:autoSpaceDN w:val="0"/>
      <w:spacing w:line="240" w:lineRule="exact"/>
      <w:textAlignment w:val="baseline"/>
    </w:pPr>
    <w:rPr>
      <w:rFonts w:eastAsia="DejaVu Sans" w:cs="Lohit Hindi"/>
      <w:kern w:val="3"/>
      <w:sz w:val="18"/>
      <w:szCs w:val="18"/>
      <w:lang w:eastAsia="zh-CN" w:bidi="hi-IN"/>
    </w:rPr>
  </w:style>
  <w:style w:type="paragraph" w:styleId="Ballontekst">
    <w:name w:val="Balloon Text"/>
    <w:basedOn w:val="Standaard"/>
    <w:link w:val="BallontekstChar"/>
    <w:rsid w:val="002C3507"/>
    <w:rPr>
      <w:rFonts w:ascii="Tahoma" w:hAnsi="Tahoma" w:cs="Tahoma"/>
      <w:sz w:val="16"/>
      <w:szCs w:val="16"/>
    </w:rPr>
  </w:style>
  <w:style w:type="character" w:customStyle="1" w:styleId="BallontekstChar">
    <w:name w:val="Ballontekst Char"/>
    <w:basedOn w:val="Standaardalinea-lettertype"/>
    <w:link w:val="Ballontekst"/>
    <w:rsid w:val="002C3507"/>
    <w:rPr>
      <w:rFonts w:ascii="Tahoma" w:hAnsi="Tahoma" w:cs="Tahoma"/>
      <w:sz w:val="16"/>
      <w:szCs w:val="16"/>
    </w:rPr>
  </w:style>
  <w:style w:type="paragraph" w:customStyle="1" w:styleId="stb">
    <w:name w:val="stb"/>
    <w:rsid w:val="0098273E"/>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1392</ap:Words>
  <ap:Characters>7527</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2014-07-01T09:18:00.0000000Z</lastPrinted>
  <dcterms:created xsi:type="dcterms:W3CDTF">2014-11-19T13:17:00.0000000Z</dcterms:created>
  <dcterms:modified xsi:type="dcterms:W3CDTF">2014-11-21T13:11:00.0000000Z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