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44AEA" w:rsidR="00CB3578" w:rsidTr="00F13442">
        <w:trPr>
          <w:cantSplit/>
        </w:trPr>
        <w:tc>
          <w:tcPr>
            <w:tcW w:w="9142" w:type="dxa"/>
            <w:gridSpan w:val="2"/>
            <w:tcBorders>
              <w:top w:val="nil"/>
              <w:left w:val="nil"/>
              <w:bottom w:val="nil"/>
              <w:right w:val="nil"/>
            </w:tcBorders>
          </w:tcPr>
          <w:p w:rsidRPr="00D44AEA" w:rsidR="00CB3578" w:rsidP="00D44AEA" w:rsidRDefault="00CB3578">
            <w:pPr>
              <w:pStyle w:val="Amendement"/>
              <w:rPr>
                <w:rFonts w:ascii="Times New Roman" w:hAnsi="Times New Roman" w:cs="Times New Roman"/>
              </w:rPr>
            </w:pPr>
          </w:p>
        </w:tc>
      </w:tr>
      <w:tr w:rsidRPr="00D44AEA" w:rsidR="00A07D4C" w:rsidTr="0014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7D4C" w:rsidR="00A07D4C" w:rsidRDefault="00A07D4C">
            <w:pPr>
              <w:pStyle w:val="Amendement"/>
              <w:rPr>
                <w:rFonts w:ascii="Times New Roman" w:hAnsi="Times New Roman" w:cs="Times New Roman"/>
                <w:b w:val="0"/>
              </w:rPr>
            </w:pPr>
            <w:r>
              <w:rPr>
                <w:rFonts w:ascii="Times New Roman" w:hAnsi="Times New Roman" w:cs="Times New Roman"/>
                <w:b w:val="0"/>
              </w:rPr>
              <w:t xml:space="preserve">Bijgewerkt t/m nr. </w:t>
            </w:r>
            <w:r w:rsidR="00DF3FAD">
              <w:rPr>
                <w:rFonts w:ascii="Times New Roman" w:hAnsi="Times New Roman" w:cs="Times New Roman"/>
                <w:b w:val="0"/>
              </w:rPr>
              <w:t xml:space="preserve">10 </w:t>
            </w:r>
            <w:r>
              <w:rPr>
                <w:rFonts w:ascii="Times New Roman" w:hAnsi="Times New Roman" w:cs="Times New Roman"/>
                <w:b w:val="0"/>
              </w:rPr>
              <w:t>(</w:t>
            </w:r>
            <w:r w:rsidR="00DF3FAD">
              <w:rPr>
                <w:rFonts w:ascii="Times New Roman" w:hAnsi="Times New Roman" w:cs="Times New Roman"/>
                <w:b w:val="0"/>
              </w:rPr>
              <w:t>tweede nota van wijziging d</w:t>
            </w:r>
            <w:r>
              <w:rPr>
                <w:rFonts w:ascii="Times New Roman" w:hAnsi="Times New Roman" w:cs="Times New Roman"/>
                <w:b w:val="0"/>
              </w:rPr>
              <w:t>.d.</w:t>
            </w:r>
            <w:r w:rsidR="009D3AFB">
              <w:rPr>
                <w:rFonts w:ascii="Times New Roman" w:hAnsi="Times New Roman" w:cs="Times New Roman"/>
                <w:b w:val="0"/>
              </w:rPr>
              <w:t xml:space="preserve"> </w:t>
            </w:r>
            <w:r w:rsidR="00DF3FAD">
              <w:rPr>
                <w:rFonts w:ascii="Times New Roman" w:hAnsi="Times New Roman" w:cs="Times New Roman"/>
                <w:b w:val="0"/>
              </w:rPr>
              <w:t xml:space="preserve">24 februari </w:t>
            </w:r>
            <w:r w:rsidR="009D3AFB">
              <w:rPr>
                <w:rFonts w:ascii="Times New Roman" w:hAnsi="Times New Roman" w:cs="Times New Roman"/>
                <w:b w:val="0"/>
              </w:rPr>
              <w:t>2015</w:t>
            </w:r>
            <w:r>
              <w:rPr>
                <w:rFonts w:ascii="Times New Roman" w:hAnsi="Times New Roman" w:cs="Times New Roman"/>
                <w:b w:val="0"/>
              </w:rPr>
              <w:t>)</w:t>
            </w:r>
          </w:p>
          <w:p w:rsidRPr="00D44AEA" w:rsidR="00A07D4C" w:rsidP="00D44AEA" w:rsidRDefault="00A07D4C">
            <w:pPr>
              <w:rPr>
                <w:rFonts w:ascii="Times New Roman" w:hAnsi="Times New Roman"/>
                <w:b/>
                <w:bCs/>
                <w:sz w:val="24"/>
              </w:rPr>
            </w:pPr>
          </w:p>
        </w:tc>
      </w:tr>
      <w:tr w:rsidRPr="00D44AE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2A727C" w:rsidP="00F13442" w:rsidRDefault="00D44AEA">
            <w:pPr>
              <w:rPr>
                <w:rFonts w:ascii="Times New Roman" w:hAnsi="Times New Roman"/>
                <w:b/>
                <w:sz w:val="24"/>
              </w:rPr>
            </w:pPr>
            <w:r w:rsidRPr="00D44AEA">
              <w:rPr>
                <w:rFonts w:ascii="Times New Roman" w:hAnsi="Times New Roman"/>
                <w:b/>
                <w:sz w:val="24"/>
              </w:rPr>
              <w:t>34 108</w:t>
            </w:r>
          </w:p>
        </w:tc>
        <w:tc>
          <w:tcPr>
            <w:tcW w:w="6590" w:type="dxa"/>
            <w:tcBorders>
              <w:top w:val="nil"/>
              <w:left w:val="nil"/>
              <w:bottom w:val="nil"/>
              <w:right w:val="nil"/>
            </w:tcBorders>
          </w:tcPr>
          <w:p w:rsidRPr="00D44AEA" w:rsidR="002A727C" w:rsidP="000D5BC4" w:rsidRDefault="00D44AEA">
            <w:pPr>
              <w:rPr>
                <w:rFonts w:ascii="Times New Roman" w:hAnsi="Times New Roman"/>
                <w:b/>
                <w:sz w:val="24"/>
              </w:rPr>
            </w:pPr>
            <w:r w:rsidRPr="00D44AEA">
              <w:rPr>
                <w:rFonts w:ascii="Times New Roman" w:hAnsi="Times New Roman"/>
                <w:b/>
                <w:sz w:val="24"/>
              </w:rPr>
              <w:t>Wijziging van de Wet minimumloon en minimumvakantiebijslag, Boek 7 van het Burgerlijk Wetboek en enige andere wetten ter verbetering van de naleving en handhaving van arbeidsrechtelijke wetgeving in verband met de aanpak van schijnconstructies door werkgevers (Wet aanpak schijnconstructies)</w:t>
            </w: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RDefault="00CB3578">
            <w:pPr>
              <w:pStyle w:val="Amendement"/>
              <w:rPr>
                <w:rFonts w:ascii="Times New Roman" w:hAnsi="Times New Roman" w:cs="Times New Roman"/>
              </w:rPr>
            </w:pPr>
            <w:r w:rsidRPr="00D44AEA">
              <w:rPr>
                <w:rFonts w:ascii="Times New Roman" w:hAnsi="Times New Roman" w:cs="Times New Roman"/>
              </w:rPr>
              <w:t>Nr. 2</w:t>
            </w: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r w:rsidRPr="00D44AEA">
              <w:rPr>
                <w:rFonts w:ascii="Times New Roman" w:hAnsi="Times New Roman" w:cs="Times New Roman"/>
              </w:rPr>
              <w:t>VOORSTEL VAN WET</w:t>
            </w:r>
          </w:p>
        </w:tc>
      </w:tr>
      <w:tr w:rsidRPr="00D44A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4AE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44AEA" w:rsidR="00CB3578" w:rsidRDefault="00CB3578">
            <w:pPr>
              <w:pStyle w:val="Amendement"/>
              <w:rPr>
                <w:rFonts w:ascii="Times New Roman" w:hAnsi="Times New Roman" w:cs="Times New Roman"/>
              </w:rPr>
            </w:pPr>
          </w:p>
        </w:tc>
      </w:tr>
    </w:tbl>
    <w:p w:rsidR="00D44AEA" w:rsidP="00D44AEA" w:rsidRDefault="00D44AEA">
      <w:pPr>
        <w:ind w:firstLine="284"/>
        <w:rPr>
          <w:rFonts w:ascii="Times New Roman" w:hAnsi="Times New Roman"/>
          <w:sz w:val="24"/>
        </w:rPr>
      </w:pPr>
      <w:r w:rsidRPr="00D44AEA">
        <w:rPr>
          <w:rFonts w:ascii="Times New Roman" w:hAnsi="Times New Roman"/>
          <w:sz w:val="24"/>
          <w:szCs w:val="18"/>
        </w:rPr>
        <w:t>Wij Willem-Alexander, bij de gratie Gods, Koning der Nederlanden, Prins van Oranje-Nassau, enz. enz. enz.</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Allen die deze zullen zien of horen lezen, saluut! </w:t>
      </w:r>
      <w:proofErr w:type="gramStart"/>
      <w:r w:rsidRPr="00D44AEA">
        <w:rPr>
          <w:rFonts w:ascii="Times New Roman" w:hAnsi="Times New Roman"/>
          <w:sz w:val="24"/>
        </w:rPr>
        <w:t>doen</w:t>
      </w:r>
      <w:proofErr w:type="gramEnd"/>
      <w:r w:rsidRPr="00D44AEA">
        <w:rPr>
          <w:rFonts w:ascii="Times New Roman" w:hAnsi="Times New Roman"/>
          <w:sz w:val="24"/>
        </w:rPr>
        <w:t xml:space="preserve"> te weten:</w:t>
      </w:r>
    </w:p>
    <w:p w:rsidRPr="00D44AEA" w:rsidR="00D44AEA" w:rsidP="00D44AEA" w:rsidRDefault="00D44AEA">
      <w:pPr>
        <w:ind w:firstLine="284"/>
        <w:rPr>
          <w:rFonts w:ascii="Times New Roman" w:hAnsi="Times New Roman"/>
          <w:sz w:val="24"/>
        </w:rPr>
      </w:pPr>
      <w:proofErr w:type="gramStart"/>
      <w:r w:rsidRPr="00D44AEA">
        <w:rPr>
          <w:rFonts w:ascii="Times New Roman" w:hAnsi="Times New Roman"/>
          <w:sz w:val="24"/>
        </w:rPr>
        <w:t>Alzo</w:t>
      </w:r>
      <w:proofErr w:type="gramEnd"/>
      <w:r w:rsidRPr="00D44AEA">
        <w:rPr>
          <w:rFonts w:ascii="Times New Roman" w:hAnsi="Times New Roman"/>
          <w:sz w:val="24"/>
        </w:rPr>
        <w:t xml:space="preserve"> Wij in overweging genomen hebben, dat het wenselijk is enkele wijzigingen aan te brengen in de Wet minimumloon en minimumvakantiebijslag, Boek 7 van het Burgerlijk Wetboek en enige andere wetten in verband met het tegengaan van schijnconstructies door werkgevers en in verband daarmee ook de handhaafbaarheid te verbeteren en dat het voorts wenselijk is door openbaarmaking inzicht te geven in het toezicht en de naleving van de arbeidswetten te bevorderen;</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D44AEA">
        <w:rPr>
          <w:rFonts w:ascii="Times New Roman" w:hAnsi="Times New Roman"/>
          <w:sz w:val="24"/>
        </w:rPr>
        <w:t>gelijk</w:t>
      </w:r>
      <w:proofErr w:type="gramEnd"/>
      <w:r w:rsidRPr="00D44AEA">
        <w:rPr>
          <w:rFonts w:ascii="Times New Roman" w:hAnsi="Times New Roman"/>
          <w:sz w:val="24"/>
        </w:rPr>
        <w:t xml:space="preserve"> Wij goedvinden en verstaan bij deze:</w:t>
      </w:r>
    </w:p>
    <w:p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 xml:space="preserve">ARTIKEL I </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De Wet minimumloon en minimumvakantiebijslag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r w:rsidRPr="00D44AEA">
        <w:rPr>
          <w:rFonts w:ascii="Times New Roman" w:hAnsi="Times New Roman"/>
          <w:sz w:val="24"/>
        </w:rPr>
        <w:t xml:space="preserve"> </w:t>
      </w: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7 wordt als volgt gewijzigd:</w:t>
      </w:r>
    </w:p>
    <w:p w:rsidR="00D44AEA" w:rsidP="00D44AEA" w:rsidRDefault="00D44AEA">
      <w:pPr>
        <w:rPr>
          <w:rFonts w:ascii="Times New Roman" w:hAnsi="Times New Roman"/>
          <w:sz w:val="24"/>
        </w:rPr>
      </w:pPr>
    </w:p>
    <w:p w:rsidR="00D44AEA" w:rsidP="00D44AEA" w:rsidRDefault="00D44AEA">
      <w:pPr>
        <w:ind w:firstLine="284"/>
        <w:rPr>
          <w:rStyle w:val="lidnr"/>
          <w:rFonts w:ascii="Times New Roman" w:hAnsi="Times New Roman"/>
          <w:sz w:val="24"/>
        </w:rPr>
      </w:pPr>
      <w:r w:rsidRPr="00D44AEA">
        <w:rPr>
          <w:rFonts w:ascii="Times New Roman" w:hAnsi="Times New Roman"/>
          <w:sz w:val="24"/>
        </w:rPr>
        <w:t xml:space="preserve">1. </w:t>
      </w:r>
      <w:r w:rsidRPr="00D44AEA">
        <w:rPr>
          <w:rStyle w:val="lidnr"/>
          <w:rFonts w:ascii="Times New Roman" w:hAnsi="Times New Roman"/>
          <w:sz w:val="24"/>
        </w:rPr>
        <w:t>Het eerste lid komt te luiden:</w:t>
      </w:r>
    </w:p>
    <w:p w:rsidR="00D44AEA" w:rsidP="00D44AEA" w:rsidRDefault="00D44AEA">
      <w:pPr>
        <w:ind w:firstLine="284"/>
        <w:rPr>
          <w:rFonts w:ascii="Times New Roman" w:hAnsi="Times New Roman"/>
          <w:sz w:val="24"/>
        </w:rPr>
      </w:pPr>
      <w:r w:rsidRPr="00D44AEA">
        <w:rPr>
          <w:rStyle w:val="lidnr"/>
          <w:rFonts w:ascii="Times New Roman" w:hAnsi="Times New Roman"/>
          <w:sz w:val="24"/>
        </w:rPr>
        <w:t xml:space="preserve">1. </w:t>
      </w:r>
      <w:r w:rsidRPr="00D44AEA">
        <w:rPr>
          <w:rFonts w:ascii="Times New Roman" w:hAnsi="Times New Roman"/>
          <w:sz w:val="24"/>
        </w:rPr>
        <w:t xml:space="preserve">De werknemer die de leeftijd van 23 jaar heeft bereikt heeft voor de arbeid door hem in </w:t>
      </w:r>
      <w:proofErr w:type="gramStart"/>
      <w:r w:rsidRPr="00D44AEA">
        <w:rPr>
          <w:rFonts w:ascii="Times New Roman" w:hAnsi="Times New Roman"/>
          <w:sz w:val="24"/>
        </w:rPr>
        <w:t>dienstbetrekking</w:t>
      </w:r>
      <w:proofErr w:type="gramEnd"/>
      <w:r w:rsidRPr="00D44AEA">
        <w:rPr>
          <w:rFonts w:ascii="Times New Roman" w:hAnsi="Times New Roman"/>
          <w:sz w:val="24"/>
        </w:rPr>
        <w:t xml:space="preserve"> verricht, jegens de werkgever recht op een loon ten minste tot het bedrag, bij of krachtens de volgende artikelen onder de benaming minimumloon vastgesteld. </w:t>
      </w:r>
    </w:p>
    <w:p w:rsidR="00D44AEA" w:rsidP="00D44AEA" w:rsidRDefault="00D44AEA">
      <w:pPr>
        <w:ind w:firstLine="284"/>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2. </w:t>
      </w:r>
      <w:r w:rsidRPr="00D44AEA">
        <w:rPr>
          <w:rStyle w:val="lidnr"/>
          <w:rFonts w:ascii="Times New Roman" w:hAnsi="Times New Roman"/>
          <w:sz w:val="24"/>
        </w:rPr>
        <w:t xml:space="preserve">In het tweede lid wordt “waarop </w:t>
      </w:r>
      <w:r w:rsidRPr="00D44AEA">
        <w:rPr>
          <w:rFonts w:ascii="Times New Roman" w:hAnsi="Times New Roman"/>
          <w:sz w:val="24"/>
        </w:rPr>
        <w:t>aanspraak op” vervangen door “waarop recht op” en wordt “de in het eerste lid bedoelde aanspraak hebben” vervangen door “het in het eerste lid bedoelde recht hebben”.</w:t>
      </w:r>
    </w:p>
    <w:p w:rsidR="00D44AEA" w:rsidP="00D44AEA" w:rsidRDefault="00D44AEA">
      <w:pPr>
        <w:ind w:firstLine="284"/>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3. In het derde lid wordt “de in het eerste lid bedoelde aanspraak” vervangen door: het in het eerste lid bedoelde recht.</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lastRenderedPageBreak/>
        <w:t xml:space="preserve">4. In het vijfde lid vervalt: </w:t>
      </w:r>
      <w:proofErr w:type="gramStart"/>
      <w:r w:rsidRPr="00D44AEA">
        <w:rPr>
          <w:rFonts w:ascii="Times New Roman" w:hAnsi="Times New Roman"/>
          <w:sz w:val="24"/>
        </w:rPr>
        <w:t>ingevolge</w:t>
      </w:r>
      <w:proofErr w:type="gramEnd"/>
      <w:r w:rsidRPr="00D44AEA">
        <w:rPr>
          <w:rFonts w:ascii="Times New Roman" w:hAnsi="Times New Roman"/>
          <w:sz w:val="24"/>
        </w:rPr>
        <w:t xml:space="preserve"> enige wettelijke bepaling uit de overeenkomst, waarop de dienstbetrekking berust,.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B</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iCs/>
          <w:sz w:val="24"/>
        </w:rPr>
      </w:pPr>
      <w:r w:rsidRPr="00D44AEA">
        <w:rPr>
          <w:rFonts w:ascii="Times New Roman" w:hAnsi="Times New Roman"/>
          <w:iCs/>
          <w:sz w:val="24"/>
        </w:rPr>
        <w:t>Na artikel 7 wordt een artikel ingevoegd, luidende:</w:t>
      </w:r>
    </w:p>
    <w:p w:rsidRPr="00D44AEA" w:rsidR="00D44AEA" w:rsidP="00D44AEA" w:rsidRDefault="00D44AEA">
      <w:pPr>
        <w:rPr>
          <w:rFonts w:ascii="Times New Roman" w:hAnsi="Times New Roman"/>
          <w:sz w:val="24"/>
        </w:rPr>
      </w:pPr>
    </w:p>
    <w:p w:rsidRPr="00D44AEA" w:rsidR="00D44AEA" w:rsidP="00D44AEA" w:rsidRDefault="00D44AEA">
      <w:pPr>
        <w:pStyle w:val="Geenafstand"/>
        <w:rPr>
          <w:rFonts w:ascii="Times New Roman" w:hAnsi="Times New Roman"/>
          <w:b/>
          <w:bCs/>
          <w:iCs/>
          <w:sz w:val="24"/>
          <w:szCs w:val="24"/>
        </w:rPr>
      </w:pPr>
      <w:r w:rsidRPr="00D44AEA">
        <w:rPr>
          <w:rFonts w:ascii="Times New Roman" w:hAnsi="Times New Roman"/>
          <w:b/>
          <w:bCs/>
          <w:iCs/>
          <w:sz w:val="24"/>
          <w:szCs w:val="24"/>
        </w:rPr>
        <w:t>Artikel 7a</w:t>
      </w:r>
    </w:p>
    <w:p w:rsidR="00D44AEA" w:rsidP="00D44AEA" w:rsidRDefault="00D44AEA">
      <w:pPr>
        <w:pStyle w:val="Geenafstand"/>
        <w:ind w:firstLine="284"/>
        <w:rPr>
          <w:rStyle w:val="lidnr"/>
          <w:rFonts w:ascii="Times New Roman" w:hAnsi="Times New Roman"/>
          <w:iCs/>
          <w:sz w:val="24"/>
          <w:szCs w:val="24"/>
        </w:rPr>
      </w:pPr>
    </w:p>
    <w:p w:rsidRPr="00D44AEA" w:rsidR="00D44AEA" w:rsidP="00D44AEA" w:rsidRDefault="00D44AEA">
      <w:pPr>
        <w:pStyle w:val="Geenafstand"/>
        <w:ind w:firstLine="284"/>
        <w:rPr>
          <w:rFonts w:ascii="Times New Roman" w:hAnsi="Times New Roman"/>
          <w:iCs/>
          <w:sz w:val="24"/>
          <w:szCs w:val="24"/>
        </w:rPr>
      </w:pPr>
      <w:r w:rsidRPr="00D44AEA">
        <w:rPr>
          <w:rStyle w:val="lidnr"/>
          <w:rFonts w:ascii="Times New Roman" w:hAnsi="Times New Roman"/>
          <w:iCs/>
          <w:sz w:val="24"/>
          <w:szCs w:val="24"/>
        </w:rPr>
        <w:t xml:space="preserve">1. </w:t>
      </w:r>
      <w:r w:rsidRPr="00D44AEA">
        <w:rPr>
          <w:rFonts w:ascii="Times New Roman" w:hAnsi="Times New Roman"/>
          <w:iCs/>
          <w:sz w:val="24"/>
          <w:szCs w:val="24"/>
        </w:rPr>
        <w:t xml:space="preserve">In afwijking van artikel 620 van Boek 7 van het Burgerlijk Wetboek geschiedt de voldoening van het verschuldigde minimumloon door girale betaling </w:t>
      </w:r>
      <w:proofErr w:type="gramStart"/>
      <w:r w:rsidRPr="00D44AEA">
        <w:rPr>
          <w:rFonts w:ascii="Times New Roman" w:hAnsi="Times New Roman"/>
          <w:iCs/>
          <w:sz w:val="24"/>
          <w:szCs w:val="24"/>
        </w:rPr>
        <w:t>overeenkomstig</w:t>
      </w:r>
      <w:proofErr w:type="gramEnd"/>
      <w:r w:rsidRPr="00D44AEA">
        <w:rPr>
          <w:rFonts w:ascii="Times New Roman" w:hAnsi="Times New Roman"/>
          <w:iCs/>
          <w:sz w:val="24"/>
          <w:szCs w:val="24"/>
        </w:rPr>
        <w:t xml:space="preserve"> artikel 114 van Boek 6 van het Burgerlijk Wetboek.</w:t>
      </w:r>
    </w:p>
    <w:p w:rsidRPr="00D44AEA" w:rsidR="00D44AEA" w:rsidP="00D44AEA" w:rsidRDefault="00D44AEA">
      <w:pPr>
        <w:pStyle w:val="Geenafstand"/>
        <w:ind w:firstLine="284"/>
        <w:rPr>
          <w:rFonts w:ascii="Times New Roman" w:hAnsi="Times New Roman"/>
          <w:iCs/>
          <w:sz w:val="24"/>
          <w:szCs w:val="24"/>
        </w:rPr>
      </w:pPr>
      <w:r w:rsidRPr="00D44AEA">
        <w:rPr>
          <w:rFonts w:ascii="Times New Roman" w:hAnsi="Times New Roman"/>
          <w:iCs/>
          <w:sz w:val="24"/>
          <w:szCs w:val="24"/>
        </w:rPr>
        <w:t>2. Het eerste lid is niet van toepassing op de werknemer die doorgaans op minder dan vier dagen per week uitsluitend of nagenoeg uitsluitend diensten verricht ten behoeve van het huishouden van de natuurlijke persoon tot wie hij in dienstbetrekking staat.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C</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8, derde lid, wordt “de in artikel 7, eerste lid, bedoelde aanspraak is toegekend” vervangen door: het in artikel 7, eerste lid, bedoelde recht is toegekend.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D</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Na artikel 12 wordt een artikel ingevoegd, luidende:</w:t>
      </w:r>
    </w:p>
    <w:p w:rsidRPr="00D44AEA" w:rsidR="00D44AEA" w:rsidP="00D44AEA" w:rsidRDefault="00D44AEA">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13</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1. Het minimumloon is niet vatbaar voor inhouding of verrekening door de werkgever op grond van artikel 631 onderscheidenlijk artikel 632 van Boek 7 van het Burgerlijk Wetboek.</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In afwijking van het eerste lid is inhouding toegestaan, ter nakoming van een beding als bedoeld in artikel 631, derde lid, van Boek 7 van het Burgerlijk Wetboek. Bij of krachtens algemene maatregel van bestuur kunnen betalingsverplichtingen van de werknemer worden aangewezen ten aanzien waarvan hij bevoegd is om schriftelijke volmacht te verlenen aan de werkgever om uit het uit te betalen loon betalingen in zijn naam te verrichten, met inachtneming van </w:t>
      </w:r>
      <w:proofErr w:type="gramStart"/>
      <w:r w:rsidRPr="00D44AEA">
        <w:rPr>
          <w:rFonts w:ascii="Times New Roman" w:hAnsi="Times New Roman"/>
          <w:sz w:val="24"/>
        </w:rPr>
        <w:t>hetgeen</w:t>
      </w:r>
      <w:proofErr w:type="gramEnd"/>
      <w:r w:rsidRPr="00D44AEA">
        <w:rPr>
          <w:rFonts w:ascii="Times New Roman" w:hAnsi="Times New Roman"/>
          <w:sz w:val="24"/>
        </w:rPr>
        <w:t xml:space="preserve"> overigens in artikel 631 van Boek 7 van het Burgerlijk Wetboek is bepaald.</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3. In afwijking van het eerste lid zijn voorschotten op het minimumloon, </w:t>
      </w:r>
      <w:proofErr w:type="gramStart"/>
      <w:r w:rsidRPr="00D44AEA">
        <w:rPr>
          <w:rFonts w:ascii="Times New Roman" w:hAnsi="Times New Roman"/>
          <w:sz w:val="24"/>
        </w:rPr>
        <w:t>overeenkomstig</w:t>
      </w:r>
      <w:proofErr w:type="gramEnd"/>
      <w:r w:rsidRPr="00D44AEA">
        <w:rPr>
          <w:rFonts w:ascii="Times New Roman" w:hAnsi="Times New Roman"/>
          <w:sz w:val="24"/>
        </w:rPr>
        <w:t xml:space="preserve"> artikel 7a aan de werknemer verstrekt, vatbaar voor verrekening met het minimumloon, mits dit vooraf schriftelijk met de werknemer is overeengekomen. </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E</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15 wordt als volgt gewijzigd:</w:t>
      </w:r>
    </w:p>
    <w:p w:rsidR="00D44AEA" w:rsidP="00D44AEA" w:rsidRDefault="00D44AEA">
      <w:pPr>
        <w:ind w:firstLine="284"/>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1. In het eerste lid </w:t>
      </w:r>
      <w:proofErr w:type="gramStart"/>
      <w:r w:rsidRPr="00D44AEA">
        <w:rPr>
          <w:rFonts w:ascii="Times New Roman" w:hAnsi="Times New Roman"/>
          <w:sz w:val="24"/>
        </w:rPr>
        <w:t>wordt</w:t>
      </w:r>
      <w:proofErr w:type="gramEnd"/>
      <w:r w:rsidRPr="00D44AEA">
        <w:rPr>
          <w:rFonts w:ascii="Times New Roman" w:hAnsi="Times New Roman"/>
          <w:sz w:val="24"/>
        </w:rPr>
        <w:t xml:space="preserve"> “Uit de overeenkomst, waarop een dienstbetrekking berust, heeft de werknemer jegens de werkgever aanspraak op een vakantiebijslag” vervangen door: De werknemer heeft jegens de werkgever recht op een vakantiebijslag.</w:t>
      </w:r>
    </w:p>
    <w:p w:rsidR="00D44AEA" w:rsidP="00D44AEA" w:rsidRDefault="00D44AEA">
      <w:pPr>
        <w:ind w:firstLine="284"/>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2. In het tweede en vierde lid wordt “de aanspraak” vervangen door: het recht.</w:t>
      </w:r>
    </w:p>
    <w:p w:rsidRPr="00D44AEA" w:rsidR="00D44AEA" w:rsidP="00D44AEA" w:rsidRDefault="00D44AEA">
      <w:pPr>
        <w:ind w:firstLine="284"/>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F</w:t>
      </w:r>
    </w:p>
    <w:p w:rsidRPr="00D44AEA" w:rsidR="00D44AEA" w:rsidP="00D44AEA" w:rsidRDefault="00D44AEA">
      <w:pPr>
        <w:rPr>
          <w:rFonts w:ascii="Times New Roman" w:hAnsi="Times New Roman"/>
          <w:sz w:val="24"/>
        </w:rPr>
      </w:pPr>
    </w:p>
    <w:p w:rsidRPr="00D44AEA"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Artikel 16 wordt als volgt gewijzigd:</w:t>
      </w:r>
    </w:p>
    <w:p w:rsidR="00D44AEA" w:rsidP="00D44AEA" w:rsidRDefault="00D44AEA">
      <w:pPr>
        <w:pStyle w:val="Geenafstand"/>
        <w:rPr>
          <w:rFonts w:ascii="Times New Roman" w:hAnsi="Times New Roman"/>
          <w:sz w:val="24"/>
          <w:szCs w:val="24"/>
        </w:rPr>
      </w:pPr>
    </w:p>
    <w:p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1. In het eerste, tweede en vijfde lid wordt “aanspraak” telkens vervangen door: recht.</w:t>
      </w:r>
    </w:p>
    <w:p w:rsidR="00D44AEA" w:rsidP="00D44AEA" w:rsidRDefault="00D44AEA">
      <w:pPr>
        <w:pStyle w:val="Geenafstand"/>
        <w:ind w:firstLine="284"/>
        <w:rPr>
          <w:rFonts w:ascii="Times New Roman" w:hAnsi="Times New Roman"/>
          <w:sz w:val="24"/>
          <w:szCs w:val="24"/>
        </w:rPr>
      </w:pPr>
    </w:p>
    <w:p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2. In het derde lid wordt “aanspraak op een zodanig bedrag aan vakantiebijslag” vervangen door: recht op een zodanig bedrag aan vakantiebijslag.</w:t>
      </w:r>
    </w:p>
    <w:p w:rsidR="00D44AEA" w:rsidP="00D44AEA" w:rsidRDefault="00D44AEA">
      <w:pPr>
        <w:pStyle w:val="Geenafstand"/>
        <w:ind w:firstLine="284"/>
        <w:rPr>
          <w:rFonts w:ascii="Times New Roman" w:hAnsi="Times New Roman"/>
          <w:sz w:val="24"/>
          <w:szCs w:val="24"/>
        </w:rPr>
      </w:pPr>
    </w:p>
    <w:p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3. In het vierde lid wordt “</w:t>
      </w:r>
      <w:proofErr w:type="gramStart"/>
      <w:r w:rsidRPr="00D44AEA">
        <w:rPr>
          <w:rFonts w:ascii="Times New Roman" w:hAnsi="Times New Roman"/>
          <w:sz w:val="24"/>
          <w:szCs w:val="24"/>
        </w:rPr>
        <w:t>tenminste</w:t>
      </w:r>
      <w:proofErr w:type="gramEnd"/>
      <w:r w:rsidRPr="00D44AEA">
        <w:rPr>
          <w:rFonts w:ascii="Times New Roman" w:hAnsi="Times New Roman"/>
          <w:sz w:val="24"/>
          <w:szCs w:val="24"/>
        </w:rPr>
        <w:t xml:space="preserve"> aanspraak op een zodanig bedrag” vervangen door “tenminste recht op een zodanig bedrag” en wordt “tijdvak aanspraak” telkens vervangen door “tijdvak recht, dan wel aanspraak”.</w:t>
      </w:r>
    </w:p>
    <w:p w:rsidR="00D44AEA" w:rsidP="00D44AEA" w:rsidRDefault="00D44AEA">
      <w:pPr>
        <w:pStyle w:val="Geenafstand"/>
        <w:ind w:firstLine="284"/>
        <w:rPr>
          <w:rFonts w:ascii="Times New Roman" w:hAnsi="Times New Roman"/>
          <w:sz w:val="24"/>
          <w:szCs w:val="24"/>
        </w:rPr>
      </w:pPr>
    </w:p>
    <w:p w:rsidRPr="00D44AEA" w:rsidR="00D44AEA" w:rsidP="00D44AEA" w:rsidRDefault="00D44AEA">
      <w:pPr>
        <w:pStyle w:val="Geenafstand"/>
        <w:ind w:firstLine="284"/>
        <w:rPr>
          <w:rFonts w:ascii="Times New Roman" w:hAnsi="Times New Roman"/>
          <w:sz w:val="24"/>
          <w:szCs w:val="24"/>
        </w:rPr>
      </w:pPr>
      <w:r w:rsidRPr="00D44AEA">
        <w:rPr>
          <w:rFonts w:ascii="Times New Roman" w:hAnsi="Times New Roman"/>
          <w:sz w:val="24"/>
          <w:szCs w:val="24"/>
        </w:rPr>
        <w:t xml:space="preserve">4. In het zevende lid vervalt: </w:t>
      </w:r>
      <w:proofErr w:type="gramStart"/>
      <w:r w:rsidRPr="00D44AEA">
        <w:rPr>
          <w:rFonts w:ascii="Times New Roman" w:hAnsi="Times New Roman"/>
          <w:sz w:val="24"/>
          <w:szCs w:val="24"/>
        </w:rPr>
        <w:t>ingevolge</w:t>
      </w:r>
      <w:proofErr w:type="gramEnd"/>
      <w:r w:rsidRPr="00D44AEA">
        <w:rPr>
          <w:rFonts w:ascii="Times New Roman" w:hAnsi="Times New Roman"/>
          <w:sz w:val="24"/>
          <w:szCs w:val="24"/>
        </w:rPr>
        <w:t xml:space="preserve"> enige wettelijke bepaling uit de overeenkomst, waarop de dienstbetrekking berust,.</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rPr>
          <w:rFonts w:ascii="Times New Roman" w:hAnsi="Times New Roman"/>
          <w:sz w:val="24"/>
        </w:rPr>
      </w:pPr>
      <w:r w:rsidRPr="00D44AEA">
        <w:rPr>
          <w:rFonts w:ascii="Times New Roman" w:hAnsi="Times New Roman"/>
          <w:sz w:val="24"/>
        </w:rPr>
        <w:t>G</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17, eerste en derde lid, wordt “aanspraak” vervangen door: recht.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H</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18, eerste lid, wordt “de aanspraak” vervangen door “het recht” en wordt “aanspraak” telkens vervangen door “recht”.</w:t>
      </w:r>
    </w:p>
    <w:p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I</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18b wordt als volgt gewijzigd:</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1. Het eerste lid komt te luiden: </w:t>
      </w:r>
    </w:p>
    <w:p w:rsidR="00D44AEA" w:rsidP="00D44AEA" w:rsidRDefault="00D44AEA">
      <w:pPr>
        <w:ind w:firstLine="284"/>
        <w:rPr>
          <w:rFonts w:ascii="Times New Roman" w:hAnsi="Times New Roman"/>
          <w:sz w:val="24"/>
        </w:rPr>
      </w:pPr>
      <w:r w:rsidRPr="00D44AEA">
        <w:rPr>
          <w:rFonts w:ascii="Times New Roman" w:hAnsi="Times New Roman"/>
          <w:sz w:val="24"/>
        </w:rPr>
        <w:t>1. Als overtreding wordt aangemerkt:</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het door een werkgever niet of onvoldoende nakomen van de op hem rustende verplichting tot girale voldoening van het minimumloon, bedoeld in artikel 7 en 7a;</w:t>
      </w:r>
    </w:p>
    <w:p w:rsidR="00D44AEA" w:rsidP="00D44AEA" w:rsidRDefault="00D44AEA">
      <w:pPr>
        <w:ind w:firstLine="284"/>
        <w:rPr>
          <w:rFonts w:ascii="Times New Roman" w:hAnsi="Times New Roman"/>
          <w:sz w:val="24"/>
        </w:rPr>
      </w:pPr>
      <w:r w:rsidRPr="00D44AEA">
        <w:rPr>
          <w:rFonts w:ascii="Times New Roman" w:hAnsi="Times New Roman"/>
          <w:sz w:val="24"/>
        </w:rPr>
        <w:t xml:space="preserve">b. het door een werkgever niet of onvoldoende nakomen van de op hem rustende verplichting tot voldoening van de minimumvakantiebijslag, bedoeld in artikel 15; en </w:t>
      </w:r>
    </w:p>
    <w:p w:rsidRPr="00A07D4C" w:rsidR="00D44AEA" w:rsidP="00D44AEA" w:rsidRDefault="00D44AEA">
      <w:pPr>
        <w:ind w:firstLine="284"/>
        <w:rPr>
          <w:rFonts w:ascii="Times New Roman" w:hAnsi="Times New Roman"/>
          <w:sz w:val="24"/>
        </w:rPr>
      </w:pPr>
      <w:proofErr w:type="gramStart"/>
      <w:r w:rsidRPr="00A07D4C">
        <w:rPr>
          <w:rFonts w:ascii="Times New Roman" w:hAnsi="Times New Roman"/>
          <w:sz w:val="24"/>
        </w:rPr>
        <w:t>c.</w:t>
      </w:r>
      <w:proofErr w:type="gramEnd"/>
      <w:r w:rsidRPr="00A07D4C">
        <w:rPr>
          <w:rFonts w:ascii="Times New Roman" w:hAnsi="Times New Roman"/>
          <w:sz w:val="24"/>
        </w:rPr>
        <w:t xml:space="preserve"> </w:t>
      </w:r>
      <w:r w:rsidRPr="00A07D4C" w:rsidR="00A07D4C">
        <w:rPr>
          <w:rFonts w:ascii="Times New Roman" w:hAnsi="Times New Roman"/>
          <w:sz w:val="24"/>
        </w:rPr>
        <w:t>het door een werkgever verrichten van inhouding op of verrekening met het minimumloon, in strijd met het bepaalde bij of krachtens artikel 13.</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Het tweede lid komt te luiden: </w:t>
      </w:r>
    </w:p>
    <w:p w:rsidR="00D44AEA" w:rsidP="00D44AEA" w:rsidRDefault="00D44AEA">
      <w:pPr>
        <w:ind w:firstLine="284"/>
        <w:rPr>
          <w:rFonts w:ascii="Times New Roman" w:hAnsi="Times New Roman"/>
          <w:sz w:val="24"/>
        </w:rPr>
      </w:pPr>
      <w:r w:rsidRPr="00D44AEA">
        <w:rPr>
          <w:rFonts w:ascii="Times New Roman" w:hAnsi="Times New Roman"/>
          <w:sz w:val="24"/>
        </w:rPr>
        <w:t>2. Als overtreding wordt tevens aangemerkt het door de werkgever desgevraagd niet of niet tijdig aan de toezichthouder verstrekken van:</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een opgave als bedoeld in artikel 626 van Boek 7 van het Burgerlijk Wetboek, dan wel andere bescheiden waaruit de in dat artikel voorgeschreven gegevens blijken;</w:t>
      </w:r>
    </w:p>
    <w:p w:rsidR="00D44AEA" w:rsidP="00D44AEA" w:rsidRDefault="00D44AEA">
      <w:pPr>
        <w:ind w:firstLine="284"/>
        <w:rPr>
          <w:rFonts w:ascii="Times New Roman" w:hAnsi="Times New Roman"/>
          <w:sz w:val="24"/>
        </w:rPr>
      </w:pPr>
      <w:r w:rsidRPr="00D44AEA">
        <w:rPr>
          <w:rFonts w:ascii="Times New Roman" w:hAnsi="Times New Roman"/>
          <w:sz w:val="24"/>
        </w:rPr>
        <w:t>b. bescheiden waaruit blijkt welk loon en welke vakantiebijslag aan de werknemer zijn voldaan; en</w:t>
      </w:r>
    </w:p>
    <w:p w:rsidRPr="00D44AEA" w:rsidR="00D44AEA" w:rsidP="00D44AEA" w:rsidRDefault="00D44AEA">
      <w:pPr>
        <w:ind w:firstLine="284"/>
        <w:rPr>
          <w:rFonts w:ascii="Times New Roman" w:hAnsi="Times New Roman"/>
          <w:sz w:val="24"/>
        </w:rPr>
      </w:pPr>
      <w:proofErr w:type="gramStart"/>
      <w:r w:rsidRPr="00D44AEA">
        <w:rPr>
          <w:rFonts w:ascii="Times New Roman" w:hAnsi="Times New Roman"/>
          <w:sz w:val="24"/>
        </w:rPr>
        <w:t>c.</w:t>
      </w:r>
      <w:proofErr w:type="gramEnd"/>
      <w:r w:rsidRPr="00D44AEA">
        <w:rPr>
          <w:rFonts w:ascii="Times New Roman" w:hAnsi="Times New Roman"/>
          <w:sz w:val="24"/>
        </w:rPr>
        <w:t xml:space="preserve"> bescheiden waaruit blijkt hoeveel uren de werknemer heeft gewerkt.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J</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b/>
          <w:sz w:val="24"/>
        </w:rPr>
      </w:pPr>
      <w:r w:rsidRPr="00D44AEA">
        <w:rPr>
          <w:rFonts w:ascii="Times New Roman" w:hAnsi="Times New Roman"/>
          <w:sz w:val="24"/>
        </w:rPr>
        <w:t>In artikel 18n, eerste lid, wordt “</w:t>
      </w:r>
      <w:proofErr w:type="gramStart"/>
      <w:r w:rsidRPr="00D44AEA">
        <w:rPr>
          <w:rFonts w:ascii="Times New Roman" w:hAnsi="Times New Roman"/>
          <w:sz w:val="24"/>
        </w:rPr>
        <w:t>alsmede</w:t>
      </w:r>
      <w:proofErr w:type="gramEnd"/>
      <w:r w:rsidRPr="00D44AEA">
        <w:rPr>
          <w:rFonts w:ascii="Times New Roman" w:hAnsi="Times New Roman"/>
          <w:sz w:val="24"/>
        </w:rPr>
        <w:t xml:space="preserve"> een werkgever de op het op grond van artikel 15 rustende verplichting niet of onvoldoende nakomt een last onder dwangsom opleggen” vervangen door: , een werkgever die inhoudt op of verrekent met het minimumloon in strijd met artikel 13, alsmede een werkgever die de op hem op grond van artikel 15 rustende verplichting niet of onvoldoende nakomt, een last onder dwangsom opleggen.</w:t>
      </w:r>
    </w:p>
    <w:p w:rsidRPr="00D44AEA" w:rsidR="00D44AEA" w:rsidP="00D44AEA" w:rsidRDefault="00D44AEA">
      <w:pPr>
        <w:rPr>
          <w:rFonts w:ascii="Times New Roman" w:hAnsi="Times New Roman"/>
          <w:b/>
          <w:sz w:val="24"/>
        </w:rPr>
      </w:pPr>
    </w:p>
    <w:p w:rsidRPr="00D44AEA" w:rsidR="00D44AEA" w:rsidP="00D44AEA" w:rsidRDefault="00D44AEA">
      <w:pPr>
        <w:pStyle w:val="Geenafstand"/>
        <w:rPr>
          <w:rFonts w:ascii="Times New Roman" w:hAnsi="Times New Roman"/>
          <w:sz w:val="24"/>
          <w:szCs w:val="24"/>
        </w:rPr>
      </w:pPr>
      <w:r w:rsidRPr="00D44AEA">
        <w:rPr>
          <w:rFonts w:ascii="Times New Roman" w:hAnsi="Times New Roman"/>
          <w:sz w:val="24"/>
          <w:szCs w:val="24"/>
        </w:rPr>
        <w:t>K</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18p wordt, onder vernummering van het zevende lid tot achtste lid, na het zesde lid een lid ingevoegd, luidende:</w:t>
      </w:r>
    </w:p>
    <w:p w:rsidRPr="00D44AEA" w:rsidR="00D44AEA" w:rsidP="00D44AEA" w:rsidRDefault="00D44AEA">
      <w:pPr>
        <w:ind w:firstLine="284"/>
        <w:rPr>
          <w:rFonts w:ascii="Times New Roman" w:hAnsi="Times New Roman"/>
          <w:b/>
          <w:bCs/>
          <w:sz w:val="24"/>
        </w:rPr>
      </w:pPr>
      <w:r w:rsidRPr="00D44AEA">
        <w:rPr>
          <w:rFonts w:ascii="Times New Roman" w:hAnsi="Times New Roman"/>
          <w:sz w:val="24"/>
        </w:rPr>
        <w:t xml:space="preserve">7. De ambtenaren, bedoeld in artikel 18a, eerste en tweede lid, kunnen aan de daarvoor in aanmerking komende organisaties van werknemers en werkgevers, aan een naar het oordeel van Onze Minister in aanmerking komende rechtspersoon, bedoeld in het vijfde lid, of de stichting, bedoeld in artikel 14b, vierde lid, van de Wet allocatie arbeidskrachten door intermediairs, de naam en vestigingsplaats van de werkgever verstrekken, indien bij de uitvoering van het toezicht op de naleving van het bepaalde bij of </w:t>
      </w:r>
      <w:proofErr w:type="gramStart"/>
      <w:r w:rsidRPr="00D44AEA">
        <w:rPr>
          <w:rFonts w:ascii="Times New Roman" w:hAnsi="Times New Roman"/>
          <w:sz w:val="24"/>
        </w:rPr>
        <w:t>krachtens</w:t>
      </w:r>
      <w:proofErr w:type="gramEnd"/>
      <w:r w:rsidRPr="00D44AEA">
        <w:rPr>
          <w:rFonts w:ascii="Times New Roman" w:hAnsi="Times New Roman"/>
          <w:sz w:val="24"/>
        </w:rPr>
        <w:t xml:space="preserve"> deze wet informatie over die werkgever wordt verkregen, die noodzakelijk is voor het toezicht op de collectieve arbeidsovereenkomst door die organisaties of rechtspersoon of voor de beoordeling van de geldigheid van een door de certificerende instelling afgegeven certificaat. </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pStyle w:val="Geenafstand"/>
        <w:rPr>
          <w:rFonts w:ascii="Times New Roman" w:hAnsi="Times New Roman"/>
          <w:sz w:val="24"/>
          <w:szCs w:val="24"/>
        </w:rPr>
      </w:pPr>
      <w:r w:rsidRPr="00D44AEA">
        <w:rPr>
          <w:rFonts w:ascii="Times New Roman" w:hAnsi="Times New Roman"/>
          <w:sz w:val="24"/>
          <w:szCs w:val="24"/>
        </w:rPr>
        <w:t>L</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hoofdstuk IV wordt na artikel 18p een paragraaf ingevoegd, luidende:</w:t>
      </w:r>
    </w:p>
    <w:p w:rsidRPr="00D44AEA" w:rsidR="00D44AEA" w:rsidP="00D44AEA" w:rsidRDefault="00D44AEA">
      <w:pPr>
        <w:rPr>
          <w:rFonts w:ascii="Times New Roman" w:hAnsi="Times New Roman"/>
          <w:bCs/>
          <w:sz w:val="24"/>
        </w:rPr>
      </w:pPr>
    </w:p>
    <w:p w:rsidRPr="00D44AEA" w:rsidR="00D44AEA" w:rsidP="00D44AEA" w:rsidRDefault="00D44AEA">
      <w:pPr>
        <w:ind w:firstLine="284"/>
        <w:rPr>
          <w:rFonts w:ascii="Times New Roman" w:hAnsi="Times New Roman"/>
          <w:bCs/>
          <w:i/>
          <w:sz w:val="24"/>
        </w:rPr>
      </w:pPr>
      <w:r w:rsidRPr="00D44AEA">
        <w:rPr>
          <w:rFonts w:ascii="Times New Roman" w:hAnsi="Times New Roman"/>
          <w:bCs/>
          <w:i/>
          <w:sz w:val="24"/>
        </w:rPr>
        <w:t>§ 5. Openbaarmaking van door toezicht op de naleving verkregen gegevens</w:t>
      </w:r>
    </w:p>
    <w:p w:rsidRPr="00D44AEA" w:rsidR="00D44AEA" w:rsidP="00D44AEA" w:rsidRDefault="00D44AEA">
      <w:pPr>
        <w:rPr>
          <w:rFonts w:ascii="Times New Roman" w:hAnsi="Times New Roman"/>
          <w:bCs/>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18pa</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b/>
          <w:sz w:val="24"/>
        </w:rPr>
      </w:pPr>
      <w:r w:rsidRPr="00D44AEA">
        <w:rPr>
          <w:rFonts w:ascii="Times New Roman" w:hAnsi="Times New Roman"/>
          <w:sz w:val="24"/>
        </w:rPr>
        <w:t xml:space="preserve">1. De door Onze Minister aangewezen ambtenaren, bedoeld in artikel 18a, eerste en tweede lid, of 18c, eerste lid, maken het feit dat een bestuurlijke boete is opgelegd wegens overtreding van deze wet als bedoeld in artikel 18b, eerste en tweede lid, dat een besluit is genomen als bedoeld in artikel 18i,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het toezicht op grond van deze wet. </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Bij de openbaarmaking, bedoeld in het eerste lid, is artikel 10, eerste lid, onderdelen c en d, van de Wet openbaarheid van bestuur van overeenkomstige toepassing. </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D44AEA"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D44AEA"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D44AEA"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18i, tweede lid, een rechtsmiddel is ingesteld dan wel of daartoe de mogelijkheid bestaat.</w:t>
      </w:r>
    </w:p>
    <w:p w:rsidRPr="00D44AEA" w:rsidR="00D44AEA" w:rsidP="00D44AEA" w:rsidRDefault="00D44AEA">
      <w:pPr>
        <w:ind w:firstLine="284"/>
        <w:rPr>
          <w:rFonts w:ascii="Times New Roman" w:hAnsi="Times New Roman"/>
          <w:sz w:val="24"/>
        </w:rPr>
      </w:pPr>
      <w:r w:rsidRPr="00D44AEA">
        <w:rPr>
          <w:rStyle w:val="lidnr"/>
          <w:rFonts w:ascii="Times New Roman" w:hAnsi="Times New Roman"/>
          <w:sz w:val="24"/>
        </w:rPr>
        <w:lastRenderedPageBreak/>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D44AEA"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door Onze Minister aangewezen ambtenaren wordt uitgeoefend, blijft openbaarmaking achterwege.</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b/>
          <w:sz w:val="24"/>
        </w:rPr>
      </w:pPr>
    </w:p>
    <w:p w:rsidR="00D44AEA" w:rsidP="00D44AEA" w:rsidRDefault="00D44AEA">
      <w:pPr>
        <w:rPr>
          <w:rFonts w:ascii="Times New Roman" w:hAnsi="Times New Roman"/>
          <w:b/>
          <w:sz w:val="24"/>
        </w:rPr>
      </w:pPr>
      <w:r w:rsidRPr="00D44AEA">
        <w:rPr>
          <w:rFonts w:ascii="Times New Roman" w:hAnsi="Times New Roman"/>
          <w:b/>
          <w:sz w:val="24"/>
        </w:rPr>
        <w:t>ARTIKEL II</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Boek 7 van het Burgerlijk Wetboek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Na artikel 616 worden zes artikelen ingevoegd, luidende:</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sz w:val="24"/>
        </w:rPr>
      </w:pPr>
      <w:r w:rsidRPr="00D44AEA">
        <w:rPr>
          <w:rFonts w:ascii="Times New Roman" w:hAnsi="Times New Roman"/>
          <w:b/>
          <w:sz w:val="24"/>
        </w:rPr>
        <w:t>Artikel 616a</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1. Indien arbeid wordt verricht in dienst van de werkgever ter uitvoering van een overeenkomst van opdracht of van aanneming van werk zijn de werkgever en diens opdrachtgever hoofdelijk aansprakelijk voor de voldoening van het aan de werknemer verschuldigde loon. </w:t>
      </w:r>
    </w:p>
    <w:p w:rsidR="00D44AEA" w:rsidP="00D44AEA" w:rsidRDefault="00D44AEA">
      <w:pPr>
        <w:ind w:firstLine="284"/>
        <w:rPr>
          <w:rFonts w:ascii="Times New Roman" w:hAnsi="Times New Roman"/>
          <w:sz w:val="24"/>
        </w:rPr>
      </w:pPr>
      <w:r w:rsidRPr="00D44AEA">
        <w:rPr>
          <w:rFonts w:ascii="Times New Roman" w:hAnsi="Times New Roman"/>
          <w:sz w:val="24"/>
        </w:rPr>
        <w:t xml:space="preserve">2. </w:t>
      </w:r>
      <w:proofErr w:type="gramStart"/>
      <w:r w:rsidRPr="00D44AEA">
        <w:rPr>
          <w:rFonts w:ascii="Times New Roman" w:hAnsi="Times New Roman"/>
          <w:sz w:val="24"/>
        </w:rPr>
        <w:t>In afwijking van lid 1 is de opdrachtgever, bedoeld in lid 1, niet aansprakelijk indien hij in rechte aannemelijk maakt dat hem, gelet op de omstandigheden van het geval, niet kan worden verweten dat het loon, bedoeld in lid 1, niet is voldaan.</w:t>
      </w:r>
      <w:proofErr w:type="gramEnd"/>
    </w:p>
    <w:p w:rsidRPr="00D44AEA" w:rsidR="00D44AEA" w:rsidP="00D44AEA" w:rsidRDefault="00D44AEA">
      <w:pPr>
        <w:ind w:firstLine="284"/>
        <w:rPr>
          <w:rFonts w:ascii="Times New Roman" w:hAnsi="Times New Roman"/>
          <w:sz w:val="24"/>
        </w:rPr>
      </w:pPr>
      <w:r w:rsidRPr="00D44AEA">
        <w:rPr>
          <w:rFonts w:ascii="Times New Roman" w:hAnsi="Times New Roman"/>
          <w:sz w:val="24"/>
        </w:rPr>
        <w:t>3. Dit artikel is niet van toepassing op een natuurlijke persoon die niet handelt in de uitoefening van een beroep of bedrijf.</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616b</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1. Indien arbeid wordt verricht in dienst van de werkgever ter uitvoering van een of meer tussen een opdrachtgever, opdrachtnemer of aannemer gesloten overeenkomsten, is, met inachtneming van de leden 2 tot en met 5, iedere opdrachtgever aansprakelijk voor de voldoening van het door de werkgever aan de werknemer verschuldigde loon.</w:t>
      </w:r>
    </w:p>
    <w:p w:rsidR="00D44AEA" w:rsidP="00D44AEA" w:rsidRDefault="00D44AEA">
      <w:pPr>
        <w:ind w:firstLine="284"/>
        <w:rPr>
          <w:rFonts w:ascii="Times New Roman" w:hAnsi="Times New Roman"/>
          <w:sz w:val="24"/>
        </w:rPr>
      </w:pPr>
      <w:r w:rsidRPr="00D44AEA">
        <w:rPr>
          <w:rFonts w:ascii="Times New Roman" w:hAnsi="Times New Roman"/>
          <w:sz w:val="24"/>
        </w:rPr>
        <w:t>2. Een vordering op grond van lid 1 is telkens alleen mogelijk tegen de naast hogere opdrachtgever, indien een vordering op grond van artikel 616a dan wel een vordering tegen de naast lagere opdrachtgever niet is geslaagd doordat de werkgever of diens opdrachtgever onderscheidenlijk de naast lagere opdrachtgever:</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geen bekende woonplaats, of bekend werkelijk verblijf heeft;</w:t>
      </w:r>
    </w:p>
    <w:p w:rsidR="00D44AEA" w:rsidP="00D44AEA" w:rsidRDefault="00D44AEA">
      <w:pPr>
        <w:ind w:firstLine="284"/>
        <w:rPr>
          <w:rFonts w:ascii="Times New Roman" w:hAnsi="Times New Roman"/>
          <w:sz w:val="24"/>
        </w:rPr>
      </w:pPr>
      <w:r w:rsidRPr="00D44AEA">
        <w:rPr>
          <w:rFonts w:ascii="Times New Roman" w:hAnsi="Times New Roman"/>
          <w:sz w:val="24"/>
        </w:rPr>
        <w:t xml:space="preserve">b. niet in het handelsregister, bedoeld in artikel 2 van de Handelsregisterwet 2007, of een buitenlands register voor ondernemingen is ingeschreven; </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c.</w:t>
      </w:r>
      <w:proofErr w:type="gramEnd"/>
      <w:r w:rsidRPr="00D44AEA">
        <w:rPr>
          <w:rFonts w:ascii="Times New Roman" w:hAnsi="Times New Roman"/>
          <w:sz w:val="24"/>
        </w:rPr>
        <w:t xml:space="preserve"> </w:t>
      </w:r>
      <w:r w:rsidRPr="00D44AEA">
        <w:rPr>
          <w:rFonts w:ascii="Times New Roman" w:hAnsi="Times New Roman"/>
          <w:bCs/>
          <w:sz w:val="24"/>
        </w:rPr>
        <w:t xml:space="preserve">in staat van faillissement is verklaard </w:t>
      </w:r>
      <w:r w:rsidRPr="00D44AEA">
        <w:rPr>
          <w:rFonts w:ascii="Times New Roman" w:hAnsi="Times New Roman"/>
          <w:sz w:val="24"/>
        </w:rPr>
        <w:t xml:space="preserve">en het loon, bedoeld in lid 1, niet door vereffening van de overige baten kan worden voldaan; </w:t>
      </w:r>
    </w:p>
    <w:p w:rsidR="00D44AEA" w:rsidP="00D44AEA" w:rsidRDefault="00D44AEA">
      <w:pPr>
        <w:ind w:firstLine="284"/>
        <w:rPr>
          <w:rFonts w:ascii="Times New Roman" w:hAnsi="Times New Roman"/>
          <w:sz w:val="24"/>
        </w:rPr>
      </w:pPr>
      <w:r w:rsidRPr="00D44AEA">
        <w:rPr>
          <w:rFonts w:ascii="Times New Roman" w:hAnsi="Times New Roman"/>
          <w:sz w:val="24"/>
        </w:rPr>
        <w:t xml:space="preserve">d. bij een onherroepelijke rechterlijke uitspraak is veroordeeld tot de voldoening van het loon, bedoeld in lid 1, en de uitspraak niet ten uitvoer kan worden gelegd; of </w:t>
      </w:r>
    </w:p>
    <w:p w:rsidRPr="00D44AEA" w:rsidR="00D44AEA" w:rsidP="00D44AEA" w:rsidRDefault="00D44AEA">
      <w:pPr>
        <w:ind w:firstLine="284"/>
        <w:rPr>
          <w:rFonts w:ascii="Times New Roman" w:hAnsi="Times New Roman"/>
          <w:b/>
          <w:sz w:val="24"/>
        </w:rPr>
      </w:pPr>
      <w:proofErr w:type="gramStart"/>
      <w:r w:rsidRPr="00D44AEA">
        <w:rPr>
          <w:rFonts w:ascii="Times New Roman" w:hAnsi="Times New Roman"/>
          <w:sz w:val="24"/>
        </w:rPr>
        <w:t>e</w:t>
      </w:r>
      <w:proofErr w:type="gramEnd"/>
      <w:r w:rsidRPr="00D44AEA">
        <w:rPr>
          <w:rFonts w:ascii="Times New Roman" w:hAnsi="Times New Roman"/>
          <w:sz w:val="24"/>
        </w:rPr>
        <w:t>. voor zover het een opdrachtgever betreft, niet aansprakelijk is voor het niet voldoen van het loon, bedoeld in lid 1.</w:t>
      </w:r>
    </w:p>
    <w:p w:rsidR="00D44AEA" w:rsidP="00D44AEA" w:rsidRDefault="00D44AEA">
      <w:pPr>
        <w:ind w:firstLine="284"/>
        <w:rPr>
          <w:rFonts w:ascii="Times New Roman" w:hAnsi="Times New Roman"/>
          <w:sz w:val="24"/>
        </w:rPr>
      </w:pPr>
      <w:r w:rsidRPr="00D44AEA">
        <w:rPr>
          <w:rFonts w:ascii="Times New Roman" w:hAnsi="Times New Roman"/>
          <w:sz w:val="24"/>
        </w:rPr>
        <w:lastRenderedPageBreak/>
        <w:t xml:space="preserve">3. </w:t>
      </w:r>
      <w:proofErr w:type="gramStart"/>
      <w:r w:rsidRPr="00D44AEA">
        <w:rPr>
          <w:rFonts w:ascii="Times New Roman" w:hAnsi="Times New Roman"/>
          <w:sz w:val="24"/>
        </w:rPr>
        <w:t>In afwijking van lid 1 is de opdrachtgever, bedoeld in lid 1, niet aansprakelijk indien hij in rechte aannemelijk maakt dat hem, gelet op de omstandigheden van het geval, niet kan worden verweten dat het loon, bedoeld in lid 1, niet is voldaan.</w:t>
      </w:r>
      <w:proofErr w:type="gramEnd"/>
    </w:p>
    <w:p w:rsidR="00D44AEA" w:rsidP="00D44AEA" w:rsidRDefault="00D44AEA">
      <w:pPr>
        <w:ind w:firstLine="284"/>
        <w:rPr>
          <w:rFonts w:ascii="Times New Roman" w:hAnsi="Times New Roman"/>
          <w:sz w:val="24"/>
        </w:rPr>
      </w:pPr>
      <w:r w:rsidRPr="00D44AEA">
        <w:rPr>
          <w:rFonts w:ascii="Times New Roman" w:hAnsi="Times New Roman"/>
          <w:sz w:val="24"/>
        </w:rPr>
        <w:t>4. In afwijking van de volgorde op grond van lid 2 kan de werknemer de opdrachtgever die niet handelt in opdracht van een andere opdrachtgever aansprakelijk stellen voor de voldoening van het loon, bedoeld in lid 1, indien</w:t>
      </w:r>
      <w:r w:rsidR="00157CE9">
        <w:rPr>
          <w:rFonts w:ascii="Times New Roman" w:hAnsi="Times New Roman"/>
          <w:sz w:val="24"/>
        </w:rPr>
        <w:t>:</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een vordering op grond van artikel 616a niet is geslaagd vanwege een omstandigheid als bedoeld in lid 2;</w:t>
      </w:r>
    </w:p>
    <w:p w:rsidR="00D44AEA" w:rsidP="00D44AEA" w:rsidRDefault="00D44AEA">
      <w:pPr>
        <w:ind w:firstLine="284"/>
        <w:rPr>
          <w:rFonts w:ascii="Times New Roman" w:hAnsi="Times New Roman"/>
          <w:sz w:val="24"/>
        </w:rPr>
      </w:pPr>
      <w:r w:rsidRPr="00D44AEA">
        <w:rPr>
          <w:rFonts w:ascii="Times New Roman" w:hAnsi="Times New Roman"/>
          <w:sz w:val="24"/>
        </w:rPr>
        <w:t>b. de werknemer de opdrachtgever, bedoeld in de aanhef, op schriftelijke of elektronische wijze heeft meegedeeld dat hij een vordering op grond van artikel 616a lid 1 heeft ingesteld of dat hij die niet heeft kunnen instellen van</w:t>
      </w:r>
      <w:r w:rsidRPr="00D44AEA">
        <w:rPr>
          <w:rFonts w:ascii="Times New Roman" w:hAnsi="Times New Roman"/>
          <w:sz w:val="24"/>
        </w:rPr>
        <w:softHyphen/>
        <w:t>wege een omstandigheid als bedoeld in lid 2 onderdeel a;</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c.</w:t>
      </w:r>
      <w:proofErr w:type="gramEnd"/>
      <w:r w:rsidRPr="00D44AEA">
        <w:rPr>
          <w:rFonts w:ascii="Times New Roman" w:hAnsi="Times New Roman"/>
          <w:sz w:val="24"/>
        </w:rPr>
        <w:t xml:space="preserve"> de vordering, overeenkomstig lid 2, telkens is ingesteld tegen de naast hogere opdrachtgever; en</w:t>
      </w:r>
    </w:p>
    <w:p w:rsidR="00D44AEA" w:rsidP="00D44AEA" w:rsidRDefault="00D44AEA">
      <w:pPr>
        <w:ind w:firstLine="284"/>
        <w:rPr>
          <w:rFonts w:ascii="Times New Roman" w:hAnsi="Times New Roman"/>
          <w:sz w:val="24"/>
        </w:rPr>
      </w:pPr>
      <w:r w:rsidRPr="00D44AEA">
        <w:rPr>
          <w:rFonts w:ascii="Times New Roman" w:hAnsi="Times New Roman"/>
          <w:sz w:val="24"/>
        </w:rPr>
        <w:t>d. die vordering na een jaar niet is voldaan, te rekenen vanaf de dag na de dag waarop de mededeling, bedoeld in onder</w:t>
      </w:r>
      <w:r w:rsidRPr="00D44AEA">
        <w:rPr>
          <w:rFonts w:ascii="Times New Roman" w:hAnsi="Times New Roman"/>
          <w:sz w:val="24"/>
        </w:rPr>
        <w:softHyphen/>
        <w:t>deel b, is gedaan.</w:t>
      </w:r>
    </w:p>
    <w:p w:rsidR="00D44AEA" w:rsidP="00D44AEA" w:rsidRDefault="00D44AEA">
      <w:pPr>
        <w:ind w:firstLine="284"/>
        <w:rPr>
          <w:rFonts w:ascii="Times New Roman" w:hAnsi="Times New Roman"/>
          <w:sz w:val="24"/>
        </w:rPr>
      </w:pPr>
      <w:r w:rsidRPr="00D44AEA">
        <w:rPr>
          <w:rFonts w:ascii="Times New Roman" w:hAnsi="Times New Roman"/>
          <w:sz w:val="24"/>
        </w:rPr>
        <w:t>5. In afwijking van lid 4 onderdeel d kan de werknemer zes maanden na de dag waarop de mededeling, bedoeld in lid 4 onder</w:t>
      </w:r>
      <w:r w:rsidRPr="00D44AEA">
        <w:rPr>
          <w:rFonts w:ascii="Times New Roman" w:hAnsi="Times New Roman"/>
          <w:sz w:val="24"/>
        </w:rPr>
        <w:softHyphen/>
        <w:t xml:space="preserve">deel b, is gedaan, de opdrachtgever, die niet handelt in opdracht van een andere opdrachtgever aansprakelijk stellen voor de voldoening van het loon, bedoeld in lid 1, indien de vordering inhoudt dat gedurende </w:t>
      </w:r>
      <w:proofErr w:type="gramStart"/>
      <w:r w:rsidRPr="00D44AEA">
        <w:rPr>
          <w:rFonts w:ascii="Times New Roman" w:hAnsi="Times New Roman"/>
          <w:sz w:val="24"/>
        </w:rPr>
        <w:t>ten minste</w:t>
      </w:r>
      <w:proofErr w:type="gramEnd"/>
      <w:r w:rsidRPr="00D44AEA">
        <w:rPr>
          <w:rFonts w:ascii="Times New Roman" w:hAnsi="Times New Roman"/>
          <w:sz w:val="24"/>
        </w:rPr>
        <w:t xml:space="preserve"> drie opeenvolgende maanden, minder dan de helft van het verschuldigde loon of minder dan 70 procent van het toepasselijke minimumloon, bedoeld in artikel 7 van de Wet minimumloon en minimumvakantiebijslag, is voldaan. </w:t>
      </w:r>
    </w:p>
    <w:p w:rsidRPr="00D44AEA" w:rsidR="00D44AEA" w:rsidP="00D44AEA" w:rsidRDefault="00D44AEA">
      <w:pPr>
        <w:ind w:firstLine="284"/>
        <w:rPr>
          <w:rFonts w:ascii="Times New Roman" w:hAnsi="Times New Roman"/>
          <w:sz w:val="24"/>
        </w:rPr>
      </w:pPr>
      <w:r w:rsidRPr="00D44AEA">
        <w:rPr>
          <w:rFonts w:ascii="Times New Roman" w:hAnsi="Times New Roman"/>
          <w:sz w:val="24"/>
        </w:rPr>
        <w:t>6. Dit artikel is niet van toepassing op een natuurlijke persoon die niet handelt in de uitoefening van een beroep of bedrijf.</w:t>
      </w:r>
    </w:p>
    <w:p w:rsidR="00D44AEA" w:rsidP="00D44AEA" w:rsidRDefault="00D44AEA">
      <w:pPr>
        <w:rPr>
          <w:rFonts w:ascii="Times New Roman" w:hAnsi="Times New Roman"/>
          <w:b/>
          <w:sz w:val="24"/>
        </w:rPr>
      </w:pPr>
    </w:p>
    <w:p w:rsidRPr="00D44AEA" w:rsidR="00D44AEA" w:rsidP="00D44AEA" w:rsidRDefault="00D44AEA">
      <w:pPr>
        <w:rPr>
          <w:rFonts w:ascii="Times New Roman" w:hAnsi="Times New Roman"/>
          <w:sz w:val="24"/>
        </w:rPr>
      </w:pPr>
      <w:r w:rsidRPr="00D44AEA">
        <w:rPr>
          <w:rFonts w:ascii="Times New Roman" w:hAnsi="Times New Roman"/>
          <w:b/>
          <w:sz w:val="24"/>
        </w:rPr>
        <w:t>Artikel 616c</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Indien de arbeid in Nederland wordt verricht, zijn de artikelen 616a, 616b en 616d tot en met 616f van toepassing, ongeacht het recht dat van toepassing is op de arbeidsovereenkomst, de overeenkomst van opdracht of van aanneming van werk. </w:t>
      </w:r>
    </w:p>
    <w:p w:rsidR="00D44AEA" w:rsidP="00D44AEA" w:rsidRDefault="00D44AEA">
      <w:pPr>
        <w:rPr>
          <w:rFonts w:ascii="Times New Roman" w:hAnsi="Times New Roman"/>
          <w:sz w:val="24"/>
        </w:rPr>
      </w:pPr>
    </w:p>
    <w:p w:rsidR="00D44AEA" w:rsidP="00D44AEA" w:rsidRDefault="00D44AEA">
      <w:pPr>
        <w:rPr>
          <w:rFonts w:ascii="Times New Roman" w:hAnsi="Times New Roman"/>
          <w:sz w:val="24"/>
        </w:rPr>
      </w:pPr>
      <w:r w:rsidRPr="00D44AEA">
        <w:rPr>
          <w:rFonts w:ascii="Times New Roman" w:hAnsi="Times New Roman"/>
          <w:b/>
          <w:sz w:val="24"/>
        </w:rPr>
        <w:t>Artikel 616d</w:t>
      </w:r>
      <w:r w:rsidRPr="00D44AEA">
        <w:rPr>
          <w:rFonts w:ascii="Times New Roman" w:hAnsi="Times New Roman"/>
          <w:sz w:val="24"/>
        </w:rPr>
        <w:t xml:space="preserve"> </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De opdrachtgever die een vordering op grond van artikel 616b heeft voldaan, heeft verhaal op alle goederen van:</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de werkgever; of</w:t>
      </w:r>
    </w:p>
    <w:p w:rsidR="00D44AEA" w:rsidP="00D44AEA" w:rsidRDefault="00D44AEA">
      <w:pPr>
        <w:ind w:firstLine="284"/>
        <w:rPr>
          <w:rFonts w:ascii="Times New Roman" w:hAnsi="Times New Roman"/>
          <w:sz w:val="24"/>
        </w:rPr>
      </w:pPr>
      <w:r w:rsidRPr="00D44AEA">
        <w:rPr>
          <w:rFonts w:ascii="Times New Roman" w:hAnsi="Times New Roman"/>
          <w:sz w:val="24"/>
        </w:rPr>
        <w:t>b. de opdrachtgever tegen wie een vordering op grond van artikel 616a of 616b niet is geslaagd vanwege een omstandigheid als bedoeld in artikel 616b lid 2 onderdeel a, b of d.</w:t>
      </w:r>
    </w:p>
    <w:p w:rsidR="00D44AEA" w:rsidP="00D44AEA" w:rsidRDefault="00D44AEA">
      <w:pPr>
        <w:rPr>
          <w:rFonts w:ascii="Times New Roman" w:hAnsi="Times New Roman"/>
          <w:b/>
          <w:sz w:val="24"/>
        </w:rPr>
      </w:pPr>
    </w:p>
    <w:p w:rsidR="00D44AEA" w:rsidP="00D44AEA" w:rsidRDefault="00D44AEA">
      <w:pPr>
        <w:rPr>
          <w:rFonts w:ascii="Times New Roman" w:hAnsi="Times New Roman"/>
          <w:b/>
          <w:sz w:val="24"/>
        </w:rPr>
      </w:pPr>
      <w:r w:rsidRPr="00D44AEA">
        <w:rPr>
          <w:rFonts w:ascii="Times New Roman" w:hAnsi="Times New Roman"/>
          <w:b/>
          <w:sz w:val="24"/>
        </w:rPr>
        <w:t>Artikel 616</w:t>
      </w:r>
      <w:r w:rsidR="00062B03">
        <w:rPr>
          <w:rFonts w:ascii="Times New Roman" w:hAnsi="Times New Roman"/>
          <w:b/>
          <w:sz w:val="24"/>
        </w:rPr>
        <w:t>e</w:t>
      </w:r>
    </w:p>
    <w:p w:rsidR="00D44AEA" w:rsidP="00D44AEA" w:rsidRDefault="00D44AEA">
      <w:pPr>
        <w:rPr>
          <w:rFonts w:ascii="Times New Roman" w:hAnsi="Times New Roman"/>
          <w:b/>
          <w:sz w:val="24"/>
        </w:rPr>
      </w:pPr>
    </w:p>
    <w:p w:rsidR="00D44AEA" w:rsidP="00D44AEA" w:rsidRDefault="00D44AEA">
      <w:pPr>
        <w:ind w:firstLine="284"/>
        <w:rPr>
          <w:rFonts w:ascii="Times New Roman" w:hAnsi="Times New Roman"/>
          <w:sz w:val="24"/>
        </w:rPr>
      </w:pPr>
      <w:r w:rsidRPr="00D44AEA">
        <w:rPr>
          <w:rFonts w:ascii="Times New Roman" w:hAnsi="Times New Roman"/>
          <w:sz w:val="24"/>
        </w:rPr>
        <w:t>1. Met het oog op het instellen van een vordering als bedoeld in artikel 616a of artikel 616b verstrekt iedere opdrachtgever, opdrachtnemer, aannemer of werkgever aan de werknemer desgevraagd schriftelijk of elektronisch de gegevens die betrekking hebben op de naam, woonplaats of het werkelijk verblijf van:</w:t>
      </w:r>
    </w:p>
    <w:p w:rsidR="00D44AEA" w:rsidP="00D44AEA" w:rsidRDefault="00D44AEA">
      <w:pPr>
        <w:ind w:firstLine="284"/>
        <w:rPr>
          <w:rFonts w:ascii="Times New Roman" w:hAnsi="Times New Roman"/>
          <w:sz w:val="24"/>
        </w:rPr>
      </w:pPr>
      <w:proofErr w:type="gramStart"/>
      <w:r w:rsidRPr="00D44AEA">
        <w:rPr>
          <w:rFonts w:ascii="Times New Roman" w:hAnsi="Times New Roman"/>
          <w:sz w:val="24"/>
        </w:rPr>
        <w:t>a</w:t>
      </w:r>
      <w:proofErr w:type="gramEnd"/>
      <w:r w:rsidRPr="00D44AEA">
        <w:rPr>
          <w:rFonts w:ascii="Times New Roman" w:hAnsi="Times New Roman"/>
          <w:sz w:val="24"/>
        </w:rPr>
        <w:t>. de opdrachtgever, opdrachtnemer, aannemer of werkgever, met wie de opdrachtgever, opdrachtnemer, aannemer of werkgever, bedoeld in de aanhef, een overeenkomst van opdracht of aanneming van werk heeft gesloten; en</w:t>
      </w:r>
    </w:p>
    <w:p w:rsidRPr="00D44AEA" w:rsidR="00D44AEA" w:rsidP="00D44AEA" w:rsidRDefault="00D44AEA">
      <w:pPr>
        <w:ind w:firstLine="284"/>
        <w:rPr>
          <w:rFonts w:ascii="Times New Roman" w:hAnsi="Times New Roman"/>
          <w:sz w:val="24"/>
        </w:rPr>
      </w:pPr>
      <w:r w:rsidRPr="00D44AEA">
        <w:rPr>
          <w:rFonts w:ascii="Times New Roman" w:hAnsi="Times New Roman"/>
          <w:sz w:val="24"/>
        </w:rPr>
        <w:lastRenderedPageBreak/>
        <w:t>b. de opdrachtgever, die niet handelt in opdracht van een andere opdrachtgever.</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Indien de opdrachtgever, opdrachtnemer of aannemer, niet tevens zijnde de werkgever, de gegevens, bedoeld in lid 1, niet binnen twee weken na het verzoek van de werknemer verstrekt, kan de werknemer die opdrachtgever, opdrachtnemer of aannemer, in afwijking van de volgorde op grond van artikel 616b lid 2, aansprakelijk stellen op grond van artikel 616b. </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b/>
          <w:sz w:val="24"/>
        </w:rPr>
      </w:pPr>
      <w:r w:rsidRPr="00D44AEA">
        <w:rPr>
          <w:rFonts w:ascii="Times New Roman" w:hAnsi="Times New Roman"/>
          <w:b/>
          <w:sz w:val="24"/>
        </w:rPr>
        <w:t>Artikel 616f</w:t>
      </w:r>
    </w:p>
    <w:p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Elk beding in strijd met de artikelen 616a tot en met 616e is nietig.</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sz w:val="24"/>
        </w:rPr>
      </w:pPr>
      <w:r w:rsidRPr="00D44AEA">
        <w:rPr>
          <w:rFonts w:ascii="Times New Roman" w:hAnsi="Times New Roman"/>
          <w:sz w:val="24"/>
        </w:rPr>
        <w:t>B</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626, eerste lid, wordt als volgt gewijzigd:</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1. De zinsnede “van de bedragen waaruit dit is samengesteld” wordt vervangen door: van de gespecificeerde bedragen waaruit dit is samengesteld.</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2. De zinsnede “van de bedragen die op het loonbedrag zijn ingehouden” wordt vervangen door: van de gespecificeerde bedragen die op het loonbedrag zijn ingehouden.</w:t>
      </w:r>
    </w:p>
    <w:p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3. “aanspraak” wordt vervangen door: recht.</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C</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In artikel 631, eerste lid, wordt na de eerste zin een zin ingevoegd, luidende: De bevoegdheid van de werknemer, bedoeld in de eerste zin, geldt niet voor het deel van het loon tot het bedrag, bedoeld in artikel 7 van de Wet minimumloon en minimumvakantiebijslag, met uitzondering van betalingsverplichtingen als bedoeld in artikel 13, tweede lid, van de Wet minimumloon en minimumvakantiebijslag. </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D</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632, tweede lid, komt te luiden:</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2. Verrekening heeft geen plaats op het deel van het loon tot het bedrag, bedoeld in artikel 7 van de Wet minimumloon en minimumvakantiebijslag, tenzij vooraf schriftelijk met de werknemer is overeengekomen dat verrekening met een vordering als bedoeld in lid 1, onderdeel c, plaatsvindt. Ter zake van </w:t>
      </w:r>
      <w:proofErr w:type="gramStart"/>
      <w:r w:rsidRPr="00D44AEA">
        <w:rPr>
          <w:rFonts w:ascii="Times New Roman" w:hAnsi="Times New Roman"/>
          <w:sz w:val="24"/>
        </w:rPr>
        <w:t>hetgeen</w:t>
      </w:r>
      <w:proofErr w:type="gramEnd"/>
      <w:r w:rsidRPr="00D44AEA">
        <w:rPr>
          <w:rFonts w:ascii="Times New Roman" w:hAnsi="Times New Roman"/>
          <w:sz w:val="24"/>
        </w:rPr>
        <w:t xml:space="preserve"> de werkgever krachtens lid 1, onderdeel b, zou kunnen vorderen, mag door hem bij elke voldoening van het loon niet meer worden verrekend dan een tiende gedeelte van het in geld vastgestelde loon dat alsdan zou moeten worden voldaan, met dien verstande dat geen verrekening plaats heeft op het deel van het loon tot het bedrag bedoeld in de vorige zin.</w:t>
      </w:r>
    </w:p>
    <w:p w:rsidRPr="00D44AEA" w:rsidR="00D44AEA" w:rsidP="00D44AEA" w:rsidRDefault="00D44AEA">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Da</w:t>
      </w:r>
    </w:p>
    <w:p w:rsidRPr="00A021F8" w:rsidR="00A021F8" w:rsidP="00A021F8" w:rsidRDefault="00A021F8">
      <w:pPr>
        <w:rPr>
          <w:rFonts w:ascii="Times New Roman" w:hAnsi="Times New Roman"/>
          <w:sz w:val="24"/>
        </w:rPr>
      </w:pPr>
    </w:p>
    <w:p w:rsidR="00A021F8" w:rsidP="00A021F8" w:rsidRDefault="00A021F8">
      <w:pPr>
        <w:rPr>
          <w:rFonts w:ascii="Times New Roman" w:hAnsi="Times New Roman"/>
          <w:sz w:val="24"/>
        </w:rPr>
      </w:pPr>
      <w:r w:rsidRPr="00A021F8">
        <w:rPr>
          <w:rFonts w:ascii="Times New Roman" w:hAnsi="Times New Roman"/>
          <w:sz w:val="24"/>
        </w:rPr>
        <w:tab/>
        <w:t>In artikel 673, eerste lid, onderdeel a, onder 3, wordt na “niet aansluitend is voortgezet” ingevoegd: en voor het eindigen van de arbeidsovereenkomst geen opvolgende arbeidsovereenkomst is aangegaan, die tussentijds kan worden opgezegd en ingaat na een tussenpoos van ten hoogste zes maanden.</w:t>
      </w:r>
    </w:p>
    <w:p w:rsidR="00A021F8" w:rsidP="00A021F8" w:rsidRDefault="00A021F8">
      <w:pPr>
        <w:rPr>
          <w:rFonts w:ascii="Times New Roman" w:hAnsi="Times New Roman"/>
          <w:sz w:val="24"/>
        </w:rPr>
      </w:pPr>
    </w:p>
    <w:p w:rsidRPr="00D44AEA" w:rsidR="00D44AEA" w:rsidP="00A021F8" w:rsidRDefault="00D44AEA">
      <w:pPr>
        <w:rPr>
          <w:rFonts w:ascii="Times New Roman" w:hAnsi="Times New Roman"/>
          <w:sz w:val="24"/>
        </w:rPr>
      </w:pPr>
      <w:r w:rsidRPr="00D44AEA">
        <w:rPr>
          <w:rFonts w:ascii="Times New Roman" w:hAnsi="Times New Roman"/>
          <w:sz w:val="24"/>
        </w:rPr>
        <w:lastRenderedPageBreak/>
        <w:t>E</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Artikel 692 vervalt.</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sz w:val="24"/>
        </w:rPr>
      </w:pPr>
      <w:r w:rsidRPr="00D44AEA">
        <w:rPr>
          <w:rFonts w:ascii="Times New Roman" w:hAnsi="Times New Roman"/>
          <w:sz w:val="24"/>
        </w:rPr>
        <w:t>F</w:t>
      </w:r>
    </w:p>
    <w:p w:rsidR="00D44AEA" w:rsidP="00D44AEA" w:rsidRDefault="00D44AEA">
      <w:pPr>
        <w:rPr>
          <w:rFonts w:ascii="Times New Roman" w:hAnsi="Times New Roman"/>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In artikel 696, eerste lid, </w:t>
      </w:r>
      <w:proofErr w:type="gramStart"/>
      <w:r w:rsidRPr="00D44AEA">
        <w:rPr>
          <w:rFonts w:ascii="Times New Roman" w:hAnsi="Times New Roman"/>
          <w:sz w:val="24"/>
        </w:rPr>
        <w:t>wordt</w:t>
      </w:r>
      <w:proofErr w:type="gramEnd"/>
      <w:r w:rsidRPr="00D44AEA">
        <w:rPr>
          <w:rFonts w:ascii="Times New Roman" w:hAnsi="Times New Roman"/>
          <w:sz w:val="24"/>
        </w:rPr>
        <w:t xml:space="preserve"> “De artikelen 617 en 692 zijn” vervangen door: Artikel 617 is.</w:t>
      </w:r>
    </w:p>
    <w:p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III</w:t>
      </w:r>
    </w:p>
    <w:p w:rsidRPr="00D44AEA" w:rsidR="00D44AEA" w:rsidP="00D44AEA" w:rsidRDefault="00D44AEA">
      <w:pPr>
        <w:rPr>
          <w:rFonts w:ascii="Times New Roman" w:hAnsi="Times New Roman"/>
          <w:b/>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De Wet op het algemeen verbindend en het onverbindend verklaren van bepalingen van collectieve arbeidsovereenkomsten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In artikel 2, tweede lid, wordt na ‘ten hoogste twee jaren’ ingevoegd: behoudens verlenging.</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 xml:space="preserve">B </w:t>
      </w:r>
    </w:p>
    <w:p w:rsidRPr="00D44AEA" w:rsidR="00D44AEA" w:rsidP="00D44AEA" w:rsidRDefault="00D44AEA">
      <w:pPr>
        <w:rPr>
          <w:rFonts w:ascii="Times New Roman" w:hAnsi="Times New Roman"/>
          <w:sz w:val="24"/>
        </w:rPr>
      </w:pPr>
    </w:p>
    <w:p w:rsidRPr="00D44AEA" w:rsidR="00D44AEA" w:rsidP="00D44AEA" w:rsidRDefault="00D44AEA">
      <w:pPr>
        <w:ind w:firstLine="284"/>
        <w:rPr>
          <w:rFonts w:ascii="Times New Roman" w:hAnsi="Times New Roman"/>
          <w:sz w:val="24"/>
        </w:rPr>
      </w:pPr>
      <w:r w:rsidRPr="00D44AEA">
        <w:rPr>
          <w:rFonts w:ascii="Times New Roman" w:hAnsi="Times New Roman"/>
          <w:sz w:val="24"/>
        </w:rPr>
        <w:t>Na artikel 4 wordt een nieuw artikel ingevoegd, luidende:</w:t>
      </w:r>
    </w:p>
    <w:p w:rsidRPr="00D44AEA" w:rsidR="00D44AEA" w:rsidP="00D44AEA" w:rsidRDefault="00D44AEA">
      <w:pPr>
        <w:rPr>
          <w:rFonts w:ascii="Times New Roman" w:hAnsi="Times New Roman"/>
          <w:sz w:val="24"/>
        </w:rPr>
      </w:pPr>
    </w:p>
    <w:p w:rsidR="00D44AEA" w:rsidP="00D44AEA" w:rsidRDefault="00D44AEA">
      <w:pPr>
        <w:rPr>
          <w:rFonts w:ascii="Times New Roman" w:hAnsi="Times New Roman"/>
          <w:b/>
          <w:sz w:val="24"/>
        </w:rPr>
      </w:pPr>
      <w:r w:rsidRPr="00D44AEA">
        <w:rPr>
          <w:rFonts w:ascii="Times New Roman" w:hAnsi="Times New Roman"/>
          <w:b/>
          <w:sz w:val="24"/>
        </w:rPr>
        <w:t>Artikel 4a</w:t>
      </w:r>
    </w:p>
    <w:p w:rsidR="00D44AEA" w:rsidP="00D44AEA" w:rsidRDefault="00D44AEA">
      <w:pPr>
        <w:rPr>
          <w:rFonts w:ascii="Times New Roman" w:hAnsi="Times New Roman"/>
          <w:b/>
          <w:sz w:val="24"/>
        </w:rPr>
      </w:pPr>
    </w:p>
    <w:p w:rsidR="00D44AEA" w:rsidP="00D44AEA" w:rsidRDefault="00D44AEA">
      <w:pPr>
        <w:ind w:firstLine="284"/>
        <w:rPr>
          <w:rFonts w:ascii="Times New Roman" w:hAnsi="Times New Roman"/>
          <w:sz w:val="24"/>
        </w:rPr>
      </w:pPr>
      <w:r w:rsidRPr="00D44AEA">
        <w:rPr>
          <w:rFonts w:ascii="Times New Roman" w:hAnsi="Times New Roman"/>
          <w:sz w:val="24"/>
        </w:rPr>
        <w:t xml:space="preserve">1. De verlenging van de verbindendverklaring, bedoeld in artikel 2, tweede lid, eerste zin, kan alleen geschieden op verzoek van alle werkgevers of verenigingen van werkgevers en werknemers, die partij zijn bij de collectieve arbeidsovereenkomst. </w:t>
      </w:r>
    </w:p>
    <w:p w:rsidR="00D44AEA" w:rsidP="00D44AEA" w:rsidRDefault="00D44AEA">
      <w:pPr>
        <w:ind w:firstLine="284"/>
        <w:rPr>
          <w:rFonts w:ascii="Times New Roman" w:hAnsi="Times New Roman"/>
          <w:sz w:val="24"/>
        </w:rPr>
      </w:pPr>
      <w:r w:rsidRPr="00D44AEA">
        <w:rPr>
          <w:rFonts w:ascii="Times New Roman" w:hAnsi="Times New Roman"/>
          <w:sz w:val="24"/>
        </w:rPr>
        <w:t xml:space="preserve">2. De verlenging van de verbindendverklaring geschiedt voor ten hoogste een jaar. </w:t>
      </w:r>
    </w:p>
    <w:p w:rsidRPr="00D44AEA" w:rsidR="00D44AEA" w:rsidP="00D44AEA" w:rsidRDefault="00D44AEA">
      <w:pPr>
        <w:ind w:firstLine="284"/>
        <w:rPr>
          <w:rFonts w:ascii="Times New Roman" w:hAnsi="Times New Roman"/>
          <w:sz w:val="24"/>
        </w:rPr>
      </w:pPr>
      <w:r w:rsidRPr="00D44AEA">
        <w:rPr>
          <w:rFonts w:ascii="Times New Roman" w:hAnsi="Times New Roman"/>
          <w:sz w:val="24"/>
        </w:rPr>
        <w:t xml:space="preserve">3. De artikelen 4, tweede lid en derde lid, eerste zin, en 5, tweede lid, zijn van overeenkomstige toepassing. </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C</w:t>
      </w:r>
    </w:p>
    <w:p w:rsidRPr="00D44AEA" w:rsidR="00D44AEA" w:rsidP="00D44AEA" w:rsidRDefault="00D44AEA">
      <w:pPr>
        <w:rPr>
          <w:rFonts w:ascii="Times New Roman" w:hAnsi="Times New Roman"/>
          <w:sz w:val="24"/>
        </w:rPr>
      </w:pPr>
    </w:p>
    <w:p w:rsidR="00D44AEA" w:rsidP="006C030F" w:rsidRDefault="00D44AEA">
      <w:pPr>
        <w:ind w:firstLine="284"/>
        <w:rPr>
          <w:rFonts w:ascii="Times New Roman" w:hAnsi="Times New Roman"/>
          <w:sz w:val="24"/>
        </w:rPr>
      </w:pPr>
      <w:r w:rsidRPr="00D44AEA">
        <w:rPr>
          <w:rFonts w:ascii="Times New Roman" w:hAnsi="Times New Roman"/>
          <w:sz w:val="24"/>
        </w:rPr>
        <w:t>Artikel 10 wordt gewijzigd als volgt:</w:t>
      </w:r>
    </w:p>
    <w:p w:rsidRPr="00D44AEA" w:rsidR="006C030F" w:rsidP="006C030F" w:rsidRDefault="006C030F">
      <w:pPr>
        <w:rPr>
          <w:rFonts w:ascii="Times New Roman" w:hAnsi="Times New Roman"/>
          <w:sz w:val="24"/>
        </w:rPr>
      </w:pPr>
    </w:p>
    <w:p w:rsidRPr="00D44AEA" w:rsidR="00D44AEA" w:rsidP="00157CE9" w:rsidRDefault="00D44AEA">
      <w:pPr>
        <w:ind w:firstLine="284"/>
        <w:rPr>
          <w:rFonts w:ascii="Times New Roman" w:hAnsi="Times New Roman"/>
          <w:sz w:val="24"/>
        </w:rPr>
      </w:pPr>
      <w:r w:rsidRPr="00D44AEA">
        <w:rPr>
          <w:rFonts w:ascii="Times New Roman" w:hAnsi="Times New Roman"/>
          <w:sz w:val="24"/>
        </w:rPr>
        <w:t>1. Aan het eerste lid wordt een zin toegevoegd, luidende:</w:t>
      </w:r>
      <w:r w:rsidR="00157CE9">
        <w:rPr>
          <w:rFonts w:ascii="Times New Roman" w:hAnsi="Times New Roman"/>
          <w:sz w:val="24"/>
        </w:rPr>
        <w:t xml:space="preserve"> D</w:t>
      </w:r>
      <w:r w:rsidRPr="00D44AEA">
        <w:rPr>
          <w:rFonts w:ascii="Times New Roman" w:hAnsi="Times New Roman"/>
          <w:sz w:val="24"/>
        </w:rPr>
        <w:t>aarbij kunnen gegevens worden verstrekt betreffende het in die onderneming naleven van de Wet minimumloon en minimumvakantiebijslag, de Wet allocatie arbeidskrachten door intermediairs, de Arbeidstijdenwet en de daarop berustende bepalingen, of de Arbeidsomstandighedenwet en de daarop berustende bepalingen.</w:t>
      </w:r>
    </w:p>
    <w:p w:rsidR="006C030F" w:rsidP="00D44AEA" w:rsidRDefault="006C030F">
      <w:pPr>
        <w:rPr>
          <w:rFonts w:ascii="Times New Roman" w:hAnsi="Times New Roman"/>
          <w:sz w:val="24"/>
        </w:rPr>
      </w:pPr>
    </w:p>
    <w:p w:rsidR="006C030F" w:rsidP="00157CE9" w:rsidRDefault="00D44AEA">
      <w:pPr>
        <w:ind w:firstLine="284"/>
        <w:rPr>
          <w:rFonts w:ascii="Times New Roman" w:hAnsi="Times New Roman"/>
          <w:sz w:val="24"/>
        </w:rPr>
      </w:pPr>
      <w:r w:rsidRPr="00D44AEA">
        <w:rPr>
          <w:rFonts w:ascii="Times New Roman" w:hAnsi="Times New Roman"/>
          <w:sz w:val="24"/>
        </w:rPr>
        <w:t>2. Aan het tweede lid wordt een zin toegevoegd, luidende</w:t>
      </w:r>
      <w:r w:rsidR="00157CE9">
        <w:rPr>
          <w:rFonts w:ascii="Times New Roman" w:hAnsi="Times New Roman"/>
          <w:sz w:val="24"/>
        </w:rPr>
        <w:t xml:space="preserve">: </w:t>
      </w:r>
      <w:r w:rsidRPr="00D44AEA">
        <w:rPr>
          <w:rFonts w:ascii="Times New Roman" w:hAnsi="Times New Roman"/>
          <w:sz w:val="24"/>
        </w:rPr>
        <w:t>Daarbij kunnen gegevens worden verstrekt betreffende het in die onderneming naleven van de Wet minimumloon en minimumvakantiebijslag, de Wet allocatie arbeidskrachten door intermediairs, de Arbeidstijdenwet en de daarop berustende bepalingen, of de Arbeidsomstandighedenwet en de daarop berustende bepalingen.</w:t>
      </w:r>
      <w:r w:rsidRPr="00D44AEA">
        <w:rPr>
          <w:rFonts w:ascii="Times New Roman" w:hAnsi="Times New Roman"/>
          <w:sz w:val="24"/>
        </w:rPr>
        <w:br/>
      </w:r>
    </w:p>
    <w:p w:rsidRPr="00D44AEA" w:rsidR="00D44AEA" w:rsidP="006C030F" w:rsidRDefault="00D44AEA">
      <w:pPr>
        <w:ind w:firstLine="284"/>
        <w:rPr>
          <w:rFonts w:ascii="Times New Roman" w:hAnsi="Times New Roman"/>
          <w:sz w:val="24"/>
        </w:rPr>
      </w:pPr>
      <w:r w:rsidRPr="00D44AEA">
        <w:rPr>
          <w:rFonts w:ascii="Times New Roman" w:hAnsi="Times New Roman"/>
          <w:sz w:val="24"/>
        </w:rPr>
        <w:lastRenderedPageBreak/>
        <w:t>3. Er wordt een derde lid toegevoegd, luidende:</w:t>
      </w:r>
    </w:p>
    <w:p w:rsidRPr="00D44AEA" w:rsidR="00D44AEA" w:rsidP="006C030F" w:rsidRDefault="00D44AEA">
      <w:pPr>
        <w:ind w:firstLine="284"/>
        <w:rPr>
          <w:rFonts w:ascii="Times New Roman" w:hAnsi="Times New Roman"/>
          <w:sz w:val="24"/>
        </w:rPr>
      </w:pPr>
      <w:r w:rsidRPr="00D44AEA">
        <w:rPr>
          <w:rFonts w:ascii="Times New Roman" w:hAnsi="Times New Roman"/>
          <w:sz w:val="24"/>
        </w:rPr>
        <w:t>3. De artikelen 5:13, 5:16, 5:17 en 5:20 van de Algemene wet bestuursrecht zijn van overeenkomstige toepassing.</w:t>
      </w:r>
    </w:p>
    <w:p w:rsidR="00D44AEA" w:rsidP="00D44AEA" w:rsidRDefault="00D44AEA">
      <w:pPr>
        <w:rPr>
          <w:rFonts w:ascii="Times New Roman" w:hAnsi="Times New Roman"/>
          <w:sz w:val="24"/>
        </w:rPr>
      </w:pPr>
    </w:p>
    <w:p w:rsidRPr="00D44AEA" w:rsidR="006C030F" w:rsidP="00D44AEA" w:rsidRDefault="006C030F">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 xml:space="preserve">ARTIKEL IV </w:t>
      </w:r>
    </w:p>
    <w:p w:rsidRPr="00D44AEA" w:rsidR="00D44AEA" w:rsidP="00D44AEA" w:rsidRDefault="00D44AEA">
      <w:pPr>
        <w:rPr>
          <w:rFonts w:ascii="Times New Roman" w:hAnsi="Times New Roman"/>
          <w:b/>
          <w:sz w:val="24"/>
        </w:rPr>
      </w:pPr>
    </w:p>
    <w:p w:rsidRPr="00D44AEA" w:rsidR="00D44AEA" w:rsidP="006C030F" w:rsidRDefault="00D44AEA">
      <w:pPr>
        <w:pStyle w:val="Geenafstand"/>
        <w:ind w:firstLine="284"/>
        <w:rPr>
          <w:rFonts w:ascii="Times New Roman" w:hAnsi="Times New Roman"/>
          <w:sz w:val="24"/>
          <w:szCs w:val="24"/>
        </w:rPr>
      </w:pPr>
      <w:r w:rsidRPr="00D44AEA">
        <w:rPr>
          <w:rFonts w:ascii="Times New Roman" w:hAnsi="Times New Roman"/>
          <w:sz w:val="24"/>
          <w:szCs w:val="24"/>
        </w:rPr>
        <w:t>De Wet arbeid vreemdelingen wordt als volgt gewijzigd:</w:t>
      </w:r>
    </w:p>
    <w:p w:rsidRPr="003D5827" w:rsidR="00D44AEA" w:rsidP="00D44AEA" w:rsidRDefault="00D44AEA">
      <w:pPr>
        <w:pStyle w:val="Normaalweb"/>
        <w:rPr>
          <w:rStyle w:val="Zwaar"/>
          <w:b w:val="0"/>
        </w:rPr>
      </w:pPr>
      <w:r w:rsidRPr="003D5827">
        <w:rPr>
          <w:rStyle w:val="Zwaar"/>
          <w:b w:val="0"/>
        </w:rPr>
        <w:t>A</w:t>
      </w:r>
    </w:p>
    <w:p w:rsidRPr="003D5827" w:rsidR="003D5827" w:rsidP="003D5827" w:rsidRDefault="00D44AEA">
      <w:pPr>
        <w:ind w:firstLine="284"/>
        <w:rPr>
          <w:rStyle w:val="Zwaar"/>
          <w:rFonts w:ascii="Times New Roman" w:hAnsi="Times New Roman"/>
          <w:b w:val="0"/>
          <w:sz w:val="24"/>
        </w:rPr>
      </w:pPr>
      <w:r w:rsidRPr="003D5827">
        <w:rPr>
          <w:rStyle w:val="Zwaar"/>
          <w:rFonts w:ascii="Times New Roman" w:hAnsi="Times New Roman"/>
          <w:b w:val="0"/>
          <w:sz w:val="24"/>
        </w:rPr>
        <w:t xml:space="preserve">In artikel 1 wordt na onderdeel i, onder vervanging van een punt aan het slot van onderdeel i door een puntkomma, een </w:t>
      </w:r>
      <w:r w:rsidRPr="003D5827" w:rsidR="003D5827">
        <w:rPr>
          <w:rStyle w:val="Zwaar"/>
          <w:rFonts w:ascii="Times New Roman" w:hAnsi="Times New Roman"/>
          <w:b w:val="0"/>
          <w:sz w:val="24"/>
        </w:rPr>
        <w:t>onderdeel toegevoegd, luidende:</w:t>
      </w:r>
    </w:p>
    <w:p w:rsidRPr="003D5827" w:rsidR="00D44AEA" w:rsidP="003D5827" w:rsidRDefault="003D5827">
      <w:pPr>
        <w:ind w:firstLine="284"/>
        <w:rPr>
          <w:rStyle w:val="Zwaar"/>
          <w:rFonts w:ascii="Times New Roman" w:hAnsi="Times New Roman"/>
          <w:b w:val="0"/>
          <w:sz w:val="24"/>
        </w:rPr>
      </w:pPr>
      <w:proofErr w:type="gramStart"/>
      <w:r w:rsidRPr="003D5827">
        <w:rPr>
          <w:rStyle w:val="Zwaar"/>
          <w:rFonts w:ascii="Times New Roman" w:hAnsi="Times New Roman"/>
          <w:b w:val="0"/>
          <w:sz w:val="24"/>
        </w:rPr>
        <w:t>j.</w:t>
      </w:r>
      <w:proofErr w:type="gramEnd"/>
      <w:r w:rsidRPr="003D5827">
        <w:rPr>
          <w:rStyle w:val="Zwaar"/>
          <w:rFonts w:ascii="Times New Roman" w:hAnsi="Times New Roman"/>
          <w:b w:val="0"/>
          <w:sz w:val="24"/>
        </w:rPr>
        <w:t xml:space="preserve"> t</w:t>
      </w:r>
      <w:r w:rsidRPr="003D5827" w:rsidR="00D44AEA">
        <w:rPr>
          <w:rStyle w:val="Zwaar"/>
          <w:rFonts w:ascii="Times New Roman" w:hAnsi="Times New Roman"/>
          <w:b w:val="0"/>
          <w:sz w:val="24"/>
        </w:rPr>
        <w:t>oezichthouder: de toezichthouder, bedoeld in de Algemene wet bestuursrecht, en als zodanig aangewezen op grond van artikel 14, eerste lid.</w:t>
      </w:r>
    </w:p>
    <w:p w:rsidRPr="003D5827" w:rsidR="006C030F" w:rsidP="00D44AEA" w:rsidRDefault="00D44AEA">
      <w:pPr>
        <w:pStyle w:val="Normaalweb"/>
        <w:rPr>
          <w:rStyle w:val="Zwaar"/>
          <w:b w:val="0"/>
        </w:rPr>
      </w:pPr>
      <w:r w:rsidRPr="003D5827">
        <w:rPr>
          <w:rStyle w:val="Zwaar"/>
          <w:b w:val="0"/>
        </w:rPr>
        <w:t>B</w:t>
      </w:r>
    </w:p>
    <w:p w:rsidRPr="00D44AEA" w:rsidR="00D44AEA" w:rsidP="00CC68FE" w:rsidRDefault="00D44AEA">
      <w:pPr>
        <w:pStyle w:val="Normaalweb"/>
        <w:ind w:firstLine="284"/>
        <w:rPr>
          <w:rStyle w:val="Zwaar"/>
          <w:b w:val="0"/>
        </w:rPr>
      </w:pPr>
      <w:r w:rsidRPr="00D44AEA">
        <w:rPr>
          <w:rStyle w:val="Zwaar"/>
          <w:b w:val="0"/>
        </w:rPr>
        <w:t>Na artikel 15 wordt een artikel ingevoegd, luidende:</w:t>
      </w:r>
    </w:p>
    <w:p w:rsidR="00CC68FE" w:rsidP="00D44AEA" w:rsidRDefault="00D44AEA">
      <w:pPr>
        <w:pStyle w:val="Normaalweb"/>
        <w:rPr>
          <w:rStyle w:val="Zwaar"/>
        </w:rPr>
      </w:pPr>
      <w:r w:rsidRPr="00D44AEA">
        <w:rPr>
          <w:rStyle w:val="Zwaar"/>
        </w:rPr>
        <w:t>Artikel 15a</w:t>
      </w:r>
    </w:p>
    <w:p w:rsidRPr="00D44AEA" w:rsidR="00D44AEA" w:rsidP="00CC68FE" w:rsidRDefault="00D44AEA">
      <w:pPr>
        <w:pStyle w:val="Normaalweb"/>
        <w:ind w:firstLine="284"/>
        <w:rPr>
          <w:b/>
        </w:rPr>
      </w:pPr>
      <w:r w:rsidRPr="00D44AEA">
        <w:rPr>
          <w:rStyle w:val="Zwaar"/>
          <w:b w:val="0"/>
        </w:rPr>
        <w:t>De werkgever is verplicht om binnen 48 uren na een daartoe strekkende vordering van de toezichthouder de identiteit vast te stellen van een persoon van wie op grond van feiten en omstandigheden het vermoeden bestaat dat hij arbeid voor hem verricht of heeft verricht, aan de hand van een document als bedoeld in artikel 1, eerste lid, onder 1° tot en met 3°, van de Wet op de identificatieplicht en deze informatie te verstrekken aan de toezichthouder.</w:t>
      </w:r>
    </w:p>
    <w:p w:rsidRPr="00D44AEA" w:rsidR="00D44AEA" w:rsidP="00D44AEA" w:rsidRDefault="00D44AEA">
      <w:pPr>
        <w:pStyle w:val="Normaalweb"/>
        <w:rPr>
          <w:rStyle w:val="Zwaar"/>
          <w:b w:val="0"/>
        </w:rPr>
      </w:pPr>
      <w:r w:rsidRPr="00D44AEA">
        <w:rPr>
          <w:rStyle w:val="Zwaar"/>
          <w:b w:val="0"/>
        </w:rPr>
        <w:t>C</w:t>
      </w:r>
    </w:p>
    <w:p w:rsidR="003D5827" w:rsidP="003D5827" w:rsidRDefault="00D44AEA">
      <w:pPr>
        <w:pStyle w:val="Normaalweb"/>
        <w:ind w:firstLine="284"/>
        <w:rPr>
          <w:rStyle w:val="Zwaar"/>
          <w:b w:val="0"/>
        </w:rPr>
      </w:pPr>
      <w:r w:rsidRPr="00D44AEA">
        <w:rPr>
          <w:rStyle w:val="Zwaar"/>
          <w:b w:val="0"/>
        </w:rPr>
        <w:t>Artikel 16 wordt als volgt gewijzigd:</w:t>
      </w:r>
    </w:p>
    <w:p w:rsidR="003D5827" w:rsidP="003D5827" w:rsidRDefault="00D44AEA">
      <w:pPr>
        <w:pStyle w:val="Normaalweb"/>
        <w:ind w:firstLine="284"/>
        <w:rPr>
          <w:rStyle w:val="Zwaar"/>
          <w:b w:val="0"/>
        </w:rPr>
      </w:pPr>
      <w:r w:rsidRPr="00D44AEA">
        <w:rPr>
          <w:rStyle w:val="Zwaar"/>
          <w:b w:val="0"/>
        </w:rPr>
        <w:t xml:space="preserve">1. In het eerste lid </w:t>
      </w:r>
      <w:proofErr w:type="gramStart"/>
      <w:r w:rsidRPr="00D44AEA">
        <w:rPr>
          <w:rStyle w:val="Zwaar"/>
          <w:b w:val="0"/>
        </w:rPr>
        <w:t>wordt</w:t>
      </w:r>
      <w:proofErr w:type="gramEnd"/>
      <w:r w:rsidRPr="00D44AEA">
        <w:rPr>
          <w:rStyle w:val="Zwaar"/>
          <w:b w:val="0"/>
        </w:rPr>
        <w:t xml:space="preserve"> “De door Onze </w:t>
      </w:r>
      <w:proofErr w:type="spellStart"/>
      <w:r w:rsidRPr="00D44AEA">
        <w:rPr>
          <w:rStyle w:val="Zwaar"/>
          <w:b w:val="0"/>
        </w:rPr>
        <w:t>Minster</w:t>
      </w:r>
      <w:proofErr w:type="spellEnd"/>
      <w:r w:rsidRPr="00D44AEA">
        <w:rPr>
          <w:rStyle w:val="Zwaar"/>
          <w:b w:val="0"/>
        </w:rPr>
        <w:t xml:space="preserve"> aangewezen ambtenaren, bedoeld in artikel 16, zijn” vervangen door: De toezichthouder is.</w:t>
      </w:r>
    </w:p>
    <w:p w:rsidR="003D5827" w:rsidP="003D5827" w:rsidRDefault="00D44AEA">
      <w:pPr>
        <w:pStyle w:val="Normaalweb"/>
        <w:ind w:firstLine="284"/>
      </w:pPr>
      <w:r w:rsidRPr="00D44AEA">
        <w:rPr>
          <w:rStyle w:val="Zwaar"/>
          <w:b w:val="0"/>
        </w:rPr>
        <w:t xml:space="preserve">2. In het tweede lid wordt “de </w:t>
      </w:r>
      <w:r w:rsidRPr="00D44AEA">
        <w:t>door Onze Minister aangewezen ambtenaren, bedoeld in artikel 14,” vervangen door: de toezichthouder.</w:t>
      </w:r>
    </w:p>
    <w:p w:rsidRPr="00D44AEA" w:rsidR="00D44AEA" w:rsidP="003D5827" w:rsidRDefault="00D44AEA">
      <w:pPr>
        <w:pStyle w:val="Normaalweb"/>
        <w:ind w:firstLine="284"/>
        <w:rPr>
          <w:rStyle w:val="Zwaar"/>
          <w:b w:val="0"/>
        </w:rPr>
      </w:pPr>
      <w:r w:rsidRPr="00D44AEA">
        <w:t xml:space="preserve">3. In het derde lid </w:t>
      </w:r>
      <w:proofErr w:type="gramStart"/>
      <w:r w:rsidRPr="00D44AEA">
        <w:t>wordt</w:t>
      </w:r>
      <w:proofErr w:type="gramEnd"/>
      <w:r w:rsidRPr="00D44AEA">
        <w:t xml:space="preserve"> “De door Onze Minister aangewezen ambtenaren, bedoeld in artikel 14, verstrekken” vervangen door: De toezichthouder verstrekt.</w:t>
      </w:r>
    </w:p>
    <w:p w:rsidRPr="00D44AEA" w:rsidR="00D44AEA" w:rsidP="00D44AEA" w:rsidRDefault="00D44AEA">
      <w:pPr>
        <w:pStyle w:val="Normaalweb"/>
        <w:rPr>
          <w:rStyle w:val="Zwaar"/>
          <w:b w:val="0"/>
        </w:rPr>
      </w:pPr>
      <w:r w:rsidRPr="00D44AEA">
        <w:rPr>
          <w:rStyle w:val="Zwaar"/>
          <w:b w:val="0"/>
        </w:rPr>
        <w:t>D</w:t>
      </w:r>
    </w:p>
    <w:p w:rsidRPr="00D44AEA" w:rsidR="00D44AEA" w:rsidP="003D5827" w:rsidRDefault="00D44AEA">
      <w:pPr>
        <w:pStyle w:val="Normaalweb"/>
        <w:ind w:firstLine="284"/>
        <w:rPr>
          <w:rStyle w:val="Zwaar"/>
          <w:b w:val="0"/>
        </w:rPr>
      </w:pPr>
      <w:r w:rsidRPr="00D44AEA">
        <w:rPr>
          <w:rStyle w:val="Zwaar"/>
          <w:b w:val="0"/>
        </w:rPr>
        <w:t xml:space="preserve">Artikel 18 komt te luiden: </w:t>
      </w:r>
    </w:p>
    <w:p w:rsidR="003D5827" w:rsidP="00D44AEA" w:rsidRDefault="00D44AEA">
      <w:pPr>
        <w:pStyle w:val="Normaalweb"/>
        <w:rPr>
          <w:rStyle w:val="Zwaar"/>
        </w:rPr>
      </w:pPr>
      <w:r w:rsidRPr="00D44AEA">
        <w:rPr>
          <w:rStyle w:val="Zwaar"/>
        </w:rPr>
        <w:t>Artikel 18</w:t>
      </w:r>
    </w:p>
    <w:p w:rsidRPr="00D44AEA" w:rsidR="00D44AEA" w:rsidP="003D5827" w:rsidRDefault="00D44AEA">
      <w:pPr>
        <w:pStyle w:val="Normaalweb"/>
        <w:ind w:firstLine="284"/>
        <w:rPr>
          <w:bCs/>
        </w:rPr>
      </w:pPr>
      <w:r w:rsidRPr="00D44AEA">
        <w:rPr>
          <w:rStyle w:val="Zwaar"/>
          <w:b w:val="0"/>
        </w:rPr>
        <w:t xml:space="preserve">Als overtreding wordt aangemerkt het niet naleven van de artikelen 2, eerste lid, 15, 15a en het bepaalde bij of </w:t>
      </w:r>
      <w:proofErr w:type="gramStart"/>
      <w:r w:rsidRPr="00D44AEA">
        <w:rPr>
          <w:rStyle w:val="Zwaar"/>
          <w:b w:val="0"/>
        </w:rPr>
        <w:t>krachtens</w:t>
      </w:r>
      <w:proofErr w:type="gramEnd"/>
      <w:r w:rsidRPr="00D44AEA">
        <w:rPr>
          <w:rStyle w:val="Zwaar"/>
          <w:b w:val="0"/>
        </w:rPr>
        <w:t xml:space="preserve"> artikel 2a.</w:t>
      </w:r>
    </w:p>
    <w:p w:rsidRPr="00D44AEA" w:rsidR="00D44AEA" w:rsidP="00D44AEA" w:rsidRDefault="00D44AEA">
      <w:pPr>
        <w:pStyle w:val="Geenafstand"/>
        <w:rPr>
          <w:rStyle w:val="Zwaar"/>
          <w:rFonts w:ascii="Times New Roman" w:hAnsi="Times New Roman"/>
          <w:b w:val="0"/>
          <w:sz w:val="24"/>
          <w:szCs w:val="24"/>
        </w:rPr>
      </w:pPr>
      <w:r w:rsidRPr="00D44AEA">
        <w:rPr>
          <w:rStyle w:val="Zwaar"/>
          <w:rFonts w:ascii="Times New Roman" w:hAnsi="Times New Roman"/>
          <w:b w:val="0"/>
          <w:sz w:val="24"/>
          <w:szCs w:val="24"/>
        </w:rPr>
        <w:lastRenderedPageBreak/>
        <w:t xml:space="preserve">E </w:t>
      </w:r>
    </w:p>
    <w:p w:rsidRPr="00D44AEA" w:rsidR="00D44AEA" w:rsidP="00D44AEA" w:rsidRDefault="00D44AEA">
      <w:pPr>
        <w:pStyle w:val="Geenafstand"/>
        <w:rPr>
          <w:rStyle w:val="Zwaar"/>
          <w:rFonts w:ascii="Times New Roman" w:hAnsi="Times New Roman"/>
          <w:b w:val="0"/>
          <w:sz w:val="24"/>
          <w:szCs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 IV wordt na artikel 19f een artikel ingevoegd, luidende:</w:t>
      </w:r>
    </w:p>
    <w:p w:rsidRPr="00D44AEA" w:rsidR="00D44AEA" w:rsidP="00D44AEA" w:rsidRDefault="00D44AEA">
      <w:pPr>
        <w:rPr>
          <w:rFonts w:ascii="Times New Roman" w:hAnsi="Times New Roman"/>
          <w:bCs/>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19g</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De toezichthouder of de door Onze Minister aangewezen ambtenaren, bedoeld in artikel 19a, eerste lid, maken het feit dat een bestuurlijke boete is opgelegd wegens overtreding van deze wet als bedoeld in artikel 18, dat een besluit is genomen als bedoeld in artikel 17b,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17b, tweede lid,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toezichthouders wordt uitgeoefend, blijft openbaarmaking achterwege.</w:t>
      </w:r>
    </w:p>
    <w:p w:rsidR="00D44AEA" w:rsidP="00D44AEA" w:rsidRDefault="00D44AEA">
      <w:pPr>
        <w:rPr>
          <w:rFonts w:ascii="Times New Roman" w:hAnsi="Times New Roman"/>
          <w:b/>
          <w:bCs/>
          <w:sz w:val="24"/>
        </w:rPr>
      </w:pPr>
    </w:p>
    <w:p w:rsidRPr="00D44AEA" w:rsidR="003D5827" w:rsidP="00D44AEA" w:rsidRDefault="003D5827">
      <w:pPr>
        <w:rPr>
          <w:rFonts w:ascii="Times New Roman" w:hAnsi="Times New Roman"/>
          <w:b/>
          <w:bCs/>
          <w:sz w:val="24"/>
        </w:rPr>
      </w:pPr>
    </w:p>
    <w:p w:rsidRPr="00D44AEA" w:rsidR="00D44AEA" w:rsidP="00D44AEA" w:rsidRDefault="00D44AEA">
      <w:pPr>
        <w:pStyle w:val="Geenafstand"/>
        <w:rPr>
          <w:rStyle w:val="Zwaar"/>
          <w:rFonts w:ascii="Times New Roman" w:hAnsi="Times New Roman"/>
          <w:sz w:val="24"/>
          <w:szCs w:val="24"/>
        </w:rPr>
      </w:pPr>
      <w:r w:rsidRPr="00D44AEA">
        <w:rPr>
          <w:rStyle w:val="Zwaar"/>
          <w:rFonts w:ascii="Times New Roman" w:hAnsi="Times New Roman"/>
          <w:sz w:val="24"/>
          <w:szCs w:val="24"/>
        </w:rPr>
        <w:t>ARTIKEL V</w:t>
      </w:r>
    </w:p>
    <w:p w:rsidRPr="00D44AEA" w:rsidR="00D44AEA" w:rsidP="00D44AEA" w:rsidRDefault="00D44AEA">
      <w:pPr>
        <w:pStyle w:val="Geenafstand"/>
        <w:rPr>
          <w:rStyle w:val="Zwaar"/>
          <w:rFonts w:ascii="Times New Roman" w:hAnsi="Times New Roman"/>
          <w:b w:val="0"/>
          <w:sz w:val="24"/>
          <w:szCs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De Arbeidsomstandighedenwet wordt als volgt gewijzigd:</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hoofdstuk 5 wordt na artikel 29a een artikel ingevoegd, luidende:</w:t>
      </w:r>
    </w:p>
    <w:p w:rsidRPr="00D44AEA" w:rsidR="00D44AEA" w:rsidP="00D44AEA" w:rsidRDefault="00D44AEA">
      <w:pPr>
        <w:rPr>
          <w:rFonts w:ascii="Times New Roman" w:hAnsi="Times New Roman"/>
          <w:bCs/>
          <w:sz w:val="24"/>
        </w:rPr>
      </w:pPr>
    </w:p>
    <w:p w:rsidR="00D44AEA" w:rsidP="00D44AEA" w:rsidRDefault="00D44AEA">
      <w:pPr>
        <w:rPr>
          <w:rFonts w:ascii="Times New Roman" w:hAnsi="Times New Roman"/>
          <w:b/>
          <w:bCs/>
          <w:sz w:val="24"/>
        </w:rPr>
      </w:pPr>
      <w:r w:rsidRPr="00D44AEA">
        <w:rPr>
          <w:rFonts w:ascii="Times New Roman" w:hAnsi="Times New Roman"/>
          <w:b/>
          <w:bCs/>
          <w:sz w:val="24"/>
        </w:rPr>
        <w:t>Artikel 29b</w:t>
      </w:r>
      <w:r w:rsidR="00157CE9">
        <w:rPr>
          <w:rFonts w:ascii="Times New Roman" w:hAnsi="Times New Roman"/>
          <w:b/>
          <w:bCs/>
          <w:sz w:val="24"/>
        </w:rPr>
        <w:t>.</w:t>
      </w:r>
      <w:r w:rsidRPr="00D44AEA">
        <w:rPr>
          <w:rFonts w:ascii="Times New Roman" w:hAnsi="Times New Roman"/>
          <w:b/>
          <w:bCs/>
          <w:sz w:val="24"/>
        </w:rPr>
        <w:t xml:space="preserve"> Openbaarmaking van door toezicht op de naleving verkregen gegevens</w:t>
      </w:r>
    </w:p>
    <w:p w:rsidRPr="00D44AEA" w:rsidR="003D5827" w:rsidP="00D44AEA" w:rsidRDefault="003D5827">
      <w:pPr>
        <w:rPr>
          <w:rFonts w:ascii="Times New Roman" w:hAnsi="Times New Roman"/>
          <w:bCs/>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Onverminderd artikel 7 maken de toezichthouder of de door Onze Minister aangewezen ambtenaar, bedoeld in artikel 34, eerste lid, het feit dat een bestuurlijke boete is opgelegd wegens overtreding van deze wet als bedoeld in artikel 33, eerste en tweede lid, dat een besluit is genomen als bedoeld in artikel 27, 28, 28a, tweede lid, en 28b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w:t>
      </w:r>
      <w:r w:rsidRPr="00D44AEA">
        <w:rPr>
          <w:rFonts w:ascii="Times New Roman" w:hAnsi="Times New Roman"/>
          <w:sz w:val="24"/>
        </w:rPr>
        <w:lastRenderedPageBreak/>
        <w:t>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27,</w:t>
      </w:r>
      <w:r w:rsidR="00157CE9">
        <w:rPr>
          <w:rFonts w:ascii="Times New Roman" w:hAnsi="Times New Roman"/>
          <w:sz w:val="24"/>
        </w:rPr>
        <w:t xml:space="preserve"> </w:t>
      </w:r>
      <w:r w:rsidRPr="00D44AEA">
        <w:rPr>
          <w:rFonts w:ascii="Times New Roman" w:hAnsi="Times New Roman"/>
          <w:sz w:val="24"/>
        </w:rPr>
        <w:t>28, 28a, tweede lid, of 28b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 tenzij in het belang van bescherming van het publiek directe openbaarmaking noodzakelijk is.</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toezichthouders wordt uitgeoefend, blijft openbaarmaking achterwege.</w:t>
      </w:r>
    </w:p>
    <w:p w:rsidRPr="00D44AEA" w:rsidR="00D44AEA" w:rsidP="00D44AEA" w:rsidRDefault="00D44AEA">
      <w:pPr>
        <w:pStyle w:val="Geenafstand"/>
        <w:rPr>
          <w:rFonts w:ascii="Times New Roman" w:hAnsi="Times New Roman"/>
          <w:sz w:val="24"/>
          <w:szCs w:val="24"/>
        </w:rPr>
      </w:pPr>
    </w:p>
    <w:p w:rsidRPr="00D44AEA" w:rsidR="00D44AEA" w:rsidP="00D44AEA" w:rsidRDefault="00D44AEA">
      <w:pPr>
        <w:pStyle w:val="Geenafstand"/>
        <w:rPr>
          <w:rFonts w:ascii="Times New Roman" w:hAnsi="Times New Roman"/>
          <w:sz w:val="24"/>
          <w:szCs w:val="24"/>
        </w:rPr>
      </w:pPr>
      <w:r w:rsidRPr="00D44AEA">
        <w:rPr>
          <w:rFonts w:ascii="Times New Roman" w:hAnsi="Times New Roman"/>
          <w:sz w:val="24"/>
          <w:szCs w:val="24"/>
        </w:rPr>
        <w:t>B</w:t>
      </w:r>
    </w:p>
    <w:p w:rsidRPr="00D44AEA" w:rsidR="00D44AEA" w:rsidP="00D44AEA" w:rsidRDefault="00D44AEA">
      <w:pPr>
        <w:pStyle w:val="Geenafstand"/>
        <w:rPr>
          <w:rFonts w:ascii="Times New Roman" w:hAnsi="Times New Roman"/>
          <w:sz w:val="24"/>
          <w:szCs w:val="24"/>
        </w:rPr>
      </w:pPr>
    </w:p>
    <w:p w:rsidRPr="00D44AEA" w:rsidR="00D44AEA" w:rsidP="003D5827" w:rsidRDefault="00D44AEA">
      <w:pPr>
        <w:pStyle w:val="Geenafstand"/>
        <w:ind w:firstLine="284"/>
        <w:rPr>
          <w:rStyle w:val="Zwaar"/>
          <w:rFonts w:ascii="Times New Roman" w:hAnsi="Times New Roman"/>
          <w:b w:val="0"/>
          <w:sz w:val="24"/>
          <w:szCs w:val="24"/>
        </w:rPr>
      </w:pPr>
      <w:r w:rsidRPr="00D44AEA">
        <w:rPr>
          <w:rFonts w:ascii="Times New Roman" w:hAnsi="Times New Roman"/>
          <w:sz w:val="24"/>
          <w:szCs w:val="24"/>
        </w:rPr>
        <w:t>In artikel 31, tweede lid, wordt na “</w:t>
      </w:r>
      <w:hyperlink w:history="1" w:anchor="Hoofdstuk5_PAR624236_Artikel28b" r:id="rId7">
        <w:r w:rsidRPr="00D44AEA">
          <w:rPr>
            <w:rFonts w:ascii="Times New Roman" w:hAnsi="Times New Roman"/>
            <w:sz w:val="24"/>
            <w:szCs w:val="24"/>
          </w:rPr>
          <w:t>28b</w:t>
        </w:r>
      </w:hyperlink>
      <w:r w:rsidRPr="00D44AEA">
        <w:rPr>
          <w:rFonts w:ascii="Times New Roman" w:hAnsi="Times New Roman"/>
          <w:sz w:val="24"/>
          <w:szCs w:val="24"/>
        </w:rPr>
        <w:t>,” ingevoegd: 29b</w:t>
      </w:r>
      <w:proofErr w:type="gramStart"/>
      <w:r w:rsidRPr="00D44AEA">
        <w:rPr>
          <w:rFonts w:ascii="Times New Roman" w:hAnsi="Times New Roman"/>
          <w:sz w:val="24"/>
          <w:szCs w:val="24"/>
        </w:rPr>
        <w:t>,</w:t>
      </w:r>
      <w:proofErr w:type="gramEnd"/>
      <w:r w:rsidRPr="00D44AEA">
        <w:rPr>
          <w:rFonts w:ascii="Times New Roman" w:hAnsi="Times New Roman"/>
          <w:sz w:val="24"/>
          <w:szCs w:val="24"/>
        </w:rPr>
        <w:t>.</w:t>
      </w:r>
    </w:p>
    <w:p w:rsidR="00D44AEA" w:rsidP="00D44AEA" w:rsidRDefault="00D44AEA">
      <w:pPr>
        <w:pStyle w:val="Geenafstand"/>
        <w:rPr>
          <w:rStyle w:val="Zwaar"/>
          <w:rFonts w:ascii="Times New Roman" w:hAnsi="Times New Roman"/>
          <w:b w:val="0"/>
          <w:sz w:val="24"/>
          <w:szCs w:val="24"/>
        </w:rPr>
      </w:pPr>
    </w:p>
    <w:p w:rsidRPr="00D44AEA" w:rsidR="003D5827" w:rsidP="00D44AEA" w:rsidRDefault="003D5827">
      <w:pPr>
        <w:pStyle w:val="Geenafstand"/>
        <w:rPr>
          <w:rStyle w:val="Zwaar"/>
          <w:rFonts w:ascii="Times New Roman" w:hAnsi="Times New Roman"/>
          <w:b w:val="0"/>
          <w:sz w:val="24"/>
          <w:szCs w:val="24"/>
        </w:rPr>
      </w:pPr>
    </w:p>
    <w:p w:rsidRPr="00D44AEA" w:rsidR="00D44AEA" w:rsidP="00D44AEA" w:rsidRDefault="00D44AEA">
      <w:pPr>
        <w:pStyle w:val="Geenafstand"/>
        <w:rPr>
          <w:rFonts w:ascii="Times New Roman" w:hAnsi="Times New Roman"/>
          <w:b/>
          <w:sz w:val="24"/>
          <w:szCs w:val="24"/>
        </w:rPr>
      </w:pPr>
      <w:r w:rsidRPr="00D44AEA">
        <w:rPr>
          <w:rFonts w:ascii="Times New Roman" w:hAnsi="Times New Roman"/>
          <w:b/>
          <w:sz w:val="24"/>
          <w:szCs w:val="24"/>
        </w:rPr>
        <w:t>ARTIKEL VI</w:t>
      </w:r>
    </w:p>
    <w:p w:rsidRPr="00D44AEA" w:rsidR="00D44AEA" w:rsidP="00D44AEA" w:rsidRDefault="00D44AEA">
      <w:pPr>
        <w:pStyle w:val="Geenafstand"/>
        <w:rPr>
          <w:rFonts w:ascii="Times New Roman" w:hAnsi="Times New Roman"/>
          <w:b/>
          <w:sz w:val="24"/>
          <w:szCs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hoofdstuk 8 van de Arbeidstijdenwet wordt na artikel 8:7 een paragraaf ingevoegd, luidende:</w:t>
      </w:r>
    </w:p>
    <w:p w:rsidRPr="00D44AEA" w:rsidR="00D44AEA" w:rsidP="00D44AEA" w:rsidRDefault="00D44AEA">
      <w:pPr>
        <w:rPr>
          <w:rFonts w:ascii="Times New Roman" w:hAnsi="Times New Roman"/>
          <w:sz w:val="24"/>
        </w:rPr>
      </w:pPr>
    </w:p>
    <w:p w:rsidRPr="003D5827" w:rsidR="00D44AEA" w:rsidP="00D44AEA" w:rsidRDefault="00D44AEA">
      <w:pPr>
        <w:rPr>
          <w:rFonts w:ascii="Times New Roman" w:hAnsi="Times New Roman"/>
          <w:bCs/>
          <w:i/>
          <w:sz w:val="24"/>
        </w:rPr>
      </w:pPr>
      <w:r w:rsidRPr="003D5827">
        <w:rPr>
          <w:rFonts w:ascii="Times New Roman" w:hAnsi="Times New Roman"/>
          <w:bCs/>
          <w:i/>
          <w:sz w:val="24"/>
        </w:rPr>
        <w:t>§ 8.6</w:t>
      </w:r>
      <w:r w:rsidR="00157CE9">
        <w:rPr>
          <w:rFonts w:ascii="Times New Roman" w:hAnsi="Times New Roman"/>
          <w:bCs/>
          <w:i/>
          <w:sz w:val="24"/>
        </w:rPr>
        <w:t>.</w:t>
      </w:r>
      <w:r w:rsidRPr="003D5827">
        <w:rPr>
          <w:rFonts w:ascii="Times New Roman" w:hAnsi="Times New Roman"/>
          <w:bCs/>
          <w:i/>
          <w:sz w:val="24"/>
        </w:rPr>
        <w:t xml:space="preserve"> Openbaarmaking van door toezicht op de naleving verkregen gegevens</w:t>
      </w:r>
    </w:p>
    <w:p w:rsidRPr="00D44AEA" w:rsidR="00D44AEA" w:rsidP="00D44AEA" w:rsidRDefault="00D44AEA">
      <w:pPr>
        <w:rPr>
          <w:rFonts w:ascii="Times New Roman" w:hAnsi="Times New Roman"/>
          <w:b/>
          <w:bCs/>
          <w:sz w:val="24"/>
        </w:rPr>
      </w:pPr>
    </w:p>
    <w:p w:rsidR="00D44AEA" w:rsidP="00D44AEA" w:rsidRDefault="00D44AEA">
      <w:pPr>
        <w:rPr>
          <w:rFonts w:ascii="Times New Roman" w:hAnsi="Times New Roman"/>
          <w:b/>
          <w:bCs/>
          <w:sz w:val="24"/>
        </w:rPr>
      </w:pPr>
      <w:r w:rsidRPr="00D44AEA">
        <w:rPr>
          <w:rFonts w:ascii="Times New Roman" w:hAnsi="Times New Roman"/>
          <w:b/>
          <w:bCs/>
          <w:sz w:val="24"/>
        </w:rPr>
        <w:t>Artikel 8:8</w:t>
      </w:r>
    </w:p>
    <w:p w:rsidRPr="00D44AEA"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De toezichthouder of de door Onze Minister aangewezen ambtenaar, bedoeld in artikel 10:5, eerste lid, maken het feit dat een bestuurlijke boete is opgelegd wegens overtreding van deze wet als bedoeld in artikel 10:1, dat een besluit is genomen als bedoeld in artikel 8:2, eerste en tweede lid, en 8:3a,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w:t>
      </w:r>
      <w:r w:rsidRPr="00D44AEA">
        <w:rPr>
          <w:rFonts w:ascii="Times New Roman" w:hAnsi="Times New Roman"/>
          <w:sz w:val="24"/>
        </w:rPr>
        <w:lastRenderedPageBreak/>
        <w:t>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t>6. Bij de openbaarmaking wordt vermeld of tegen een besluit tot oplegging van een bestuurlijke boete of een besluit als bedoeld in artikel 8:2, eerste en tweede lid, of 8:3a, tweede lid,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toezichthouders wordt uitgeoefend, blijft openbaarmaking achterwege.</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VII</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De Wet allocatie arbeidskrachten door intermediairs wordt als volgt gewijzigd:</w:t>
      </w:r>
    </w:p>
    <w:p w:rsidR="00D44AEA" w:rsidP="00D44AEA" w:rsidRDefault="00D44AEA">
      <w:pPr>
        <w:rPr>
          <w:rFonts w:ascii="Times New Roman" w:hAnsi="Times New Roman"/>
          <w:sz w:val="24"/>
        </w:rPr>
      </w:pPr>
    </w:p>
    <w:p w:rsidR="00A07D4C" w:rsidP="00D44AEA" w:rsidRDefault="00A07D4C">
      <w:pPr>
        <w:rPr>
          <w:rFonts w:ascii="Times New Roman" w:hAnsi="Times New Roman"/>
          <w:sz w:val="24"/>
        </w:rPr>
      </w:pPr>
      <w:r>
        <w:rPr>
          <w:rFonts w:ascii="Times New Roman" w:hAnsi="Times New Roman"/>
          <w:sz w:val="24"/>
        </w:rPr>
        <w:t>0A</w:t>
      </w:r>
    </w:p>
    <w:p w:rsidR="00A07D4C" w:rsidP="00D44AEA" w:rsidRDefault="00A07D4C">
      <w:pPr>
        <w:rPr>
          <w:rFonts w:ascii="Times New Roman" w:hAnsi="Times New Roman"/>
          <w:sz w:val="24"/>
        </w:rPr>
      </w:pPr>
    </w:p>
    <w:p w:rsidR="00A07D4C" w:rsidP="00D44AEA" w:rsidRDefault="00A07D4C">
      <w:pPr>
        <w:rPr>
          <w:rFonts w:ascii="Times New Roman" w:hAnsi="Times New Roman"/>
          <w:sz w:val="24"/>
        </w:rPr>
      </w:pPr>
      <w:r>
        <w:rPr>
          <w:rFonts w:ascii="Times New Roman" w:hAnsi="Times New Roman"/>
          <w:sz w:val="24"/>
        </w:rPr>
        <w:tab/>
        <w:t>In artikel 14b, eerste lid, onderdeel d, wordt na “artikel 7, “ ingevoegd: 7a, 13</w:t>
      </w:r>
      <w:proofErr w:type="gramStart"/>
      <w:r>
        <w:rPr>
          <w:rFonts w:ascii="Times New Roman" w:hAnsi="Times New Roman"/>
          <w:sz w:val="24"/>
        </w:rPr>
        <w:t>,</w:t>
      </w:r>
      <w:proofErr w:type="gramEnd"/>
      <w:r>
        <w:rPr>
          <w:rFonts w:ascii="Times New Roman" w:hAnsi="Times New Roman"/>
          <w:sz w:val="24"/>
        </w:rPr>
        <w:t xml:space="preserve"> .</w:t>
      </w:r>
    </w:p>
    <w:p w:rsidRPr="00D44AEA" w:rsidR="00A07D4C" w:rsidP="00D44AEA" w:rsidRDefault="00A07D4C">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A</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hoofdstuk 4 wordt na artikel 15a een artikel ingevoegd, luidende:</w:t>
      </w:r>
    </w:p>
    <w:p w:rsidRPr="00D44AEA" w:rsidR="00D44AEA" w:rsidP="00D44AEA" w:rsidRDefault="00D44AEA">
      <w:pPr>
        <w:rPr>
          <w:rFonts w:ascii="Times New Roman" w:hAnsi="Times New Roman"/>
          <w:bCs/>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15b</w:t>
      </w:r>
      <w:r w:rsidR="00A07D4C">
        <w:rPr>
          <w:rFonts w:ascii="Times New Roman" w:hAnsi="Times New Roman"/>
          <w:b/>
          <w:bCs/>
          <w:sz w:val="24"/>
        </w:rPr>
        <w:t>. Openbaarmaking van door toezicht op de naleving verkregen gegevens</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 xml:space="preserve">1. De door Onze Minister aangewezen ambtenaren, bedoeld in artikel 13, eerste lid, of 18, eerste lid, maken het feit dat een bestuurlijke boete is opgelegd wegens overtreding van deze wet als bedoeld in artikel 16, dat een besluit is genomen als bedoeld in artikel 22, tweede lid, of dat na een afgerond onderzoek geen overtreding is geconstateerd openbaar </w:t>
      </w:r>
      <w:proofErr w:type="gramStart"/>
      <w:r w:rsidRPr="00D44AEA">
        <w:rPr>
          <w:rFonts w:ascii="Times New Roman" w:hAnsi="Times New Roman"/>
          <w:sz w:val="24"/>
        </w:rPr>
        <w:t>teneinde</w:t>
      </w:r>
      <w:proofErr w:type="gramEnd"/>
      <w:r w:rsidRPr="00D44AEA">
        <w:rPr>
          <w:rFonts w:ascii="Times New Roman" w:hAnsi="Times New Roman"/>
          <w:sz w:val="24"/>
        </w:rPr>
        <w:t xml:space="preserve"> de naleving van deze wet te bevorderen en inzicht te geven in het uitvoeren van toezicht op grond van deze wet.</w:t>
      </w:r>
    </w:p>
    <w:p w:rsidRPr="00D44AEA" w:rsidR="00D44AEA" w:rsidP="003D5827" w:rsidRDefault="00D44AEA">
      <w:pPr>
        <w:ind w:firstLine="284"/>
        <w:rPr>
          <w:rFonts w:ascii="Times New Roman" w:hAnsi="Times New Roman"/>
          <w:sz w:val="24"/>
        </w:rPr>
      </w:pPr>
      <w:r w:rsidRPr="00D44AEA">
        <w:rPr>
          <w:rFonts w:ascii="Times New Roman" w:hAnsi="Times New Roman"/>
          <w:sz w:val="24"/>
        </w:rPr>
        <w:t>2. Bij de openbaarmaking, bedoeld in het eerste lid, is artikel 10, eerste lid, onderdelen c en d, van de Wet openbaarheid van bestuur van overeenkomstige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3. Bij algemene maatregel van bestuur worden nadere regels gesteld met betrekking tot </w:t>
      </w:r>
      <w:proofErr w:type="gramStart"/>
      <w:r w:rsidRPr="00D44AEA">
        <w:rPr>
          <w:rFonts w:ascii="Times New Roman" w:hAnsi="Times New Roman"/>
          <w:sz w:val="24"/>
        </w:rPr>
        <w:t>de</w:t>
      </w:r>
      <w:proofErr w:type="gramEnd"/>
      <w:r w:rsidRPr="00D44AEA">
        <w:rPr>
          <w:rFonts w:ascii="Times New Roman" w:hAnsi="Times New Roman"/>
          <w:sz w:val="24"/>
        </w:rPr>
        <w:t xml:space="preserve"> openbaar te maken gegevens, waaronder de mogelijke reactie van een belanghebbende in verband met de openbaarmaking van zijn gegevens, de termijn waarop deze gegevens beschikbaar worden gesteld en de wijze waarop de openbaarmaking plaatsvindt.</w:t>
      </w:r>
    </w:p>
    <w:p w:rsidRPr="00D44AEA" w:rsidR="00D44AEA" w:rsidP="003D5827" w:rsidRDefault="00D44AEA">
      <w:pPr>
        <w:ind w:firstLine="284"/>
        <w:rPr>
          <w:rFonts w:ascii="Times New Roman" w:hAnsi="Times New Roman"/>
          <w:sz w:val="24"/>
        </w:rPr>
      </w:pPr>
      <w:r w:rsidRPr="00D44AEA">
        <w:rPr>
          <w:rFonts w:ascii="Times New Roman" w:hAnsi="Times New Roman"/>
          <w:sz w:val="24"/>
        </w:rPr>
        <w:t>4. Indien geen overtreding is geconstateerd als bedoeld in het eerste lid, is op dat besluit tot openbaarmaking artikel 4:8 van de Algemene wet bestuursrecht niet van toepassing.</w:t>
      </w:r>
    </w:p>
    <w:p w:rsidRPr="00D44AEA" w:rsidR="00D44AEA" w:rsidP="003D5827" w:rsidRDefault="00D44AEA">
      <w:pPr>
        <w:ind w:firstLine="284"/>
        <w:rPr>
          <w:rFonts w:ascii="Times New Roman" w:hAnsi="Times New Roman"/>
          <w:sz w:val="24"/>
        </w:rPr>
      </w:pPr>
      <w:r w:rsidRPr="00D44AEA">
        <w:rPr>
          <w:rFonts w:ascii="Times New Roman" w:hAnsi="Times New Roman"/>
          <w:sz w:val="24"/>
        </w:rPr>
        <w:t>5. De openbaarmaking, bedoeld in het eerste lid, geschiedt niet eerder dan nadat tien werkdagen zijn verstreken na de dag waarop het besluit aan belanghebbende bekend is gemaakt.</w:t>
      </w:r>
    </w:p>
    <w:p w:rsidRPr="00D44AEA" w:rsidR="00D44AEA" w:rsidP="003D5827" w:rsidRDefault="00D44AEA">
      <w:pPr>
        <w:ind w:firstLine="284"/>
        <w:rPr>
          <w:rFonts w:ascii="Times New Roman" w:hAnsi="Times New Roman"/>
          <w:sz w:val="24"/>
        </w:rPr>
      </w:pPr>
      <w:r w:rsidRPr="00D44AEA">
        <w:rPr>
          <w:rFonts w:ascii="Times New Roman" w:hAnsi="Times New Roman"/>
          <w:sz w:val="24"/>
        </w:rPr>
        <w:lastRenderedPageBreak/>
        <w:t>6. Bij de openbaarmaking wordt vermeld of tegen een besluit tot oplegging van een bestuurlijke boete of een besluit als bedoeld in artikel 22, tweede lid</w:t>
      </w:r>
      <w:r w:rsidR="00157CE9">
        <w:rPr>
          <w:rFonts w:ascii="Times New Roman" w:hAnsi="Times New Roman"/>
          <w:sz w:val="24"/>
        </w:rPr>
        <w:t>,</w:t>
      </w:r>
      <w:r w:rsidRPr="00D44AEA">
        <w:rPr>
          <w:rFonts w:ascii="Times New Roman" w:hAnsi="Times New Roman"/>
          <w:sz w:val="24"/>
        </w:rPr>
        <w:t xml:space="preserve"> een rechtsmiddel is ingesteld dan wel of daartoe de mogelijkheid bestaat.</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7. </w:t>
      </w:r>
      <w:r w:rsidRPr="00D44AEA">
        <w:rPr>
          <w:rFonts w:ascii="Times New Roman" w:hAnsi="Times New Roman"/>
          <w:sz w:val="24"/>
        </w:rPr>
        <w:t>Indien wordt verzocht om een voorlopige voorziening als bedoeld in artikel 8:81 van de Algemene wet bestuursrecht, wordt de openbaarmaking opgeschort totdat de voorzieningenrechter een uitspraak heeft gedaan.</w:t>
      </w:r>
    </w:p>
    <w:p w:rsidRPr="00D44AEA" w:rsidR="00D44AEA" w:rsidP="003D5827" w:rsidRDefault="00D44AEA">
      <w:pPr>
        <w:ind w:firstLine="284"/>
        <w:rPr>
          <w:rFonts w:ascii="Times New Roman" w:hAnsi="Times New Roman"/>
          <w:sz w:val="24"/>
        </w:rPr>
      </w:pPr>
      <w:r w:rsidRPr="00D44AEA">
        <w:rPr>
          <w:rStyle w:val="lidnr"/>
          <w:rFonts w:ascii="Times New Roman" w:hAnsi="Times New Roman"/>
          <w:sz w:val="24"/>
        </w:rPr>
        <w:t xml:space="preserve">8. </w:t>
      </w:r>
      <w:r w:rsidRPr="00D44AEA">
        <w:rPr>
          <w:rFonts w:ascii="Times New Roman" w:hAnsi="Times New Roman"/>
          <w:sz w:val="24"/>
        </w:rPr>
        <w:t>Indien de openbaarmaking, bedoeld in het eerste lid, in strijd is of zou kunnen komen met het doel van het toezicht op de naleving van deze wet dat door de door Onze Minister aangewezen ambtenaren wordt uitgeoefend, blijft openbaarmaking achterwege.</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B</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In artikel 23 wordt na “in de artikelen” ingevoegd: 15b</w:t>
      </w:r>
      <w:proofErr w:type="gramStart"/>
      <w:r w:rsidRPr="00D44AEA">
        <w:rPr>
          <w:rFonts w:ascii="Times New Roman" w:hAnsi="Times New Roman"/>
          <w:sz w:val="24"/>
        </w:rPr>
        <w:t>,</w:t>
      </w:r>
      <w:proofErr w:type="gramEnd"/>
      <w:r w:rsidRPr="00D44AEA">
        <w:rPr>
          <w:rFonts w:ascii="Times New Roman" w:hAnsi="Times New Roman"/>
          <w:sz w:val="24"/>
        </w:rPr>
        <w:t>.</w:t>
      </w:r>
    </w:p>
    <w:p w:rsidR="00D44AEA" w:rsidP="00D44AEA" w:rsidRDefault="00D44AEA">
      <w:pPr>
        <w:rPr>
          <w:rFonts w:ascii="Times New Roman" w:hAnsi="Times New Roman"/>
          <w:b/>
          <w:sz w:val="24"/>
        </w:rPr>
      </w:pPr>
    </w:p>
    <w:p w:rsidRPr="00D44AEA" w:rsidR="003D5827" w:rsidP="00D44AEA" w:rsidRDefault="003D5827">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VIII</w:t>
      </w:r>
    </w:p>
    <w:p w:rsidRPr="00D44AEA" w:rsidR="00D44AEA" w:rsidP="00D44AEA" w:rsidRDefault="00D44AEA">
      <w:pPr>
        <w:rPr>
          <w:rFonts w:ascii="Times New Roman" w:hAnsi="Times New Roman"/>
          <w:b/>
          <w:sz w:val="24"/>
          <w:highlight w:val="yellow"/>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In artikel 1, onder 1° van de Wet op de economische delicten vervalt: de Wet minimumloon en minimumvakantiebijslag, artikel 18i, zesde lid.</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IX</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Deze wet is niet van toepassing ten aanzien van loon dat is verschuldigd over een tijdvak dat ligt voor het tijdstip van inwerkingtreding van artikel II, onderdeel A.</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X</w:t>
      </w:r>
    </w:p>
    <w:p w:rsidRPr="00D44AEA" w:rsidR="00D44AEA" w:rsidP="00D44AEA" w:rsidRDefault="00D44AEA">
      <w:pPr>
        <w:rPr>
          <w:rFonts w:ascii="Times New Roman" w:hAnsi="Times New Roman"/>
          <w:b/>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Indien op de dag voor het tijdstip van inwerkingtreding van artikel II, onderdeel E, artikel 692 lid 2 van Boek 7 van het Burgerlijk Wetboek van toepassing is op de derde, bedoeld in titel 10, afdeling 11 van Boek 7 van het Burgerlijk Wetboek, blijven de artikelen 692 en 696 van Boek 7 van het Burgerlijk Wetboek en de daarop berustende bepalingen zoals deze luidden voor het tijdstip van inwerkingtreding van artikel II, onderdeel E, tot zes maanden na die inwerkingtreding van toepassing. </w:t>
      </w:r>
    </w:p>
    <w:p w:rsidR="00D44AEA" w:rsidP="00D44AEA" w:rsidRDefault="00D44AEA">
      <w:pPr>
        <w:rPr>
          <w:rFonts w:ascii="Times New Roman" w:hAnsi="Times New Roman"/>
          <w:b/>
          <w:sz w:val="24"/>
        </w:rPr>
      </w:pPr>
    </w:p>
    <w:p w:rsidR="00A021F8" w:rsidP="00D44AEA" w:rsidRDefault="00A021F8">
      <w:pPr>
        <w:rPr>
          <w:rFonts w:ascii="Times New Roman" w:hAnsi="Times New Roman"/>
          <w:b/>
          <w:sz w:val="24"/>
        </w:rPr>
      </w:pPr>
    </w:p>
    <w:p w:rsidRPr="00A021F8" w:rsidR="00A021F8" w:rsidP="00A021F8" w:rsidRDefault="00A021F8">
      <w:pPr>
        <w:rPr>
          <w:rFonts w:ascii="Times New Roman" w:hAnsi="Times New Roman"/>
          <w:b/>
          <w:sz w:val="24"/>
        </w:rPr>
      </w:pPr>
      <w:r w:rsidRPr="00A021F8">
        <w:rPr>
          <w:rFonts w:ascii="Times New Roman" w:hAnsi="Times New Roman"/>
          <w:b/>
          <w:sz w:val="24"/>
        </w:rPr>
        <w:t xml:space="preserve">Artikel </w:t>
      </w:r>
      <w:proofErr w:type="spellStart"/>
      <w:r w:rsidRPr="00A021F8">
        <w:rPr>
          <w:rFonts w:ascii="Times New Roman" w:hAnsi="Times New Roman"/>
          <w:b/>
          <w:sz w:val="24"/>
        </w:rPr>
        <w:t>Xa</w:t>
      </w:r>
      <w:proofErr w:type="spellEnd"/>
      <w:r w:rsidRPr="00A021F8">
        <w:rPr>
          <w:rFonts w:ascii="Times New Roman" w:hAnsi="Times New Roman"/>
          <w:b/>
          <w:sz w:val="24"/>
        </w:rPr>
        <w:t xml:space="preserve"> </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ab/>
        <w:t>De Wet werk en zekerheid wordt als volgt gewijzigd:</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A</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ab/>
        <w:t xml:space="preserve">Aan artikel XXII wordt een </w:t>
      </w:r>
      <w:proofErr w:type="gramStart"/>
      <w:r w:rsidRPr="00A021F8">
        <w:rPr>
          <w:rFonts w:ascii="Times New Roman" w:hAnsi="Times New Roman"/>
          <w:sz w:val="24"/>
        </w:rPr>
        <w:t xml:space="preserve">lid  </w:t>
      </w:r>
      <w:proofErr w:type="gramEnd"/>
      <w:r w:rsidRPr="00A021F8">
        <w:rPr>
          <w:rFonts w:ascii="Times New Roman" w:hAnsi="Times New Roman"/>
          <w:sz w:val="24"/>
        </w:rPr>
        <w:t>toegevoegd:</w:t>
      </w:r>
    </w:p>
    <w:p w:rsidRPr="00A021F8" w:rsidR="00A021F8" w:rsidP="00A021F8" w:rsidRDefault="00A021F8">
      <w:pPr>
        <w:rPr>
          <w:rFonts w:ascii="Times New Roman" w:hAnsi="Times New Roman"/>
          <w:sz w:val="24"/>
        </w:rPr>
      </w:pPr>
      <w:r w:rsidRPr="00A021F8">
        <w:rPr>
          <w:rFonts w:ascii="Times New Roman" w:hAnsi="Times New Roman"/>
          <w:sz w:val="24"/>
        </w:rPr>
        <w:tab/>
        <w:t xml:space="preserve">8. In afwijking van artikel 673, vierde lid, onderdeel b, van Boek 7 van het Burgerlijk Wetboek worden voorafgaande arbeidsovereenkomsten niet samengeteld als zij elkaar hebben opgevolgd met tussenpozen van meer dan drie maanden, of een langere tussenpoos dan de tussenpoos die gold op grond van een collectieve arbeidsovereenkomst of regeling door of namens een daartoe bevoegd bestuursorgaan waarin toepassing is gegeven aan artikel 668a, </w:t>
      </w:r>
      <w:r w:rsidRPr="00A021F8">
        <w:rPr>
          <w:rFonts w:ascii="Times New Roman" w:hAnsi="Times New Roman"/>
          <w:sz w:val="24"/>
        </w:rPr>
        <w:lastRenderedPageBreak/>
        <w:t>vijfde lid, van Boek 7 van het Burgerlijk Wetboek, zoals dat artikel luidde op de dag voor het tijdstip van inwerkingtreding van artikel I, onderdeel N, van de Wet werk en zekerheid indien:</w:t>
      </w:r>
    </w:p>
    <w:p w:rsidRPr="00A021F8" w:rsidR="00A021F8" w:rsidP="00A021F8" w:rsidRDefault="00A021F8">
      <w:pPr>
        <w:rPr>
          <w:rFonts w:ascii="Times New Roman" w:hAnsi="Times New Roman"/>
          <w:sz w:val="24"/>
        </w:rPr>
      </w:pPr>
      <w:r w:rsidRPr="00A021F8">
        <w:rPr>
          <w:rFonts w:ascii="Times New Roman" w:hAnsi="Times New Roman"/>
          <w:sz w:val="24"/>
        </w:rPr>
        <w:tab/>
      </w:r>
      <w:proofErr w:type="gramStart"/>
      <w:r w:rsidRPr="00A021F8">
        <w:rPr>
          <w:rFonts w:ascii="Times New Roman" w:hAnsi="Times New Roman"/>
          <w:sz w:val="24"/>
        </w:rPr>
        <w:t>a</w:t>
      </w:r>
      <w:proofErr w:type="gramEnd"/>
      <w:r w:rsidRPr="00A021F8">
        <w:rPr>
          <w:rFonts w:ascii="Times New Roman" w:hAnsi="Times New Roman"/>
          <w:sz w:val="24"/>
        </w:rPr>
        <w:t>. deze zijn geëindigd voor 1 juli 2012; of</w:t>
      </w:r>
    </w:p>
    <w:p w:rsidRPr="00A021F8" w:rsidR="00A021F8" w:rsidP="00A021F8" w:rsidRDefault="00A021F8">
      <w:pPr>
        <w:rPr>
          <w:rFonts w:ascii="Times New Roman" w:hAnsi="Times New Roman"/>
          <w:sz w:val="24"/>
        </w:rPr>
      </w:pPr>
      <w:r w:rsidRPr="00A021F8">
        <w:rPr>
          <w:rFonts w:ascii="Times New Roman" w:hAnsi="Times New Roman"/>
          <w:sz w:val="24"/>
        </w:rPr>
        <w:tab/>
        <w:t xml:space="preserve">b. deze zijn geëindigd voor 1 juli 2015 en ten hoogste zes maanden na het einde van een voorafgaande arbeidsovereenkomst een arbeidsovereenkomst voor onbepaalde tijd is ingegaan. </w:t>
      </w:r>
    </w:p>
    <w:p w:rsidRPr="00A021F8" w:rsidR="00A021F8" w:rsidP="00A021F8" w:rsidRDefault="00A021F8">
      <w:pPr>
        <w:rPr>
          <w:rFonts w:ascii="Times New Roman" w:hAnsi="Times New Roman"/>
          <w:sz w:val="24"/>
        </w:rPr>
      </w:pPr>
    </w:p>
    <w:p w:rsidRPr="00A021F8" w:rsidR="00A021F8" w:rsidP="00A021F8" w:rsidRDefault="00A021F8">
      <w:pPr>
        <w:rPr>
          <w:rFonts w:ascii="Times New Roman" w:hAnsi="Times New Roman"/>
          <w:sz w:val="24"/>
        </w:rPr>
      </w:pPr>
      <w:r w:rsidRPr="00A021F8">
        <w:rPr>
          <w:rFonts w:ascii="Times New Roman" w:hAnsi="Times New Roman"/>
          <w:sz w:val="24"/>
        </w:rPr>
        <w:t>B</w:t>
      </w:r>
    </w:p>
    <w:p w:rsidRPr="00A021F8" w:rsidR="00A021F8" w:rsidP="00A021F8" w:rsidRDefault="00A021F8">
      <w:pPr>
        <w:rPr>
          <w:rFonts w:ascii="Times New Roman" w:hAnsi="Times New Roman"/>
          <w:sz w:val="24"/>
        </w:rPr>
      </w:pPr>
    </w:p>
    <w:p w:rsidRPr="00A021F8" w:rsidR="003D5827" w:rsidP="00A021F8" w:rsidRDefault="00A021F8">
      <w:pPr>
        <w:rPr>
          <w:rFonts w:ascii="Times New Roman" w:hAnsi="Times New Roman"/>
          <w:sz w:val="24"/>
        </w:rPr>
      </w:pPr>
      <w:r w:rsidRPr="00A021F8">
        <w:rPr>
          <w:rFonts w:ascii="Times New Roman" w:hAnsi="Times New Roman"/>
          <w:sz w:val="24"/>
        </w:rPr>
        <w:tab/>
        <w:t xml:space="preserve">Aan artikel </w:t>
      </w:r>
      <w:proofErr w:type="spellStart"/>
      <w:r w:rsidRPr="00A021F8">
        <w:rPr>
          <w:rFonts w:ascii="Times New Roman" w:hAnsi="Times New Roman"/>
          <w:sz w:val="24"/>
        </w:rPr>
        <w:t>XXIIe</w:t>
      </w:r>
      <w:proofErr w:type="spellEnd"/>
      <w:r w:rsidRPr="00A021F8">
        <w:rPr>
          <w:rFonts w:ascii="Times New Roman" w:hAnsi="Times New Roman"/>
          <w:sz w:val="24"/>
        </w:rPr>
        <w:t>, tweede en derde lid, wordt toegevoegd</w:t>
      </w:r>
      <w:proofErr w:type="gramStart"/>
      <w:r w:rsidRPr="00A021F8">
        <w:rPr>
          <w:rFonts w:ascii="Times New Roman" w:hAnsi="Times New Roman"/>
          <w:sz w:val="24"/>
        </w:rPr>
        <w:t>:</w:t>
      </w:r>
      <w:proofErr w:type="gramEnd"/>
      <w:r w:rsidRPr="00A021F8">
        <w:rPr>
          <w:rFonts w:ascii="Times New Roman" w:hAnsi="Times New Roman"/>
          <w:sz w:val="24"/>
        </w:rPr>
        <w:t xml:space="preserve"> , of met tussenpozen langer dan de tussenpoos die gold op grond van een collectieve arbeidsovereenkomst of regeling door of namens een daartoe bevoegd bestuursorgaan waarin toepassing is gegeven aan artikel 668a, vijfde lid, van Boek 7 van het Burgerlijk Wetboek, zoals dat artikel luidde op de dag voor het tijdstip van inwerkingtreding van artikel I, onderdeel N, van de Wet werk en zekerheid.</w:t>
      </w:r>
    </w:p>
    <w:p w:rsidR="00A021F8" w:rsidP="00A021F8" w:rsidRDefault="00A021F8">
      <w:pPr>
        <w:rPr>
          <w:rFonts w:ascii="Times New Roman" w:hAnsi="Times New Roman"/>
          <w:b/>
          <w:sz w:val="24"/>
        </w:rPr>
      </w:pPr>
    </w:p>
    <w:p w:rsidRPr="00D44AEA" w:rsidR="00A021F8" w:rsidP="00A021F8" w:rsidRDefault="00A021F8">
      <w:pPr>
        <w:rPr>
          <w:rFonts w:ascii="Times New Roman" w:hAnsi="Times New Roman"/>
          <w:b/>
          <w:sz w:val="24"/>
        </w:rPr>
      </w:pPr>
      <w:bookmarkStart w:name="_GoBack" w:id="0"/>
      <w:bookmarkEnd w:id="0"/>
    </w:p>
    <w:p w:rsidRPr="00D44AEA" w:rsidR="00D44AEA" w:rsidP="00D44AEA" w:rsidRDefault="00D44AEA">
      <w:pPr>
        <w:rPr>
          <w:rFonts w:ascii="Times New Roman" w:hAnsi="Times New Roman"/>
          <w:b/>
          <w:sz w:val="24"/>
        </w:rPr>
      </w:pPr>
      <w:r w:rsidRPr="00D44AEA">
        <w:rPr>
          <w:rFonts w:ascii="Times New Roman" w:hAnsi="Times New Roman"/>
          <w:b/>
          <w:sz w:val="24"/>
        </w:rPr>
        <w:t>ARTIKEL XI</w:t>
      </w: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Onze Minister van Sociale Zaken en Werkgelegenheid zendt in overeenstemming met Onze Minister van Veiligheid en Justitie binnen 3 jaren na het tijdstip van inwerkingtreding van deze wet aan de Staten-Generaal een verslag over de doeltreffendheid en de effecten </w:t>
      </w:r>
      <w:r w:rsidRPr="00D44AEA">
        <w:rPr>
          <w:rStyle w:val="Nadruk"/>
          <w:rFonts w:ascii="Times New Roman" w:hAnsi="Times New Roman"/>
          <w:i w:val="0"/>
          <w:sz w:val="24"/>
        </w:rPr>
        <w:t xml:space="preserve">van deze wet </w:t>
      </w:r>
      <w:r w:rsidRPr="00D44AEA">
        <w:rPr>
          <w:rFonts w:ascii="Times New Roman" w:hAnsi="Times New Roman"/>
          <w:sz w:val="24"/>
        </w:rPr>
        <w:t>in de praktijk.</w:t>
      </w:r>
    </w:p>
    <w:p w:rsidR="00D44AEA" w:rsidP="00D44AEA" w:rsidRDefault="00D44AEA">
      <w:pPr>
        <w:rPr>
          <w:rFonts w:ascii="Times New Roman" w:hAnsi="Times New Roman"/>
          <w:sz w:val="24"/>
        </w:rPr>
      </w:pPr>
    </w:p>
    <w:p w:rsidRPr="00D44AEA" w:rsidR="003D5827" w:rsidP="00D44AEA" w:rsidRDefault="003D5827">
      <w:pPr>
        <w:rPr>
          <w:rFonts w:ascii="Times New Roman" w:hAnsi="Times New Roman"/>
          <w:sz w:val="24"/>
        </w:rPr>
      </w:pPr>
    </w:p>
    <w:p w:rsidRPr="00D44AEA" w:rsidR="00D44AEA" w:rsidP="00D44AEA" w:rsidRDefault="00D44AEA">
      <w:pPr>
        <w:rPr>
          <w:rFonts w:ascii="Times New Roman" w:hAnsi="Times New Roman"/>
          <w:b/>
          <w:bCs/>
          <w:sz w:val="24"/>
        </w:rPr>
      </w:pPr>
      <w:r w:rsidRPr="00D44AEA">
        <w:rPr>
          <w:rFonts w:ascii="Times New Roman" w:hAnsi="Times New Roman"/>
          <w:b/>
          <w:bCs/>
          <w:sz w:val="24"/>
        </w:rPr>
        <w:t>ARTIKEL XII</w:t>
      </w:r>
    </w:p>
    <w:p w:rsidRPr="00D44AEA" w:rsidR="00D44AEA" w:rsidP="00D44AEA" w:rsidRDefault="00D44AEA">
      <w:pPr>
        <w:rPr>
          <w:rFonts w:ascii="Times New Roman" w:hAnsi="Times New Roman"/>
          <w:sz w:val="24"/>
        </w:rPr>
      </w:pPr>
    </w:p>
    <w:p w:rsidRPr="00D44AEA" w:rsidR="00D44AEA" w:rsidP="003D5827" w:rsidRDefault="00D44AEA">
      <w:pPr>
        <w:ind w:firstLine="284"/>
        <w:rPr>
          <w:rFonts w:ascii="Times New Roman" w:hAnsi="Times New Roman"/>
          <w:b/>
          <w:sz w:val="24"/>
        </w:rPr>
      </w:pPr>
      <w:r w:rsidRPr="00D44AEA">
        <w:rPr>
          <w:rFonts w:ascii="Times New Roman" w:hAnsi="Times New Roman"/>
          <w:sz w:val="24"/>
        </w:rPr>
        <w:t>Deze wet treedt in werking op een bij koninklijk besluit te bepalen tijdstip, dat voor de verschillende artikelen of onderdelen daarvan verschillend kan worden vastgesteld.</w:t>
      </w:r>
    </w:p>
    <w:p w:rsidR="00D44AEA" w:rsidP="00D44AEA" w:rsidRDefault="00D44AEA">
      <w:pPr>
        <w:rPr>
          <w:rFonts w:ascii="Times New Roman" w:hAnsi="Times New Roman"/>
          <w:b/>
          <w:sz w:val="24"/>
        </w:rPr>
      </w:pPr>
    </w:p>
    <w:p w:rsidRPr="00D44AEA" w:rsidR="003D5827" w:rsidP="00D44AEA" w:rsidRDefault="003D5827">
      <w:pPr>
        <w:rPr>
          <w:rFonts w:ascii="Times New Roman" w:hAnsi="Times New Roman"/>
          <w:b/>
          <w:sz w:val="24"/>
        </w:rPr>
      </w:pPr>
    </w:p>
    <w:p w:rsidRPr="00D44AEA" w:rsidR="00D44AEA" w:rsidP="00D44AEA" w:rsidRDefault="00D44AEA">
      <w:pPr>
        <w:rPr>
          <w:rFonts w:ascii="Times New Roman" w:hAnsi="Times New Roman"/>
          <w:b/>
          <w:sz w:val="24"/>
        </w:rPr>
      </w:pPr>
      <w:r w:rsidRPr="00D44AEA">
        <w:rPr>
          <w:rFonts w:ascii="Times New Roman" w:hAnsi="Times New Roman"/>
          <w:b/>
          <w:sz w:val="24"/>
        </w:rPr>
        <w:t>ARTIKEL XIII</w:t>
      </w:r>
    </w:p>
    <w:p w:rsidRPr="00D44AEA" w:rsidR="00D44AEA" w:rsidP="00D44AEA" w:rsidRDefault="00D44AEA">
      <w:pPr>
        <w:rPr>
          <w:rFonts w:ascii="Times New Roman" w:hAnsi="Times New Roman"/>
          <w:b/>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Deze wet wordt aangehaald als: Wet aanpak schijnconstructies. </w:t>
      </w: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Pr="00D44AEA" w:rsidR="00D44AEA" w:rsidP="003D5827" w:rsidRDefault="00D44AEA">
      <w:pPr>
        <w:ind w:firstLine="284"/>
        <w:rPr>
          <w:rFonts w:ascii="Times New Roman" w:hAnsi="Times New Roman"/>
          <w:sz w:val="24"/>
        </w:rPr>
      </w:pPr>
      <w:r w:rsidRPr="00D44AEA">
        <w:rPr>
          <w:rFonts w:ascii="Times New Roman" w:hAnsi="Times New Roman"/>
          <w:sz w:val="24"/>
        </w:rPr>
        <w:t xml:space="preserve">Lasten en bevelen dat deze in het Staatsblad zal worden geplaatst en dat alle ministeries, autoriteiten, colleges en ambtenaren die </w:t>
      </w:r>
      <w:proofErr w:type="gramStart"/>
      <w:r w:rsidRPr="00D44AEA">
        <w:rPr>
          <w:rFonts w:ascii="Times New Roman" w:hAnsi="Times New Roman"/>
          <w:sz w:val="24"/>
        </w:rPr>
        <w:t>zulks</w:t>
      </w:r>
      <w:proofErr w:type="gramEnd"/>
      <w:r w:rsidRPr="00D44AEA">
        <w:rPr>
          <w:rFonts w:ascii="Times New Roman" w:hAnsi="Times New Roman"/>
          <w:sz w:val="24"/>
        </w:rPr>
        <w:t xml:space="preserve"> aangaat, aan de nauwkeurige uitvoering de hand zullen houden.</w:t>
      </w:r>
    </w:p>
    <w:p w:rsidRPr="00D44AEA" w:rsidR="00D44AEA" w:rsidP="00D44AEA" w:rsidRDefault="00D44AEA">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t>Gegeven</w:t>
      </w:r>
    </w:p>
    <w:p w:rsidR="00D44AEA" w:rsidP="00D44AEA" w:rsidRDefault="00D44AEA">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00AE7C43" w:rsidP="00D44AEA" w:rsidRDefault="00AE7C43">
      <w:pPr>
        <w:rPr>
          <w:rFonts w:ascii="Times New Roman" w:hAnsi="Times New Roman"/>
          <w:sz w:val="24"/>
        </w:rPr>
      </w:pPr>
    </w:p>
    <w:p w:rsidRPr="00D44AEA" w:rsidR="00AE7C43" w:rsidP="00D44AEA" w:rsidRDefault="00AE7C43">
      <w:pPr>
        <w:rPr>
          <w:rFonts w:ascii="Times New Roman" w:hAnsi="Times New Roman"/>
          <w:sz w:val="24"/>
        </w:rPr>
      </w:pPr>
    </w:p>
    <w:p w:rsidRPr="00D44AEA" w:rsidR="00D44AEA" w:rsidP="00D44AEA" w:rsidRDefault="00D44AEA">
      <w:pPr>
        <w:rPr>
          <w:rFonts w:ascii="Times New Roman" w:hAnsi="Times New Roman"/>
          <w:sz w:val="24"/>
        </w:rPr>
      </w:pPr>
      <w:r w:rsidRPr="00D44AEA">
        <w:rPr>
          <w:rFonts w:ascii="Times New Roman" w:hAnsi="Times New Roman"/>
          <w:sz w:val="24"/>
        </w:rPr>
        <w:lastRenderedPageBreak/>
        <w:t>De Minister van Sociale Zaken en Werkgelegenheid,</w:t>
      </w:r>
    </w:p>
    <w:p w:rsidR="00D44AEA" w:rsidP="00D44AEA" w:rsidRDefault="00D44AEA">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003D5827" w:rsidP="00D44AEA" w:rsidRDefault="003D5827">
      <w:pPr>
        <w:rPr>
          <w:rFonts w:ascii="Times New Roman" w:hAnsi="Times New Roman"/>
          <w:sz w:val="24"/>
        </w:rPr>
      </w:pPr>
    </w:p>
    <w:p w:rsidRPr="00D44AEA" w:rsidR="003D5827" w:rsidP="00D44AEA" w:rsidRDefault="003D5827">
      <w:pPr>
        <w:rPr>
          <w:rFonts w:ascii="Times New Roman" w:hAnsi="Times New Roman"/>
          <w:sz w:val="24"/>
        </w:rPr>
      </w:pPr>
    </w:p>
    <w:p w:rsidR="003D5827" w:rsidP="003D5827" w:rsidRDefault="003D5827"/>
    <w:p w:rsidRPr="003D5827" w:rsidR="00D44AEA" w:rsidP="00D44AEA" w:rsidRDefault="00D44AEA">
      <w:pPr>
        <w:rPr>
          <w:rFonts w:ascii="Times New Roman" w:hAnsi="Times New Roman"/>
          <w:sz w:val="24"/>
        </w:rPr>
      </w:pPr>
      <w:r w:rsidRPr="003D5827">
        <w:rPr>
          <w:rStyle w:val="functie"/>
          <w:rFonts w:ascii="Times New Roman" w:hAnsi="Times New Roman"/>
          <w:iCs/>
          <w:sz w:val="24"/>
        </w:rPr>
        <w:t>De Minister van Veiligheid en Justitie,</w:t>
      </w:r>
      <w:r w:rsidRPr="003D5827">
        <w:rPr>
          <w:rFonts w:ascii="Times New Roman" w:hAnsi="Times New Roman"/>
          <w:sz w:val="24"/>
        </w:rPr>
        <w:t xml:space="preserve"> </w:t>
      </w:r>
    </w:p>
    <w:sectPr w:rsidRPr="003D5827" w:rsidR="00D44AE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EA" w:rsidRDefault="00D44AEA">
      <w:pPr>
        <w:spacing w:line="20" w:lineRule="exact"/>
      </w:pPr>
    </w:p>
  </w:endnote>
  <w:endnote w:type="continuationSeparator" w:id="0">
    <w:p w:rsidR="00D44AEA" w:rsidRDefault="00D44AEA">
      <w:pPr>
        <w:pStyle w:val="Amendement"/>
      </w:pPr>
      <w:r>
        <w:rPr>
          <w:b w:val="0"/>
          <w:bCs w:val="0"/>
        </w:rPr>
        <w:t xml:space="preserve"> </w:t>
      </w:r>
    </w:p>
  </w:endnote>
  <w:endnote w:type="continuationNotice" w:id="1">
    <w:p w:rsidR="00D44AEA" w:rsidRDefault="00D44A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021F8">
      <w:rPr>
        <w:rStyle w:val="Paginanummer"/>
        <w:rFonts w:ascii="Times New Roman" w:hAnsi="Times New Roman"/>
        <w:noProof/>
      </w:rPr>
      <w:t>15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EA" w:rsidRDefault="00D44AEA">
      <w:pPr>
        <w:pStyle w:val="Amendement"/>
      </w:pPr>
      <w:r>
        <w:rPr>
          <w:b w:val="0"/>
          <w:bCs w:val="0"/>
        </w:rPr>
        <w:separator/>
      </w:r>
    </w:p>
  </w:footnote>
  <w:footnote w:type="continuationSeparator" w:id="0">
    <w:p w:rsidR="00D44AEA" w:rsidRDefault="00D4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EA"/>
    <w:rsid w:val="00012DBE"/>
    <w:rsid w:val="00062B03"/>
    <w:rsid w:val="000A1D81"/>
    <w:rsid w:val="00111ED3"/>
    <w:rsid w:val="00157CE9"/>
    <w:rsid w:val="001C190E"/>
    <w:rsid w:val="002168F4"/>
    <w:rsid w:val="002A727C"/>
    <w:rsid w:val="003643ED"/>
    <w:rsid w:val="003D5827"/>
    <w:rsid w:val="00461EEE"/>
    <w:rsid w:val="005D2707"/>
    <w:rsid w:val="00606255"/>
    <w:rsid w:val="006B607A"/>
    <w:rsid w:val="006C030F"/>
    <w:rsid w:val="007D451C"/>
    <w:rsid w:val="0082333F"/>
    <w:rsid w:val="00826224"/>
    <w:rsid w:val="00930A23"/>
    <w:rsid w:val="009C7354"/>
    <w:rsid w:val="009D3AFB"/>
    <w:rsid w:val="009E6D7F"/>
    <w:rsid w:val="00A021F8"/>
    <w:rsid w:val="00A07D4C"/>
    <w:rsid w:val="00A11E73"/>
    <w:rsid w:val="00A2521E"/>
    <w:rsid w:val="00AE436A"/>
    <w:rsid w:val="00AE7C43"/>
    <w:rsid w:val="00B92B25"/>
    <w:rsid w:val="00C135B1"/>
    <w:rsid w:val="00C92DF8"/>
    <w:rsid w:val="00CB3578"/>
    <w:rsid w:val="00CC68FE"/>
    <w:rsid w:val="00D20AFA"/>
    <w:rsid w:val="00D44AEA"/>
    <w:rsid w:val="00D55648"/>
    <w:rsid w:val="00DF3FAD"/>
    <w:rsid w:val="00E16443"/>
    <w:rsid w:val="00E36EE9"/>
    <w:rsid w:val="00F13442"/>
    <w:rsid w:val="00F7126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D44AEA"/>
  </w:style>
  <w:style w:type="paragraph" w:styleId="Geenafstand">
    <w:name w:val="No Spacing"/>
    <w:uiPriority w:val="1"/>
    <w:qFormat/>
    <w:rsid w:val="00D44AEA"/>
    <w:rPr>
      <w:rFonts w:ascii="Verdana" w:hAnsi="Verdana"/>
      <w:sz w:val="18"/>
    </w:rPr>
  </w:style>
  <w:style w:type="character" w:styleId="Nadruk">
    <w:name w:val="Emphasis"/>
    <w:uiPriority w:val="20"/>
    <w:qFormat/>
    <w:rsid w:val="00D44AEA"/>
    <w:rPr>
      <w:i/>
      <w:iCs/>
    </w:rPr>
  </w:style>
  <w:style w:type="character" w:styleId="Zwaar">
    <w:name w:val="Strong"/>
    <w:uiPriority w:val="22"/>
    <w:qFormat/>
    <w:rsid w:val="00D44AEA"/>
    <w:rPr>
      <w:b/>
      <w:bCs/>
    </w:rPr>
  </w:style>
  <w:style w:type="paragraph" w:styleId="Normaalweb">
    <w:name w:val="Normal (Web)"/>
    <w:basedOn w:val="Standaard"/>
    <w:uiPriority w:val="99"/>
    <w:unhideWhenUsed/>
    <w:rsid w:val="00D44AEA"/>
    <w:pPr>
      <w:spacing w:before="100" w:beforeAutospacing="1" w:after="100" w:afterAutospacing="1"/>
    </w:pPr>
    <w:rPr>
      <w:rFonts w:ascii="Times New Roman" w:hAnsi="Times New Roman"/>
      <w:sz w:val="24"/>
    </w:rPr>
  </w:style>
  <w:style w:type="paragraph" w:customStyle="1" w:styleId="ondertekening2">
    <w:name w:val="ondertekening2"/>
    <w:basedOn w:val="Standaard"/>
    <w:rsid w:val="00D44AEA"/>
    <w:pPr>
      <w:spacing w:before="240" w:after="240"/>
    </w:pPr>
    <w:rPr>
      <w:rFonts w:ascii="Times New Roman" w:eastAsia="Calibri" w:hAnsi="Times New Roman"/>
      <w:i/>
      <w:iCs/>
      <w:sz w:val="24"/>
    </w:rPr>
  </w:style>
  <w:style w:type="character" w:customStyle="1" w:styleId="naam1">
    <w:name w:val="naam1"/>
    <w:basedOn w:val="Standaardalinea-lettertype"/>
    <w:rsid w:val="00D44AEA"/>
  </w:style>
  <w:style w:type="character" w:customStyle="1" w:styleId="functie">
    <w:name w:val="functie"/>
    <w:basedOn w:val="Standaardalinea-lettertype"/>
    <w:rsid w:val="00D44AEA"/>
  </w:style>
  <w:style w:type="character" w:customStyle="1" w:styleId="voornaam">
    <w:name w:val="voornaam"/>
    <w:basedOn w:val="Standaardalinea-lettertype"/>
    <w:rsid w:val="00D44AEA"/>
  </w:style>
  <w:style w:type="character" w:customStyle="1" w:styleId="achternaam2">
    <w:name w:val="achternaam2"/>
    <w:rsid w:val="00D44AEA"/>
    <w:rPr>
      <w:b/>
      <w:bCs/>
    </w:rPr>
  </w:style>
  <w:style w:type="character" w:customStyle="1" w:styleId="KoptekstChar">
    <w:name w:val="Koptekst Char"/>
    <w:link w:val="Koptekst"/>
    <w:uiPriority w:val="99"/>
    <w:rsid w:val="00D44AEA"/>
    <w:rPr>
      <w:rFonts w:ascii="Verdana" w:hAnsi="Verdana"/>
      <w:szCs w:val="24"/>
    </w:rPr>
  </w:style>
  <w:style w:type="character" w:customStyle="1" w:styleId="VoettekstChar">
    <w:name w:val="Voettekst Char"/>
    <w:link w:val="Voettekst"/>
    <w:uiPriority w:val="99"/>
    <w:rsid w:val="00D44AEA"/>
    <w:rPr>
      <w:rFonts w:ascii="Verdana" w:hAnsi="Verdana"/>
      <w:szCs w:val="24"/>
    </w:rPr>
  </w:style>
  <w:style w:type="paragraph" w:styleId="Ballontekst">
    <w:name w:val="Balloon Text"/>
    <w:basedOn w:val="Standaard"/>
    <w:link w:val="BallontekstChar"/>
    <w:rsid w:val="003D5827"/>
    <w:rPr>
      <w:rFonts w:ascii="Tahoma" w:hAnsi="Tahoma" w:cs="Tahoma"/>
      <w:sz w:val="16"/>
      <w:szCs w:val="16"/>
    </w:rPr>
  </w:style>
  <w:style w:type="character" w:customStyle="1" w:styleId="BallontekstChar">
    <w:name w:val="Ballontekst Char"/>
    <w:basedOn w:val="Standaardalinea-lettertype"/>
    <w:link w:val="Ballontekst"/>
    <w:rsid w:val="003D5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D44AEA"/>
  </w:style>
  <w:style w:type="paragraph" w:styleId="Geenafstand">
    <w:name w:val="No Spacing"/>
    <w:uiPriority w:val="1"/>
    <w:qFormat/>
    <w:rsid w:val="00D44AEA"/>
    <w:rPr>
      <w:rFonts w:ascii="Verdana" w:hAnsi="Verdana"/>
      <w:sz w:val="18"/>
    </w:rPr>
  </w:style>
  <w:style w:type="character" w:styleId="Nadruk">
    <w:name w:val="Emphasis"/>
    <w:uiPriority w:val="20"/>
    <w:qFormat/>
    <w:rsid w:val="00D44AEA"/>
    <w:rPr>
      <w:i/>
      <w:iCs/>
    </w:rPr>
  </w:style>
  <w:style w:type="character" w:styleId="Zwaar">
    <w:name w:val="Strong"/>
    <w:uiPriority w:val="22"/>
    <w:qFormat/>
    <w:rsid w:val="00D44AEA"/>
    <w:rPr>
      <w:b/>
      <w:bCs/>
    </w:rPr>
  </w:style>
  <w:style w:type="paragraph" w:styleId="Normaalweb">
    <w:name w:val="Normal (Web)"/>
    <w:basedOn w:val="Standaard"/>
    <w:uiPriority w:val="99"/>
    <w:unhideWhenUsed/>
    <w:rsid w:val="00D44AEA"/>
    <w:pPr>
      <w:spacing w:before="100" w:beforeAutospacing="1" w:after="100" w:afterAutospacing="1"/>
    </w:pPr>
    <w:rPr>
      <w:rFonts w:ascii="Times New Roman" w:hAnsi="Times New Roman"/>
      <w:sz w:val="24"/>
    </w:rPr>
  </w:style>
  <w:style w:type="paragraph" w:customStyle="1" w:styleId="ondertekening2">
    <w:name w:val="ondertekening2"/>
    <w:basedOn w:val="Standaard"/>
    <w:rsid w:val="00D44AEA"/>
    <w:pPr>
      <w:spacing w:before="240" w:after="240"/>
    </w:pPr>
    <w:rPr>
      <w:rFonts w:ascii="Times New Roman" w:eastAsia="Calibri" w:hAnsi="Times New Roman"/>
      <w:i/>
      <w:iCs/>
      <w:sz w:val="24"/>
    </w:rPr>
  </w:style>
  <w:style w:type="character" w:customStyle="1" w:styleId="naam1">
    <w:name w:val="naam1"/>
    <w:basedOn w:val="Standaardalinea-lettertype"/>
    <w:rsid w:val="00D44AEA"/>
  </w:style>
  <w:style w:type="character" w:customStyle="1" w:styleId="functie">
    <w:name w:val="functie"/>
    <w:basedOn w:val="Standaardalinea-lettertype"/>
    <w:rsid w:val="00D44AEA"/>
  </w:style>
  <w:style w:type="character" w:customStyle="1" w:styleId="voornaam">
    <w:name w:val="voornaam"/>
    <w:basedOn w:val="Standaardalinea-lettertype"/>
    <w:rsid w:val="00D44AEA"/>
  </w:style>
  <w:style w:type="character" w:customStyle="1" w:styleId="achternaam2">
    <w:name w:val="achternaam2"/>
    <w:rsid w:val="00D44AEA"/>
    <w:rPr>
      <w:b/>
      <w:bCs/>
    </w:rPr>
  </w:style>
  <w:style w:type="character" w:customStyle="1" w:styleId="KoptekstChar">
    <w:name w:val="Koptekst Char"/>
    <w:link w:val="Koptekst"/>
    <w:uiPriority w:val="99"/>
    <w:rsid w:val="00D44AEA"/>
    <w:rPr>
      <w:rFonts w:ascii="Verdana" w:hAnsi="Verdana"/>
      <w:szCs w:val="24"/>
    </w:rPr>
  </w:style>
  <w:style w:type="character" w:customStyle="1" w:styleId="VoettekstChar">
    <w:name w:val="Voettekst Char"/>
    <w:link w:val="Voettekst"/>
    <w:uiPriority w:val="99"/>
    <w:rsid w:val="00D44AEA"/>
    <w:rPr>
      <w:rFonts w:ascii="Verdana" w:hAnsi="Verdana"/>
      <w:szCs w:val="24"/>
    </w:rPr>
  </w:style>
  <w:style w:type="paragraph" w:styleId="Ballontekst">
    <w:name w:val="Balloon Text"/>
    <w:basedOn w:val="Standaard"/>
    <w:link w:val="BallontekstChar"/>
    <w:rsid w:val="003D5827"/>
    <w:rPr>
      <w:rFonts w:ascii="Tahoma" w:hAnsi="Tahoma" w:cs="Tahoma"/>
      <w:sz w:val="16"/>
      <w:szCs w:val="16"/>
    </w:rPr>
  </w:style>
  <w:style w:type="character" w:customStyle="1" w:styleId="BallontekstChar">
    <w:name w:val="Ballontekst Char"/>
    <w:basedOn w:val="Standaardalinea-lettertype"/>
    <w:link w:val="Ballontekst"/>
    <w:rsid w:val="003D5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etten.overheid.nl/BWBR0010346/geldigheidsdatum_21-05-2014"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5151</ap:Words>
  <ap:Characters>27849</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2014-12-15T09:46:00.0000000Z</lastPrinted>
  <dcterms:created xsi:type="dcterms:W3CDTF">2015-02-09T12:20:00.0000000Z</dcterms:created>
  <dcterms:modified xsi:type="dcterms:W3CDTF">2015-02-25T09:16:00.0000000Z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0x0101009035C95161920D449E70689693CF55FE</vt:lpwstr>
  </property>
</Properties>
</file>