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C33EA1" w:rsidR="00C33EA1" w:rsidP="00C33EA1" w:rsidRDefault="00C33EA1">
      <w:pPr>
        <w:rPr>
          <w:b/>
          <w:bCs/>
          <w:color w:val="0000FF" w:themeColor="hyperlink"/>
          <w:u w:val="single"/>
          <w:lang w:val="nl-NL"/>
        </w:rPr>
      </w:pPr>
      <w:r w:rsidRPr="00C33EA1">
        <w:rPr>
          <w:b/>
          <w:vanish/>
          <w:lang w:val="nl-NL"/>
        </w:rPr>
        <w:fldChar w:fldCharType="begin"/>
      </w:r>
      <w:r w:rsidRPr="00C33EA1">
        <w:rPr>
          <w:b/>
          <w:vanish/>
          <w:lang w:val="nl-NL"/>
        </w:rPr>
        <w:instrText xml:space="preserve"> HYPERLINK "http://www.reuters.com/article/2014/10/17/venezuela-crude-imports-idUSL2N0SC1N320141017" </w:instrText>
      </w:r>
      <w:r w:rsidRPr="00C33EA1">
        <w:rPr>
          <w:b/>
          <w:vanish/>
          <w:lang w:val="nl-NL"/>
        </w:rPr>
        <w:fldChar w:fldCharType="separate"/>
      </w:r>
      <w:r w:rsidRPr="00C33EA1">
        <w:rPr>
          <w:rStyle w:val="Hyperlink"/>
          <w:b/>
          <w:bCs/>
          <w:vanish/>
          <w:lang w:val="nl-NL"/>
        </w:rPr>
        <w:t>Article</w:t>
      </w:r>
      <w:hyperlink w:history="1" r:id="rId6">
        <w:r w:rsidRPr="00C33EA1">
          <w:rPr>
            <w:rStyle w:val="Hyperlink"/>
            <w:b/>
            <w:bCs/>
            <w:lang w:val="nl-NL"/>
          </w:rPr>
          <w:t>http://www.reuters.com/article/2014/10/17/venezuela-crude-imports-idUSL2N0SC1N320141017</w:t>
        </w:r>
      </w:hyperlink>
    </w:p>
    <w:p w:rsidRPr="00C33EA1" w:rsidR="00C33EA1" w:rsidP="00C33EA1" w:rsidRDefault="00C33EA1">
      <w:pPr>
        <w:numPr>
          <w:ilvl w:val="0"/>
          <w:numId w:val="1"/>
        </w:numPr>
        <w:rPr>
          <w:b/>
          <w:vanish/>
          <w:lang w:val="nl-NL"/>
        </w:rPr>
      </w:pPr>
      <w:r w:rsidRPr="00C33EA1">
        <w:rPr>
          <w:b/>
        </w:rPr>
        <w:fldChar w:fldCharType="end"/>
      </w:r>
    </w:p>
    <w:p w:rsidRPr="00C33EA1" w:rsidR="00C33EA1" w:rsidP="00C33EA1" w:rsidRDefault="00C33EA1">
      <w:pPr>
        <w:rPr>
          <w:b/>
        </w:rPr>
      </w:pPr>
      <w:r w:rsidRPr="00C33EA1">
        <w:rPr>
          <w:b/>
        </w:rPr>
        <w:t>Venezuela buys 2 Russian crude cargoes for Curacao refinery -sources</w:t>
      </w:r>
    </w:p>
    <w:p w:rsidRPr="00C33EA1" w:rsidR="00C33EA1" w:rsidP="00C33EA1" w:rsidRDefault="00C33EA1">
      <w:r w:rsidRPr="00C33EA1">
        <w:t xml:space="preserve">By Marianna </w:t>
      </w:r>
      <w:proofErr w:type="spellStart"/>
      <w:r w:rsidRPr="00C33EA1">
        <w:t>Parraga</w:t>
      </w:r>
      <w:proofErr w:type="spellEnd"/>
    </w:p>
    <w:p w:rsidRPr="00C33EA1" w:rsidR="00C33EA1" w:rsidP="00C33EA1" w:rsidRDefault="00C33EA1">
      <w:r w:rsidRPr="00C33EA1">
        <w:rPr>
          <w:b/>
          <w:bCs/>
        </w:rPr>
        <w:t>HOUSTON</w:t>
      </w:r>
      <w:r w:rsidRPr="00C33EA1">
        <w:t xml:space="preserve"> Fri Oct 17, 2014 1:22pm EDT </w:t>
      </w:r>
    </w:p>
    <w:p w:rsidRPr="00C33EA1" w:rsidR="00C33EA1" w:rsidP="00C33EA1" w:rsidRDefault="00C33EA1">
      <w:r w:rsidRPr="00C33EA1">
        <w:rPr>
          <w:vanish/>
        </w:rPr>
        <w:t>HOUSTON</w:t>
      </w:r>
      <w:r w:rsidRPr="00C33EA1">
        <w:t xml:space="preserve"> Oct 17 (Reuters) - Venezuela's PDVSA bought two cargoes of Russian Urals light crude from a unit of </w:t>
      </w:r>
      <w:proofErr w:type="spellStart"/>
      <w:r w:rsidRPr="00C33EA1">
        <w:t>Petrochina</w:t>
      </w:r>
      <w:proofErr w:type="spellEnd"/>
      <w:r w:rsidRPr="00C33EA1">
        <w:t xml:space="preserve"> to be delivered starting in November at the Isla refinery in Curacao operated by the state-run oil company, traders told Reuters on Friday.</w:t>
      </w:r>
    </w:p>
    <w:p w:rsidRPr="00C33EA1" w:rsidR="00C33EA1" w:rsidP="00C33EA1" w:rsidRDefault="00C33EA1">
      <w:r w:rsidRPr="00C33EA1">
        <w:t xml:space="preserve">These cargoes will be the second crude import made by the OPEC member since signing a supply contract with Algeria's state-run </w:t>
      </w:r>
      <w:proofErr w:type="spellStart"/>
      <w:r w:rsidRPr="00C33EA1">
        <w:t>Sonatrach</w:t>
      </w:r>
      <w:proofErr w:type="spellEnd"/>
      <w:r w:rsidRPr="00C33EA1">
        <w:t xml:space="preserve"> to buy Saharan blend light crude that will start this month to be used as a diluent for Venezuela's extra heavy crude production.</w:t>
      </w:r>
    </w:p>
    <w:p w:rsidRPr="00C33EA1" w:rsidR="00C33EA1" w:rsidP="00C33EA1" w:rsidRDefault="00C33EA1">
      <w:r w:rsidRPr="00C33EA1">
        <w:t>"The Russian crude will be refined at Isla, mainly to produce lubricants, but there is not a signed supply contract, so PDVSA could buy other grades in the future," one of the sources said.</w:t>
      </w:r>
    </w:p>
    <w:p w:rsidRPr="00C33EA1" w:rsidR="00C33EA1" w:rsidP="00C33EA1" w:rsidRDefault="00C33EA1">
      <w:r w:rsidRPr="00C33EA1">
        <w:t>Amidst declining oil production and exports, PDVSA is running out of light crudes to use as diluents for its extra heavy output from the vast Orinoco belt, its main producing region.</w:t>
      </w:r>
    </w:p>
    <w:p w:rsidRPr="00C33EA1" w:rsidR="00C33EA1" w:rsidP="00C33EA1" w:rsidRDefault="00C33EA1">
      <w:r w:rsidRPr="00C33EA1">
        <w:t xml:space="preserve">Urals is </w:t>
      </w:r>
      <w:proofErr w:type="gramStart"/>
      <w:r w:rsidRPr="00C33EA1">
        <w:t>a light</w:t>
      </w:r>
      <w:proofErr w:type="gramEnd"/>
      <w:r w:rsidRPr="00C33EA1">
        <w:t xml:space="preserve"> crude of 31 API degrees of density and up to 1.35 percent sulfur, used as a reference grade for pricing Russian exports.</w:t>
      </w:r>
    </w:p>
    <w:p w:rsidRPr="00C33EA1" w:rsidR="00C33EA1" w:rsidP="00C33EA1" w:rsidRDefault="00C33EA1">
      <w:r w:rsidRPr="00C33EA1">
        <w:t>With the world's largest crude reserves, Venezuelan's imports of oil are highly controversial. PDVSA is trying to cut costs by replacing naphtha purchases made on the open market with light crudes, while formulating better quality blends that could be sold at higher prices.</w:t>
      </w:r>
    </w:p>
    <w:p w:rsidRPr="00352E11" w:rsidR="00C33EA1" w:rsidP="00C33EA1" w:rsidRDefault="00C33EA1">
      <w:r w:rsidRPr="00352E11">
        <w:t>MORE IMPORTED OIL</w:t>
      </w:r>
    </w:p>
    <w:p w:rsidRPr="00C33EA1" w:rsidR="00C33EA1" w:rsidP="00C33EA1" w:rsidRDefault="00C33EA1">
      <w:r w:rsidRPr="00C33EA1">
        <w:t>The 335,000 barrel per day (bpd) Isla refinery in the Caribbean island of Curacao is a facility rented and operated by PDVSA that has been working well below its capacity in recent years because of a lack of power and other services. Those problems are being addressed this year.</w:t>
      </w:r>
    </w:p>
    <w:p w:rsidRPr="00C33EA1" w:rsidR="00C33EA1" w:rsidP="00C33EA1" w:rsidRDefault="00C33EA1">
      <w:r w:rsidRPr="00C33EA1">
        <w:t>The Isla refinery has been processing in recent years a significant volume of Venezuelan Mesa 30 light crude that is now urgently needed to be used as diluent, so the Russian crude will replace that feeding, the sources said.</w:t>
      </w:r>
    </w:p>
    <w:p w:rsidRPr="00C33EA1" w:rsidR="00C33EA1" w:rsidP="00C33EA1" w:rsidRDefault="00C33EA1">
      <w:r w:rsidRPr="00C33EA1">
        <w:t>"PDVSA's long-term strategy is to replace all the Mesa 30 crude it is injecting to its refineries with foreign light crudes. That would allow the company to formulate better blends to be exported," the source added.</w:t>
      </w:r>
    </w:p>
    <w:p w:rsidRPr="00C33EA1" w:rsidR="00C33EA1" w:rsidP="00C33EA1" w:rsidRDefault="00C33EA1">
      <w:r w:rsidRPr="00C33EA1">
        <w:t>PDVSA in August put on hold its exports of diluted crude oil (DCO) made of heavy crude and naphtha to review its cost structure and avoid losses amidst an oil market worried because of falling crude prices.</w:t>
      </w:r>
    </w:p>
    <w:p w:rsidRPr="00C33EA1" w:rsidR="00C33EA1" w:rsidP="00C33EA1" w:rsidRDefault="00C33EA1">
      <w:r w:rsidRPr="00C33EA1">
        <w:t>PDVSA's refining unit in the United States, Citgo Petroleum, in September only received four 500,000-600,000 barrel cargoes of DCO versus seven cargoes the previous month, according to Reuters Trade Flows data.</w:t>
      </w:r>
    </w:p>
    <w:p w:rsidRPr="00C33EA1" w:rsidR="00C33EA1" w:rsidP="00C33EA1" w:rsidRDefault="00C33EA1">
      <w:r w:rsidRPr="00C33EA1">
        <w:t xml:space="preserve">Venezuela's first ever import of crude is scheduled to arrive Oct. 26 to the Jose terminal, coming from the Algerian port of </w:t>
      </w:r>
      <w:proofErr w:type="spellStart"/>
      <w:r w:rsidRPr="00C33EA1">
        <w:t>Bejaia</w:t>
      </w:r>
      <w:proofErr w:type="spellEnd"/>
      <w:r w:rsidRPr="00C33EA1">
        <w:t>.</w:t>
      </w:r>
    </w:p>
    <w:p w:rsidR="00D309B7" w:rsidRDefault="00C33EA1">
      <w:r w:rsidRPr="00C33EA1">
        <w:t xml:space="preserve">The crude will be mixed with extra heavy oil in Venezuela, but a PDVSA source told Reuters that is possible that the company will later decide to start producing blends in the Caribbean, mainly in the Saint Eustatius terminal that was leased earlier this year by the company. (Reporting by Marianna </w:t>
      </w:r>
      <w:proofErr w:type="spellStart"/>
      <w:r w:rsidRPr="00C33EA1">
        <w:t>Parraga</w:t>
      </w:r>
      <w:proofErr w:type="spellEnd"/>
      <w:r w:rsidRPr="00C33EA1">
        <w:t xml:space="preserve">; Editing by Terry Wade and </w:t>
      </w:r>
      <w:proofErr w:type="spellStart"/>
      <w:r w:rsidRPr="00C33EA1">
        <w:t>Marguerita</w:t>
      </w:r>
      <w:proofErr w:type="spellEnd"/>
      <w:r w:rsidRPr="00C33EA1">
        <w:t xml:space="preserve"> Choy)</w:t>
      </w:r>
    </w:p>
    <w:sectPr w:rsidR="00D309B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A61"/>
    <w:multiLevelType w:val="multilevel"/>
    <w:tmpl w:val="9BF0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516F1"/>
    <w:multiLevelType w:val="multilevel"/>
    <w:tmpl w:val="A38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20709"/>
    <w:multiLevelType w:val="multilevel"/>
    <w:tmpl w:val="48D0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46C47"/>
    <w:multiLevelType w:val="multilevel"/>
    <w:tmpl w:val="3F5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4075AF"/>
    <w:multiLevelType w:val="multilevel"/>
    <w:tmpl w:val="36A4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A1"/>
    <w:rsid w:val="00352E11"/>
    <w:rsid w:val="0095149A"/>
    <w:rsid w:val="00C33EA1"/>
    <w:rsid w:val="00D3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C33EA1"/>
    <w:rPr>
      <w:color w:val="0000FF" w:themeColor="hyperlink"/>
      <w:u w:val="single"/>
    </w:rPr>
  </w:style>
  <w:style w:type="character" w:styleId="FollowedHyperlink">
    <w:name w:val="FollowedHyperlink"/>
    <w:basedOn w:val="DefaultParagraphFont"/>
    <w:uiPriority w:val="99"/>
    <w:semiHidden/>
    <w:unhideWhenUsed/>
    <w:rsid w:val="00C33E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C33EA1"/>
    <w:rPr>
      <w:color w:val="0000FF" w:themeColor="hyperlink"/>
      <w:u w:val="single"/>
    </w:rPr>
  </w:style>
  <w:style w:type="character" w:styleId="FollowedHyperlink">
    <w:name w:val="FollowedHyperlink"/>
    <w:basedOn w:val="DefaultParagraphFont"/>
    <w:uiPriority w:val="99"/>
    <w:semiHidden/>
    <w:unhideWhenUsed/>
    <w:rsid w:val="00C33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6856">
      <w:bodyDiv w:val="1"/>
      <w:marLeft w:val="0"/>
      <w:marRight w:val="0"/>
      <w:marTop w:val="0"/>
      <w:marBottom w:val="0"/>
      <w:divBdr>
        <w:top w:val="none" w:sz="0" w:space="0" w:color="auto"/>
        <w:left w:val="none" w:sz="0" w:space="0" w:color="auto"/>
        <w:bottom w:val="none" w:sz="0" w:space="0" w:color="auto"/>
        <w:right w:val="none" w:sz="0" w:space="0" w:color="auto"/>
      </w:divBdr>
      <w:divsChild>
        <w:div w:id="386223619">
          <w:marLeft w:val="0"/>
          <w:marRight w:val="0"/>
          <w:marTop w:val="0"/>
          <w:marBottom w:val="0"/>
          <w:divBdr>
            <w:top w:val="none" w:sz="0" w:space="0" w:color="auto"/>
            <w:left w:val="none" w:sz="0" w:space="0" w:color="auto"/>
            <w:bottom w:val="none" w:sz="0" w:space="0" w:color="auto"/>
            <w:right w:val="none" w:sz="0" w:space="0" w:color="auto"/>
          </w:divBdr>
          <w:divsChild>
            <w:div w:id="229390618">
              <w:marLeft w:val="0"/>
              <w:marRight w:val="0"/>
              <w:marTop w:val="0"/>
              <w:marBottom w:val="0"/>
              <w:divBdr>
                <w:top w:val="none" w:sz="0" w:space="0" w:color="auto"/>
                <w:left w:val="none" w:sz="0" w:space="0" w:color="auto"/>
                <w:bottom w:val="none" w:sz="0" w:space="0" w:color="auto"/>
                <w:right w:val="none" w:sz="0" w:space="0" w:color="auto"/>
              </w:divBdr>
              <w:divsChild>
                <w:div w:id="1107458117">
                  <w:marLeft w:val="0"/>
                  <w:marRight w:val="0"/>
                  <w:marTop w:val="0"/>
                  <w:marBottom w:val="0"/>
                  <w:divBdr>
                    <w:top w:val="none" w:sz="0" w:space="0" w:color="auto"/>
                    <w:left w:val="none" w:sz="0" w:space="0" w:color="auto"/>
                    <w:bottom w:val="none" w:sz="0" w:space="0" w:color="auto"/>
                    <w:right w:val="none" w:sz="0" w:space="0" w:color="auto"/>
                  </w:divBdr>
                </w:div>
              </w:divsChild>
            </w:div>
            <w:div w:id="1444423046">
              <w:marLeft w:val="0"/>
              <w:marRight w:val="0"/>
              <w:marTop w:val="0"/>
              <w:marBottom w:val="0"/>
              <w:divBdr>
                <w:top w:val="none" w:sz="0" w:space="0" w:color="auto"/>
                <w:left w:val="none" w:sz="0" w:space="0" w:color="auto"/>
                <w:bottom w:val="none" w:sz="0" w:space="0" w:color="auto"/>
                <w:right w:val="none" w:sz="0" w:space="0" w:color="auto"/>
              </w:divBdr>
              <w:divsChild>
                <w:div w:id="71780463">
                  <w:marLeft w:val="0"/>
                  <w:marRight w:val="0"/>
                  <w:marTop w:val="0"/>
                  <w:marBottom w:val="0"/>
                  <w:divBdr>
                    <w:top w:val="none" w:sz="0" w:space="0" w:color="auto"/>
                    <w:left w:val="none" w:sz="0" w:space="0" w:color="auto"/>
                    <w:bottom w:val="none" w:sz="0" w:space="0" w:color="auto"/>
                    <w:right w:val="none" w:sz="0" w:space="0" w:color="auto"/>
                  </w:divBdr>
                  <w:divsChild>
                    <w:div w:id="2102794298">
                      <w:marLeft w:val="0"/>
                      <w:marRight w:val="0"/>
                      <w:marTop w:val="0"/>
                      <w:marBottom w:val="0"/>
                      <w:divBdr>
                        <w:top w:val="none" w:sz="0" w:space="0" w:color="auto"/>
                        <w:left w:val="none" w:sz="0" w:space="0" w:color="auto"/>
                        <w:bottom w:val="none" w:sz="0" w:space="0" w:color="auto"/>
                        <w:right w:val="none" w:sz="0" w:space="0" w:color="auto"/>
                      </w:divBdr>
                      <w:divsChild>
                        <w:div w:id="2523260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96252755">
              <w:marLeft w:val="0"/>
              <w:marRight w:val="0"/>
              <w:marTop w:val="0"/>
              <w:marBottom w:val="0"/>
              <w:divBdr>
                <w:top w:val="none" w:sz="0" w:space="0" w:color="auto"/>
                <w:left w:val="none" w:sz="0" w:space="0" w:color="auto"/>
                <w:bottom w:val="none" w:sz="0" w:space="0" w:color="auto"/>
                <w:right w:val="none" w:sz="0" w:space="0" w:color="auto"/>
              </w:divBdr>
              <w:divsChild>
                <w:div w:id="467406975">
                  <w:marLeft w:val="0"/>
                  <w:marRight w:val="0"/>
                  <w:marTop w:val="0"/>
                  <w:marBottom w:val="0"/>
                  <w:divBdr>
                    <w:top w:val="none" w:sz="0" w:space="0" w:color="auto"/>
                    <w:left w:val="none" w:sz="0" w:space="0" w:color="auto"/>
                    <w:bottom w:val="none" w:sz="0" w:space="0" w:color="auto"/>
                    <w:right w:val="none" w:sz="0" w:space="0" w:color="auto"/>
                  </w:divBdr>
                  <w:divsChild>
                    <w:div w:id="542408357">
                      <w:marLeft w:val="0"/>
                      <w:marRight w:val="0"/>
                      <w:marTop w:val="0"/>
                      <w:marBottom w:val="0"/>
                      <w:divBdr>
                        <w:top w:val="none" w:sz="0" w:space="0" w:color="auto"/>
                        <w:left w:val="none" w:sz="0" w:space="0" w:color="auto"/>
                        <w:bottom w:val="none" w:sz="0" w:space="0" w:color="auto"/>
                        <w:right w:val="none" w:sz="0" w:space="0" w:color="auto"/>
                      </w:divBdr>
                      <w:divsChild>
                        <w:div w:id="2077505848">
                          <w:marLeft w:val="0"/>
                          <w:marRight w:val="0"/>
                          <w:marTop w:val="0"/>
                          <w:marBottom w:val="0"/>
                          <w:divBdr>
                            <w:top w:val="none" w:sz="0" w:space="0" w:color="auto"/>
                            <w:left w:val="none" w:sz="0" w:space="0" w:color="auto"/>
                            <w:bottom w:val="none" w:sz="0" w:space="0" w:color="auto"/>
                            <w:right w:val="none" w:sz="0" w:space="0" w:color="auto"/>
                          </w:divBdr>
                          <w:divsChild>
                            <w:div w:id="462425993">
                              <w:marLeft w:val="0"/>
                              <w:marRight w:val="0"/>
                              <w:marTop w:val="0"/>
                              <w:marBottom w:val="30"/>
                              <w:divBdr>
                                <w:top w:val="none" w:sz="0" w:space="0" w:color="auto"/>
                                <w:left w:val="none" w:sz="0" w:space="0" w:color="auto"/>
                                <w:bottom w:val="none" w:sz="0" w:space="0" w:color="auto"/>
                                <w:right w:val="none" w:sz="0" w:space="0" w:color="auto"/>
                              </w:divBdr>
                            </w:div>
                            <w:div w:id="1316836453">
                              <w:marLeft w:val="0"/>
                              <w:marRight w:val="0"/>
                              <w:marTop w:val="0"/>
                              <w:marBottom w:val="0"/>
                              <w:divBdr>
                                <w:top w:val="none" w:sz="0" w:space="0" w:color="auto"/>
                                <w:left w:val="none" w:sz="0" w:space="0" w:color="auto"/>
                                <w:bottom w:val="none" w:sz="0" w:space="0" w:color="auto"/>
                                <w:right w:val="none" w:sz="0" w:space="0" w:color="auto"/>
                              </w:divBdr>
                              <w:divsChild>
                                <w:div w:id="546840160">
                                  <w:marLeft w:val="0"/>
                                  <w:marRight w:val="0"/>
                                  <w:marTop w:val="0"/>
                                  <w:marBottom w:val="300"/>
                                  <w:divBdr>
                                    <w:top w:val="none" w:sz="0" w:space="0" w:color="auto"/>
                                    <w:left w:val="none" w:sz="0" w:space="0" w:color="auto"/>
                                    <w:bottom w:val="none" w:sz="0" w:space="0" w:color="auto"/>
                                    <w:right w:val="none" w:sz="0" w:space="0" w:color="auto"/>
                                  </w:divBdr>
                                  <w:divsChild>
                                    <w:div w:id="9759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3677">
                              <w:marLeft w:val="0"/>
                              <w:marRight w:val="525"/>
                              <w:marTop w:val="0"/>
                              <w:marBottom w:val="0"/>
                              <w:divBdr>
                                <w:top w:val="none" w:sz="0" w:space="0" w:color="auto"/>
                                <w:left w:val="none" w:sz="0" w:space="0" w:color="auto"/>
                                <w:bottom w:val="none" w:sz="0" w:space="0" w:color="auto"/>
                                <w:right w:val="none" w:sz="0" w:space="0" w:color="auto"/>
                              </w:divBdr>
                              <w:divsChild>
                                <w:div w:id="1789737497">
                                  <w:marLeft w:val="0"/>
                                  <w:marRight w:val="0"/>
                                  <w:marTop w:val="0"/>
                                  <w:marBottom w:val="0"/>
                                  <w:divBdr>
                                    <w:top w:val="none" w:sz="0" w:space="0" w:color="auto"/>
                                    <w:left w:val="none" w:sz="0" w:space="0" w:color="auto"/>
                                    <w:bottom w:val="none" w:sz="0" w:space="0" w:color="auto"/>
                                    <w:right w:val="none" w:sz="0" w:space="0" w:color="auto"/>
                                  </w:divBdr>
                                  <w:divsChild>
                                    <w:div w:id="973100574">
                                      <w:marLeft w:val="0"/>
                                      <w:marRight w:val="0"/>
                                      <w:marTop w:val="0"/>
                                      <w:marBottom w:val="300"/>
                                      <w:divBdr>
                                        <w:top w:val="none" w:sz="0" w:space="0" w:color="auto"/>
                                        <w:left w:val="none" w:sz="0" w:space="0" w:color="auto"/>
                                        <w:bottom w:val="none" w:sz="0" w:space="0" w:color="auto"/>
                                        <w:right w:val="none" w:sz="0" w:space="0" w:color="auto"/>
                                      </w:divBdr>
                                      <w:divsChild>
                                        <w:div w:id="73820229">
                                          <w:marLeft w:val="0"/>
                                          <w:marRight w:val="0"/>
                                          <w:marTop w:val="0"/>
                                          <w:marBottom w:val="75"/>
                                          <w:divBdr>
                                            <w:top w:val="none" w:sz="0" w:space="0" w:color="auto"/>
                                            <w:left w:val="none" w:sz="0" w:space="0" w:color="auto"/>
                                            <w:bottom w:val="single" w:sz="12" w:space="0" w:color="CCCCCC"/>
                                            <w:right w:val="none" w:sz="0" w:space="0" w:color="auto"/>
                                          </w:divBdr>
                                        </w:div>
                                        <w:div w:id="153570718">
                                          <w:marLeft w:val="0"/>
                                          <w:marRight w:val="0"/>
                                          <w:marTop w:val="0"/>
                                          <w:marBottom w:val="0"/>
                                          <w:divBdr>
                                            <w:top w:val="none" w:sz="0" w:space="0" w:color="auto"/>
                                            <w:left w:val="none" w:sz="0" w:space="0" w:color="auto"/>
                                            <w:bottom w:val="none" w:sz="0" w:space="0" w:color="auto"/>
                                            <w:right w:val="none" w:sz="0" w:space="0" w:color="auto"/>
                                          </w:divBdr>
                                          <w:divsChild>
                                            <w:div w:id="871577103">
                                              <w:marLeft w:val="0"/>
                                              <w:marRight w:val="0"/>
                                              <w:marTop w:val="0"/>
                                              <w:marBottom w:val="0"/>
                                              <w:divBdr>
                                                <w:top w:val="none" w:sz="0" w:space="0" w:color="auto"/>
                                                <w:left w:val="none" w:sz="0" w:space="0" w:color="auto"/>
                                                <w:bottom w:val="none" w:sz="0" w:space="0" w:color="auto"/>
                                                <w:right w:val="none" w:sz="0" w:space="0" w:color="auto"/>
                                              </w:divBdr>
                                            </w:div>
                                            <w:div w:id="1866558892">
                                              <w:marLeft w:val="0"/>
                                              <w:marRight w:val="0"/>
                                              <w:marTop w:val="0"/>
                                              <w:marBottom w:val="0"/>
                                              <w:divBdr>
                                                <w:top w:val="none" w:sz="0" w:space="0" w:color="auto"/>
                                                <w:left w:val="none" w:sz="0" w:space="0" w:color="auto"/>
                                                <w:bottom w:val="none" w:sz="0" w:space="0" w:color="auto"/>
                                                <w:right w:val="none" w:sz="0" w:space="0" w:color="auto"/>
                                              </w:divBdr>
                                            </w:div>
                                            <w:div w:id="36396963">
                                              <w:marLeft w:val="0"/>
                                              <w:marRight w:val="0"/>
                                              <w:marTop w:val="0"/>
                                              <w:marBottom w:val="0"/>
                                              <w:divBdr>
                                                <w:top w:val="none" w:sz="0" w:space="0" w:color="auto"/>
                                                <w:left w:val="none" w:sz="0" w:space="0" w:color="auto"/>
                                                <w:bottom w:val="none" w:sz="0" w:space="0" w:color="auto"/>
                                                <w:right w:val="none" w:sz="0" w:space="0" w:color="auto"/>
                                              </w:divBdr>
                                            </w:div>
                                            <w:div w:id="604118739">
                                              <w:marLeft w:val="0"/>
                                              <w:marRight w:val="0"/>
                                              <w:marTop w:val="0"/>
                                              <w:marBottom w:val="0"/>
                                              <w:divBdr>
                                                <w:top w:val="none" w:sz="0" w:space="0" w:color="auto"/>
                                                <w:left w:val="none" w:sz="0" w:space="0" w:color="auto"/>
                                                <w:bottom w:val="none" w:sz="0" w:space="0" w:color="auto"/>
                                                <w:right w:val="none" w:sz="0" w:space="0" w:color="auto"/>
                                              </w:divBdr>
                                            </w:div>
                                            <w:div w:id="2401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95298">
                              <w:marLeft w:val="0"/>
                              <w:marRight w:val="525"/>
                              <w:marTop w:val="0"/>
                              <w:marBottom w:val="0"/>
                              <w:divBdr>
                                <w:top w:val="none" w:sz="0" w:space="0" w:color="auto"/>
                                <w:left w:val="none" w:sz="0" w:space="0" w:color="auto"/>
                                <w:bottom w:val="none" w:sz="0" w:space="0" w:color="auto"/>
                                <w:right w:val="none" w:sz="0" w:space="0" w:color="auto"/>
                              </w:divBdr>
                              <w:divsChild>
                                <w:div w:id="1438326537">
                                  <w:marLeft w:val="0"/>
                                  <w:marRight w:val="0"/>
                                  <w:marTop w:val="0"/>
                                  <w:marBottom w:val="0"/>
                                  <w:divBdr>
                                    <w:top w:val="none" w:sz="0" w:space="0" w:color="auto"/>
                                    <w:left w:val="none" w:sz="0" w:space="0" w:color="auto"/>
                                    <w:bottom w:val="none" w:sz="0" w:space="0" w:color="auto"/>
                                    <w:right w:val="none" w:sz="0" w:space="0" w:color="auto"/>
                                  </w:divBdr>
                                  <w:divsChild>
                                    <w:div w:id="1876036384">
                                      <w:marLeft w:val="0"/>
                                      <w:marRight w:val="0"/>
                                      <w:marTop w:val="0"/>
                                      <w:marBottom w:val="300"/>
                                      <w:divBdr>
                                        <w:top w:val="none" w:sz="0" w:space="0" w:color="auto"/>
                                        <w:left w:val="none" w:sz="0" w:space="0" w:color="auto"/>
                                        <w:bottom w:val="none" w:sz="0" w:space="0" w:color="auto"/>
                                        <w:right w:val="none" w:sz="0" w:space="0" w:color="auto"/>
                                      </w:divBdr>
                                      <w:divsChild>
                                        <w:div w:id="1506744452">
                                          <w:marLeft w:val="0"/>
                                          <w:marRight w:val="0"/>
                                          <w:marTop w:val="0"/>
                                          <w:marBottom w:val="75"/>
                                          <w:divBdr>
                                            <w:top w:val="none" w:sz="0" w:space="0" w:color="auto"/>
                                            <w:left w:val="none" w:sz="0" w:space="0" w:color="auto"/>
                                            <w:bottom w:val="single" w:sz="12" w:space="0" w:color="CCCCCC"/>
                                            <w:right w:val="none" w:sz="0" w:space="0" w:color="auto"/>
                                          </w:divBdr>
                                        </w:div>
                                        <w:div w:id="19629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9089">
                              <w:marLeft w:val="0"/>
                              <w:marRight w:val="525"/>
                              <w:marTop w:val="0"/>
                              <w:marBottom w:val="0"/>
                              <w:divBdr>
                                <w:top w:val="none" w:sz="0" w:space="0" w:color="auto"/>
                                <w:left w:val="none" w:sz="0" w:space="0" w:color="auto"/>
                                <w:bottom w:val="none" w:sz="0" w:space="0" w:color="auto"/>
                                <w:right w:val="none" w:sz="0" w:space="0" w:color="auto"/>
                              </w:divBdr>
                              <w:divsChild>
                                <w:div w:id="137576902">
                                  <w:marLeft w:val="0"/>
                                  <w:marRight w:val="0"/>
                                  <w:marTop w:val="0"/>
                                  <w:marBottom w:val="0"/>
                                  <w:divBdr>
                                    <w:top w:val="none" w:sz="0" w:space="0" w:color="auto"/>
                                    <w:left w:val="none" w:sz="0" w:space="0" w:color="auto"/>
                                    <w:bottom w:val="none" w:sz="0" w:space="0" w:color="auto"/>
                                    <w:right w:val="none" w:sz="0" w:space="0" w:color="auto"/>
                                  </w:divBdr>
                                  <w:divsChild>
                                    <w:div w:id="2112318051">
                                      <w:marLeft w:val="0"/>
                                      <w:marRight w:val="0"/>
                                      <w:marTop w:val="0"/>
                                      <w:marBottom w:val="300"/>
                                      <w:divBdr>
                                        <w:top w:val="none" w:sz="0" w:space="0" w:color="auto"/>
                                        <w:left w:val="none" w:sz="0" w:space="0" w:color="auto"/>
                                        <w:bottom w:val="none" w:sz="0" w:space="0" w:color="auto"/>
                                        <w:right w:val="none" w:sz="0" w:space="0" w:color="auto"/>
                                      </w:divBdr>
                                      <w:divsChild>
                                        <w:div w:id="1480071863">
                                          <w:marLeft w:val="0"/>
                                          <w:marRight w:val="0"/>
                                          <w:marTop w:val="0"/>
                                          <w:marBottom w:val="75"/>
                                          <w:divBdr>
                                            <w:top w:val="none" w:sz="0" w:space="0" w:color="auto"/>
                                            <w:left w:val="none" w:sz="0" w:space="0" w:color="auto"/>
                                            <w:bottom w:val="single" w:sz="12" w:space="0" w:color="CCCCCC"/>
                                            <w:right w:val="none" w:sz="0" w:space="0" w:color="auto"/>
                                          </w:divBdr>
                                        </w:div>
                                        <w:div w:id="86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reuters.com/article/2014/10/17/venezuela-crude-imports-idUSL2N0SC1N320141017"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520</ap:Words>
  <ap:Characters>2864</ap:Characters>
  <ap:DocSecurity>0</ap:DocSecurity>
  <ap:Lines>23</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2014-11-17T11:21:00.0000000Z</lastPrinted>
  <dcterms:created xsi:type="dcterms:W3CDTF">2014-11-21T14:18:00.0000000Z</dcterms:created>
  <dcterms:modified xsi:type="dcterms:W3CDTF">2014-11-21T14:18:00.0000000Z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0x010100DF6CD162E076204C983A6BE35440AB97</vt:lpwstr>
  </property>
</Properties>
</file>